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0F4" w:rsidRDefault="00571816" w:rsidP="007B10F4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RESOLUÇÃO DA DIRETORIA COLEGIADA - RDC N</w:t>
      </w:r>
      <w:r w:rsid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º</w:t>
      </w: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207, DE 3 DE JANEIRO DE 2018</w:t>
      </w:r>
    </w:p>
    <w:p w:rsidR="007B10F4" w:rsidRPr="007B10F4" w:rsidRDefault="007B10F4" w:rsidP="007B10F4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color w:val="0000FF"/>
          <w:sz w:val="24"/>
          <w:szCs w:val="24"/>
          <w:lang w:eastAsia="pt-BR"/>
        </w:rPr>
        <w:t>(Publicada no DOU nº 4, de 5 de janeiro de 2018)</w:t>
      </w:r>
    </w:p>
    <w:p w:rsidR="00571816" w:rsidRPr="007B10F4" w:rsidRDefault="00571816" w:rsidP="005C7203">
      <w:pPr>
        <w:spacing w:after="200" w:line="240" w:lineRule="auto"/>
        <w:ind w:left="3969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Dispõe sobre a organização das ações de vigilância sanitária, exercidas pela União, Estados, Distrito Federal e Municípios, relativas à Autorização de Funcionamento, Licenciamento, Registro, Certificação de Boas Práticas, Fiscalização, Inspeção e Normatização, no âmbito do Sistema Nacional de Vigilância Sanitária - SNVS.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 </w:t>
      </w: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Diretoria Colegiada da Agência Nacional de Vigilância Sanitária</w:t>
      </w: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, no uso das atribuições que lhe confere o art. 15, incisos III e IV, aliado ao art. 7º, inciso I, da Lei nº 9.782, de 26 de janeiro de 1999, e ao art. 53, V, §§ 1º e 3º, do Regimento Interno aprovado nos termos do Anexo I da Resolução da Diretoria Colegiada – RDC nº 61, de 3 de fevereiro de 2016, resolve adotar a seguinte Resolução da Diretoria Colegiada, conforme deliberado em reunião realizada em 12 de dezembro de 2017, e eu, Diretor-Presidente, determino a sua publicação.</w:t>
      </w:r>
    </w:p>
    <w:p w:rsidR="00571816" w:rsidRPr="007B10F4" w:rsidRDefault="00571816" w:rsidP="007B10F4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CAPÍTULO I</w:t>
      </w:r>
    </w:p>
    <w:p w:rsidR="00571816" w:rsidRPr="007B10F4" w:rsidRDefault="00571816" w:rsidP="007B10F4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DAS DISPOSIÇÕES GERAIS</w:t>
      </w: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 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Art. 1º Dispor sobre a organização das ações de vigilância sanitária, exercidas pela União, Estados, Distrito Federal e Municípios, relativas à Autorização de Funcionamento, Licenciamento, Registro, Certificação de Boas Práticas, Fiscalização, Inspeção e Normatização, no âmbito do Sistema Nacional de Vigilância Sanitária – SNVS.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§ 1º As ações de competência da União, previstas nesta Resolução, são exercidas pela Agência Nacional de Vigilância Sanitária – Anvisa.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§ 2º Esta Resolução adota a Classificação do Grau de Risco Sanitário estabelecida pela Resolução da Diretoria Colegiada - RDC n</w:t>
      </w:r>
      <w:r w:rsidR="007B10F4">
        <w:rPr>
          <w:rFonts w:ascii="Times New Roman" w:hAnsi="Times New Roman"/>
          <w:color w:val="000000"/>
          <w:sz w:val="24"/>
          <w:szCs w:val="24"/>
          <w:lang w:eastAsia="pt-BR"/>
        </w:rPr>
        <w:t>º 153, de 26 de abril de 2017, </w:t>
      </w: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e suas atualizações.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Art. 2º São premissas para a organização das ações de vigilância sanitária: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I – </w:t>
      </w:r>
      <w:proofErr w:type="gramStart"/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proofErr w:type="gramEnd"/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gestão do SNVS deve garantir a articulação e integração dos entes federados, no cumprimento das competências e atribuições definidas na legislação e na execução das responsabilidades definidas nesta Resolução;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II – </w:t>
      </w:r>
      <w:proofErr w:type="gramStart"/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cabe</w:t>
      </w:r>
      <w:proofErr w:type="gramEnd"/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à União a coordenação nacional do SNVS e aos Estados, ao Distrito Federal e aos Municípios a coordenação dos componentes estadual, distrital e municipal, no âmbito de seus respectivos limites territoriais;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III – a organização das ações de vigilância sanitária abrangidas por esta Resolução, tem como princípio o grau de risco sanitário intrínseco às atividades e aos produtos </w:t>
      </w: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sujeitos à vigilância sanitária, bem como o cumprimento de critérios e requisitos necessários à sua execução;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IV – </w:t>
      </w:r>
      <w:proofErr w:type="gramStart"/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as</w:t>
      </w:r>
      <w:proofErr w:type="gramEnd"/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ações de vigilância sanitária relacionadas a estabelecimentos, produtos e serviços de alto risco sanitário devem ser pactuadas entre Estados e Municípios, observando os critérios definidos nesta Resolução e os requisitos pactuados nas respectivas Comissões </w:t>
      </w:r>
      <w:proofErr w:type="spellStart"/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Intergestores</w:t>
      </w:r>
      <w:proofErr w:type="spellEnd"/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Bipartite</w:t>
      </w:r>
      <w:proofErr w:type="spellEnd"/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– CIB;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V – </w:t>
      </w:r>
      <w:proofErr w:type="gramStart"/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as</w:t>
      </w:r>
      <w:proofErr w:type="gramEnd"/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ações de vigilância sanitária relacionadas a estabelecimentos, produtos e serviços de baixo risco sanitário devem ser realizadas pelos municípios;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VI – </w:t>
      </w:r>
      <w:proofErr w:type="gramStart"/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</w:t>
      </w:r>
      <w:proofErr w:type="gramEnd"/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implementação do Sistema de Gestão da Qualidade é requisito estruturante para qualificação das ações de vigilância sanitária exercidas pela União, Estados, Distrito Federal e Municípios;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VII – as atividades educativas em vigilância sanitária, voltadas à população e ao setor regulado, constituem ação de promoção da saúde exercidas no SNVS e desempenham importante papel na prevenção sobre os riscos e os danos associados ao uso de produtos e serviços sujeitos ao controle sanitário; e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VIII – o monitoramento das condições sanitárias de produtos e serviços sujeitos à vigilância sanitária constitui ação estratégica para o controle sanitário e gerenciamento do risco e deve ser desenvolvida de forma sistemática pelos entes federados.</w:t>
      </w:r>
    </w:p>
    <w:p w:rsidR="00571816" w:rsidRPr="007B10F4" w:rsidRDefault="00571816" w:rsidP="007B10F4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CAPÍTULO II</w:t>
      </w:r>
    </w:p>
    <w:p w:rsidR="007B10F4" w:rsidRDefault="00571816" w:rsidP="007B10F4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DAS DEFINIÇÕES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Art. 3º Para efeitos desta Resolução são adotadas as seguintes definições: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I – </w:t>
      </w:r>
      <w:proofErr w:type="gramStart"/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autorização</w:t>
      </w:r>
      <w:proofErr w:type="gramEnd"/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de funcionamento: ato legal que permite o funcionamento de empresas ou estabelecimentos, instituições e órgãos sujeitos à vigilância sanitária, mediante o cumprimento de requisitos técnicos e administrativos específicos dos marcos legal e regulatório sanitários;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II – </w:t>
      </w:r>
      <w:proofErr w:type="gramStart"/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certificação</w:t>
      </w:r>
      <w:proofErr w:type="gramEnd"/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de boas práticas de fabricação: processo que objetiva atestar o cumprimento das boas práticas estabelecidas em normas específicas, demonstrado por meio de inspeção sanitária e outros mecanismos previstos nos marcos legal e regulatório sanitários;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III – fiscalização sanitária: conjunto de ações para verificação do cumprimento das normas sanitárias de proteção da saúde e gerenciamento do risco sanitário, exercido mediante o poder de polícia administrativo na cadeia de produção, transporte, armazenamento, importação, distribuição e comercialização de produtos e serviços sujeitos à vigilância sanitária;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IV – </w:t>
      </w:r>
      <w:proofErr w:type="gramStart"/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gerenciamento</w:t>
      </w:r>
      <w:proofErr w:type="gramEnd"/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de risco sanitário: aplicação sistêmica e contínua do conjunto de procedimentos, condutas e recursos, com vistas à análise qualitativa e quantitativa dos potenciais eventos adversos que podem afetar a segurança sanitária, a saúde humana, a </w:t>
      </w: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integridade profissional e o meio ambiente, a fim de identificar, avaliar e propor medidas sanitárias apropriadas à minimização dos riscos;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V – </w:t>
      </w:r>
      <w:proofErr w:type="gramStart"/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inspeção</w:t>
      </w:r>
      <w:proofErr w:type="gramEnd"/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sanitária: conjunto de procedimentos técnicos e administrativos que visa a proteção da saúde individual e coletiva, por meio da verificação </w:t>
      </w:r>
      <w:r w:rsidRPr="007B10F4">
        <w:rPr>
          <w:rFonts w:ascii="Times New Roman" w:hAnsi="Times New Roman"/>
          <w:i/>
          <w:iCs/>
          <w:color w:val="000000"/>
          <w:sz w:val="24"/>
          <w:szCs w:val="24"/>
          <w:lang w:eastAsia="pt-BR"/>
        </w:rPr>
        <w:t>in loco</w:t>
      </w: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 do cumprimento dos marcos legal e regulatório sanitários relacionados às atividades desenvolvidas e às condições sanitárias de estabelecimentos, processos e produtos. A inspeção permite a adoção de medidas de orientação e correção de situações que possam causar danos à saúde da população;</w:t>
      </w:r>
    </w:p>
    <w:p w:rsidR="007B10F4" w:rsidRP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pacing w:val="-2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pacing w:val="-2"/>
          <w:sz w:val="24"/>
          <w:szCs w:val="24"/>
          <w:lang w:eastAsia="pt-BR"/>
        </w:rPr>
        <w:t xml:space="preserve">VI – </w:t>
      </w:r>
      <w:proofErr w:type="gramStart"/>
      <w:r w:rsidRPr="007B10F4">
        <w:rPr>
          <w:rFonts w:ascii="Times New Roman" w:hAnsi="Times New Roman"/>
          <w:color w:val="000000"/>
          <w:spacing w:val="-2"/>
          <w:sz w:val="24"/>
          <w:szCs w:val="24"/>
          <w:lang w:eastAsia="pt-BR"/>
        </w:rPr>
        <w:t>licenciamento</w:t>
      </w:r>
      <w:proofErr w:type="gramEnd"/>
      <w:r w:rsidRPr="007B10F4">
        <w:rPr>
          <w:rFonts w:ascii="Times New Roman" w:hAnsi="Times New Roman"/>
          <w:color w:val="000000"/>
          <w:spacing w:val="-2"/>
          <w:sz w:val="24"/>
          <w:szCs w:val="24"/>
          <w:lang w:eastAsia="pt-BR"/>
        </w:rPr>
        <w:t xml:space="preserve"> sanitário: ato legal que permite o funcionamento de estabelecimentos, constatada sua conformidade com requisitos legais e regulamentares; e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VII – registro: ato legal que reconhece a adequação de produtos aos marcos legal e regulatório sanitários. É de ocorrência prévia à comercialização, de forma a avaliar, minimizar e/ou eliminar eventuais riscos à saúde da população.</w:t>
      </w:r>
    </w:p>
    <w:p w:rsidR="00571816" w:rsidRPr="007B10F4" w:rsidRDefault="00571816" w:rsidP="007B10F4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CAPÍTULO III</w:t>
      </w:r>
    </w:p>
    <w:p w:rsidR="007B10F4" w:rsidRDefault="00571816" w:rsidP="007B10F4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 ORGANIZAÇÃO DA AÇÃO DE VIGILÂNCIA SANITÁRIA</w:t>
      </w:r>
    </w:p>
    <w:p w:rsidR="00571816" w:rsidRPr="007B10F4" w:rsidRDefault="00571816" w:rsidP="007B10F4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color w:val="000000"/>
          <w:sz w:val="24"/>
          <w:szCs w:val="24"/>
          <w:lang w:eastAsia="pt-BR"/>
        </w:rPr>
        <w:t>Seção I</w:t>
      </w:r>
    </w:p>
    <w:p w:rsidR="007B10F4" w:rsidRPr="007B10F4" w:rsidRDefault="00571816" w:rsidP="007B10F4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color w:val="000000"/>
          <w:sz w:val="24"/>
          <w:szCs w:val="24"/>
          <w:lang w:eastAsia="pt-BR"/>
        </w:rPr>
        <w:t>Da Autorização de Funcionamento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Art. 4º São responsabilidades da União: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a) emitir e cancelar a Autorização de Funcionamento de Empresas - AFE sujeitas à vigilância sanitária;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b) editar normas ordenadoras, contemplando os critérios, procedimentos, fluxos e informações necessárias;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c) constituir base de dados acerca da Autorização de Funcionamento de Empresas, - AFE, disponível aos Estados, ao Distrito Federal e aos Municípios, bem como disponibilizar solução tecnológica para alimentação dos dados; e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d) desenvolver atividade de auditoria com vistas à qualidade e controle das ações afetas à Autorização de Funcionamento de Empresas - AFE.</w:t>
      </w:r>
    </w:p>
    <w:p w:rsidR="00571816" w:rsidRP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Art. 5º Cabe aos Estados, ao Distrito Federal e aos Municípios alimentar, de forma regular, a base de dados de que trata a alínea c do art. 4º desta Resolução, com informações de sua competência.</w:t>
      </w:r>
    </w:p>
    <w:p w:rsidR="00571816" w:rsidRPr="007B10F4" w:rsidRDefault="00571816" w:rsidP="007B10F4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color w:val="000000"/>
          <w:sz w:val="24"/>
          <w:szCs w:val="24"/>
          <w:lang w:eastAsia="pt-BR"/>
        </w:rPr>
        <w:t>Seção II</w:t>
      </w:r>
    </w:p>
    <w:p w:rsidR="00571816" w:rsidRPr="007B10F4" w:rsidRDefault="00571816" w:rsidP="007B10F4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color w:val="000000"/>
          <w:sz w:val="24"/>
          <w:szCs w:val="24"/>
          <w:lang w:eastAsia="pt-BR"/>
        </w:rPr>
        <w:t>Do Licenciamento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Art. 6º O Licenciamento dos estabelecimentos que realizam atividades sujeitas à vigilância sanitária é competência dos Estados, do Distrito Federal e dos Municípios.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 xml:space="preserve">Art. 7º O Licenciamento dos estabelecimentos que realizam atividades de alto risco sanitário, será objeto de </w:t>
      </w:r>
      <w:proofErr w:type="spellStart"/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pactuação</w:t>
      </w:r>
      <w:proofErr w:type="spellEnd"/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entre Estados e Municípios, no âmbito das CIB.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Parágrafo único. A </w:t>
      </w:r>
      <w:proofErr w:type="spellStart"/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pactuação</w:t>
      </w:r>
      <w:proofErr w:type="spellEnd"/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entre Estados e Municípios, quanto à responsabilidade pelo licenciamento, observará o risco sanitário inerente às atividades, os requisitos estabelecidos no Capítulo IV desta Resolução, bem como os critérios e procedimentos definidos pelas CIB.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Art. 8º Compete aos Municípios o licenciamento dos estabelecimentos que realizam atividades de baixo risco sanitário.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Art. 9º Cabe aos Estados monitorar, avaliar o desempenho e cooperar com os Municípios, no cumprimento dos requisitos e critérios estabelecidos para o exercício das responsabilidades em vigilância sanitária, pactuadas em CIB.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Parágrafo único. O monitoramento e a avaliação orientarão a definição das estratégias de cooperação, capacitação e qualificação voltadas ao aprimoramento da ação de vigilância sanitária.</w:t>
      </w:r>
    </w:p>
    <w:p w:rsidR="00571816" w:rsidRPr="007B10F4" w:rsidRDefault="00571816" w:rsidP="007B10F4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color w:val="000000"/>
          <w:sz w:val="24"/>
          <w:szCs w:val="24"/>
          <w:lang w:eastAsia="pt-BR"/>
        </w:rPr>
        <w:t>Seção III</w:t>
      </w:r>
    </w:p>
    <w:p w:rsidR="00571816" w:rsidRPr="007B10F4" w:rsidRDefault="00571816" w:rsidP="007B10F4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color w:val="000000"/>
          <w:sz w:val="24"/>
          <w:szCs w:val="24"/>
          <w:lang w:eastAsia="pt-BR"/>
        </w:rPr>
        <w:t>Do Registro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Art. 10 O Registro dos produtos sujeitos à vigilância sanitária é competência da União, bem como a edição de normas e regramentos desse processo.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Art. 11 Cabe à União constituir base de dados com informações sobre os produtos registrados e dispensados de registro, disponível aos Estados, ao Distrito Federal e aos Municípios, bem como disponibilizar solução tecnológica para alimentação dos dados.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Parágrafo único. Compete aos Estados, ao Distrito Federal e aos Municípios alimentar, de forma regular, as informações previstas no caput deste artigo, que estejam sob sua gestão.</w:t>
      </w:r>
    </w:p>
    <w:p w:rsidR="00571816" w:rsidRPr="007B10F4" w:rsidRDefault="00571816" w:rsidP="007B10F4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color w:val="000000"/>
          <w:sz w:val="24"/>
          <w:szCs w:val="24"/>
          <w:lang w:eastAsia="pt-BR"/>
        </w:rPr>
        <w:t>Seção IV</w:t>
      </w:r>
    </w:p>
    <w:p w:rsidR="00571816" w:rsidRPr="007B10F4" w:rsidRDefault="00571816" w:rsidP="007B10F4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color w:val="000000"/>
          <w:sz w:val="24"/>
          <w:szCs w:val="24"/>
          <w:lang w:eastAsia="pt-BR"/>
        </w:rPr>
        <w:t>Da Certificação de Boas Práticas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Art. 12 A emissão e o cancelamento da certificação de boas práticas de fabricação, distribuição e/ou armazenagem são competências da União, bem como a edição de normas e regramentos desse processo.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Art. 13 A verificação do cumprimento das boas práticas por fabricantes de Insumos farmacêuticos Ativos - IFA, Medicamentos e Produtos para a Saúde de Classe de Risco III e IV é responsabilidade da União.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§ 1º Nos casos em que os fabricantes de que trata o caput deste artigo também realizarem a atividade de distribuição ou armazenagem, caberá à União verificar o cumprimento das boas práticas relacionadas a essas atividades nesses estabelecimentos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§ 2º A União poderá delegar aos Estados, ao Distrito Federal e aos Municípios as responsabilidades disposta no caput e no § 1º deste artigo, mediante atendimento dos seguintes requisitos: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a) possuir Sistema de Gestão da Qualidade implantado de acordo com o procedimento operacional padrão estabelecido no âmbito do SNVS;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b) possuir profissionais que realizam inspeção sanitária com exposição à ação de inspeção de fabricantes de Medicamentos e de Produtos para Saúde Classe de Risco III e IV, conforme o caso;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c) dispor de mecanismos de designação de competência administrativa e de poder de polícia aos profissionais que atuam em vigilância sanitária para realizar inspeção sanitária;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d) ter implementada política, guia ou norma que apresente o Código de Conduta/Código de Ética da Instituição; que detalhe situações de conflito de interesse nas atividades relacionadas ao processo de inspeção sanitária, bem como que possua área responsável pela apuração de desvios de conduta;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e) ter implementado programa de qualificação e capacitação dos profissionais que realizam inspeção sanitária, observando os requerimentos de capacitação estabelecidos no âmbito do SNVS;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f) possuir profissionais que realizem inspeção sanitária qualificados, capacitados e em número suficiente para a adequada cobertura do parque fabril instalado no território;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g) dispor de cadastro atualizado dos profissionais que realizam inspeção sanitária, com fluxo de informações e banco de dados instituído no âmbito do SNVS;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h) ter implementado os procedimentos estabelecidos no SNVS, referentes ao planejamento e condução da inspeção sanitária; à classificação/categorização dos estabelecimentos de acordo com o risco sanitário; e relativos à elaboração e entrega do relatório de inspeção;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i) monitorar os parâmetros e etapas críticas do processo de fabricação da empresa;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j) ter implementado procedimentos de verificação das atividades de qualificação e validação nas inspeções sanitárias;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k) realizar acompanhamento das ações corretivas em resposta às observações descritas no relatório de inspeção;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l) adotar ações administrativas cabíveis frente às infrações sanitárias identificadas e instaurar processos administrativos sanitários, segundo legislação sanitária;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m) realizar ações de monitoramento da qualidade dos medicamentos e dos produtos no mercado, com base nas informações de pós-mercado; e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n) possuir gerenciamento e manutenção segura e controlada da informação referente ao processo de inspeção sanitária.</w:t>
      </w:r>
    </w:p>
    <w:p w:rsidR="00571816" w:rsidRP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Art. 14 A verificação do cumprimento das boas práticas de fabricação, distribuição e/ou armazenagem dos estabelecimentos que realizam atividades de alto risco, exceto aquelas</w:t>
      </w:r>
      <w:r w:rsidR="007B10F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constantes no caput do art. 13</w:t>
      </w: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 será pactuada entre Estados e Municípios, no âmbito das CIB, observando a responsabilidade dos entes federados pelo licenciamento e fiscalização desses estabelecimentos. </w:t>
      </w:r>
    </w:p>
    <w:p w:rsidR="00571816" w:rsidRPr="007B10F4" w:rsidRDefault="00571816" w:rsidP="007B10F4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color w:val="000000"/>
          <w:sz w:val="24"/>
          <w:szCs w:val="24"/>
          <w:lang w:eastAsia="pt-BR"/>
        </w:rPr>
        <w:t>Seção V</w:t>
      </w:r>
    </w:p>
    <w:p w:rsidR="00571816" w:rsidRPr="007B10F4" w:rsidRDefault="00571816" w:rsidP="007B10F4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color w:val="000000"/>
          <w:sz w:val="24"/>
          <w:szCs w:val="24"/>
          <w:lang w:eastAsia="pt-BR"/>
        </w:rPr>
        <w:t>Da Fiscalização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Art. 15 A fiscalização é competência da União, dos Estados, do Distrito Federal e dos Municípios, no exercício das ações de vigilância sanitária, sendo observados os casos específicos previstos em Lei.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Art. 16 Os Estados e Municípios pactuarão em CIB a responsabilidade pela fiscalização de estabelecimentos, produtos, substâncias, veículos destinados a transporte de produtos e serviços, de alto risco sanitário.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Parágrafo único.  A </w:t>
      </w:r>
      <w:proofErr w:type="spellStart"/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pactuação</w:t>
      </w:r>
      <w:proofErr w:type="spellEnd"/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de que trata o caput deste artigo observará o risco sanitário inerente às atividades, o cumprimento dos requisitos estabelecidos no Capítulo IV desta Resolução, os critérios e procedimentos definidos pelas CIB e, no caso dos serviços públicos de saúde, a responsabilidade pela gestão do serviço.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Art. 17 Compete aos Municípios a fiscalização de estabelecimentos, produtos, substâncias, veículos destinados a transporte de produtos e serviços, de baixo risco sanitário.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Art. 18 A União poderá assessorar, complementar ou suplementar as fiscalizações de competência de Estados, Distrito Federal e Municípios.</w:t>
      </w:r>
    </w:p>
    <w:p w:rsidR="00571816" w:rsidRP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Art. 19 Os Estados poderão assessorar, complementar ou suplementar as fiscalizações de competência dos Municípios. </w:t>
      </w:r>
    </w:p>
    <w:p w:rsidR="00571816" w:rsidRPr="007B10F4" w:rsidRDefault="00571816" w:rsidP="007B10F4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color w:val="000000"/>
          <w:sz w:val="24"/>
          <w:szCs w:val="24"/>
          <w:lang w:eastAsia="pt-BR"/>
        </w:rPr>
        <w:t>Seção VI</w:t>
      </w:r>
    </w:p>
    <w:p w:rsidR="00571816" w:rsidRPr="007B10F4" w:rsidRDefault="00571816" w:rsidP="007B10F4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color w:val="000000"/>
          <w:sz w:val="24"/>
          <w:szCs w:val="24"/>
          <w:lang w:eastAsia="pt-BR"/>
        </w:rPr>
        <w:t>Da Inspeção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Art. 20 A realização das inspeções que subsidiam ações de vigilância sanitária é responsabilidade de União, Estados, Distrito Federal e Municípios, conforme previsto em Lei e o disposto nesta Resolução.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§ 1º A realização da inspeção seguirá procedimento operacional padrão e critérios estabelecidos no âmbito do SNVS.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§ 2º O relatório de inspeção ficará disponível à União, Estados, Distrito Federal e Municípios, conforme o caso, cabendo à União dispor as condições, procedimentos e fluxos.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t>§ 3º Casos específicos, que demandem ações conjuntas de inspeção, serão acordados entre os entes do SNVS.</w:t>
      </w:r>
    </w:p>
    <w:p w:rsidR="00571816" w:rsidRPr="007B10F4" w:rsidRDefault="00571816" w:rsidP="007B10F4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color w:val="000000"/>
          <w:sz w:val="24"/>
          <w:szCs w:val="24"/>
          <w:lang w:eastAsia="pt-BR"/>
        </w:rPr>
        <w:t>Seção VII</w:t>
      </w:r>
    </w:p>
    <w:p w:rsidR="00571816" w:rsidRPr="007B10F4" w:rsidRDefault="00571816" w:rsidP="007B10F4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color w:val="000000"/>
          <w:sz w:val="24"/>
          <w:szCs w:val="24"/>
          <w:lang w:eastAsia="pt-BR"/>
        </w:rPr>
        <w:t>Da Normatização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Art. 21 Compete à União a edição de normas de vigilância sanitária.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Art. 22 Compete aos Estados, ao Distrito Federal e aos Municípios a edição de normas de vigilância sanitária, em caráter suplementar às normas editadas pela Anvisa, referente às especificidades presentes no território.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Parágrafo único. A iniciativa regulatória de que trata o caput será informada à Anvisa, que terá o prazo de 30 (trinta) dias, a contar do recebimento, para manifestação referente a existência de regulamentação e eventual situação de conflito normativo.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Art. 23 As iniciativas regulatórias que tratam da coordenação nacional do SNVS serão deliberadas pela Diretoria Colegiada da Anvisa e pactuadas entre as três esferas de governo.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Art. 24 A Anvisa promoverá a participação de Estados e Municípios na discussão de iniciativas regulatórias que impactam a prestação de serviços de saúde.</w:t>
      </w:r>
    </w:p>
    <w:p w:rsidR="00571816" w:rsidRPr="007B10F4" w:rsidRDefault="00571816" w:rsidP="007B10F4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CAPÍTULO IV</w:t>
      </w:r>
    </w:p>
    <w:p w:rsidR="007B10F4" w:rsidRDefault="00571816" w:rsidP="007B10F4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DOS REQUISITOS DA PACTUAÇÃO DAS AÇÕES DE VIGILÂNCIA SANITÁRIA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Art. 25 A </w:t>
      </w:r>
      <w:proofErr w:type="spellStart"/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pactuação</w:t>
      </w:r>
      <w:proofErr w:type="spellEnd"/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 xml:space="preserve"> das ações de vigilância sanitária observará a classificação do grau de risco sanitário para fins de licenciamento e o atendimento de requisitos cognitivos, estruturantes e operacionais para a qualificação da ação.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§ 1º São considerados requisitos cognitivos: a formação profissional, a capacitação teórica e prática, bem como a exposição, mediante ação de inspeção, ao objeto de atuação.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§ 2º São considerados requisitos estruturantes: a equipe de vigilância sanitária, a adoção de procedimentos operacionais padrão estabelecidos no âmbito do SNVS, a designação de profissional fiscal sanitário e a ausência de conflito de interesse.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§ 3º São considerados requisitos operacionais: o acompanhamento das ações corretivas, em resposta às exigências apontadas pela equipe inspetora e a adoção de ações administrativas pertinentes.</w:t>
      </w:r>
    </w:p>
    <w:p w:rsidR="00571816" w:rsidRP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Art. 26 A definição dos parâmetros para as ações de alto risco sanitário, a serem instituídos no âmbito do SNVS por meio de ato especifico da Anvisa, será objeto de construção tripartite.</w:t>
      </w:r>
    </w:p>
    <w:p w:rsidR="00571816" w:rsidRPr="007B10F4" w:rsidRDefault="00571816" w:rsidP="007B10F4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 </w:t>
      </w:r>
    </w:p>
    <w:p w:rsidR="00571816" w:rsidRPr="007B10F4" w:rsidRDefault="00571816" w:rsidP="007B10F4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lastRenderedPageBreak/>
        <w:t>CAPÍTULO V</w:t>
      </w:r>
    </w:p>
    <w:p w:rsidR="00571816" w:rsidRPr="007B10F4" w:rsidRDefault="00571816" w:rsidP="007B10F4">
      <w:pPr>
        <w:spacing w:after="20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DAS DISPOSIÇÕES FINAIS</w:t>
      </w: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 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Art. 27 A Anvisa instituirá programa de cooperação e apoio aos Estados, ao Distrito Federal e aos Municípios, com vistas ao fortalecimento das ações de vigilância sanitária, tendo como foco prioritário o Sistema de Gestão da Qualidade.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olor w:val="000000"/>
          <w:sz w:val="24"/>
          <w:szCs w:val="24"/>
          <w:lang w:eastAsia="pt-BR"/>
        </w:rPr>
        <w:t>Art. 28 A Anvisa disporá, em Instrução Normativa, sobre os procedimentos, fluxos, instrumentos e cronograma relativos à verificação do atendimento, pelos Estados, Distrito Federal e Municípios, ao disposto no § 2º do art. 13 desta Resolução.</w:t>
      </w:r>
    </w:p>
    <w:p w:rsidR="007B10F4" w:rsidRDefault="00571816" w:rsidP="007B10F4">
      <w:pPr>
        <w:spacing w:after="200" w:line="240" w:lineRule="auto"/>
        <w:ind w:firstLine="567"/>
        <w:jc w:val="both"/>
        <w:rPr>
          <w:rFonts w:ascii="Times New Roman" w:hAnsi="Times New Roman"/>
          <w:strike/>
          <w:color w:val="000000"/>
          <w:sz w:val="24"/>
          <w:szCs w:val="24"/>
          <w:lang w:eastAsia="pt-BR"/>
        </w:rPr>
      </w:pPr>
      <w:r w:rsidRPr="005C7203">
        <w:rPr>
          <w:rFonts w:ascii="Times New Roman" w:hAnsi="Times New Roman"/>
          <w:strike/>
          <w:color w:val="000000"/>
          <w:sz w:val="24"/>
          <w:szCs w:val="24"/>
          <w:lang w:eastAsia="pt-BR"/>
        </w:rPr>
        <w:t>Art. 29 Esta Resolução entra em vigor trezentos e sessenta e cinco dias após a data de sua publicação.</w:t>
      </w:r>
    </w:p>
    <w:p w:rsidR="005C7203" w:rsidRPr="005C7203" w:rsidRDefault="005C7203" w:rsidP="005C7203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C7203">
        <w:rPr>
          <w:rFonts w:ascii="Times New Roman" w:hAnsi="Times New Roman"/>
          <w:color w:val="000000"/>
          <w:sz w:val="24"/>
          <w:szCs w:val="24"/>
          <w:lang w:eastAsia="pt-BR"/>
        </w:rPr>
        <w:t xml:space="preserve">Art. 29 O prazo para o atendimento do disposto nesta Resolução é de 365 (trezentos e sessenta e cinco) dias, contados da data de sua publicação. </w:t>
      </w:r>
      <w:r w:rsidRPr="005C7203">
        <w:rPr>
          <w:rFonts w:ascii="Times New Roman" w:hAnsi="Times New Roman"/>
          <w:b/>
          <w:color w:val="0000FF"/>
          <w:sz w:val="24"/>
          <w:szCs w:val="24"/>
          <w:lang w:eastAsia="pt-BR"/>
        </w:rPr>
        <w:t>(Redação dada pela Resolução – RDC nº 215, de 8 de fevereiro de 2018)</w:t>
      </w:r>
    </w:p>
    <w:p w:rsidR="005C7203" w:rsidRDefault="005C7203" w:rsidP="005C7203">
      <w:pPr>
        <w:spacing w:after="200" w:line="240" w:lineRule="auto"/>
        <w:ind w:firstLine="567"/>
        <w:jc w:val="both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5C7203">
        <w:rPr>
          <w:rFonts w:ascii="Times New Roman" w:hAnsi="Times New Roman"/>
          <w:color w:val="000000"/>
          <w:sz w:val="24"/>
          <w:szCs w:val="24"/>
          <w:lang w:eastAsia="pt-BR"/>
        </w:rPr>
        <w:t>Parágrafo único. O prazo de que trata o caput deste artigo não se aplica ao disposto no art. 13 desta Resolução, relativamente a Insumos Farmacêuticos Ativos (</w:t>
      </w:r>
      <w:proofErr w:type="spellStart"/>
      <w:r w:rsidRPr="005C7203">
        <w:rPr>
          <w:rFonts w:ascii="Times New Roman" w:hAnsi="Times New Roman"/>
          <w:color w:val="000000"/>
          <w:sz w:val="24"/>
          <w:szCs w:val="24"/>
          <w:lang w:eastAsia="pt-BR"/>
        </w:rPr>
        <w:t>IFAs</w:t>
      </w:r>
      <w:proofErr w:type="spellEnd"/>
      <w:r w:rsidRPr="005C7203">
        <w:rPr>
          <w:rFonts w:ascii="Times New Roman" w:hAnsi="Times New Roman"/>
          <w:color w:val="000000"/>
          <w:sz w:val="24"/>
          <w:szCs w:val="24"/>
          <w:lang w:eastAsia="pt-BR"/>
        </w:rPr>
        <w:t>), que passa a viger em 2 de maio de 2018, conforme a data de entrada em vigor desta norma, prevista em seu art. 30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. </w:t>
      </w:r>
      <w:r w:rsidRPr="005C7203">
        <w:rPr>
          <w:rFonts w:ascii="Times New Roman" w:hAnsi="Times New Roman"/>
          <w:b/>
          <w:color w:val="0000FF"/>
          <w:sz w:val="24"/>
          <w:szCs w:val="24"/>
          <w:lang w:eastAsia="pt-BR"/>
        </w:rPr>
        <w:t>(Redação dada pela Resolução – RDC nº 215, de 8 de fevereiro de 2018)</w:t>
      </w:r>
    </w:p>
    <w:p w:rsidR="005C7203" w:rsidRPr="005C7203" w:rsidRDefault="005C7203" w:rsidP="005C7203">
      <w:pPr>
        <w:spacing w:after="20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  <w:r w:rsidRPr="005C7203">
        <w:rPr>
          <w:rFonts w:ascii="Times New Roman" w:hAnsi="Times New Roman"/>
          <w:color w:val="000000"/>
          <w:sz w:val="24"/>
          <w:szCs w:val="24"/>
          <w:lang w:eastAsia="pt-BR"/>
        </w:rPr>
        <w:t>Art. 30 Esta Resolução entra em vigor em 2 de maio de 2018.</w:t>
      </w:r>
      <w:r>
        <w:rPr>
          <w:rFonts w:ascii="Times New Roman" w:hAnsi="Times New Roman"/>
          <w:color w:val="000000"/>
          <w:sz w:val="24"/>
          <w:szCs w:val="24"/>
          <w:lang w:eastAsia="pt-BR"/>
        </w:rPr>
        <w:t xml:space="preserve"> </w:t>
      </w:r>
      <w:r w:rsidRPr="005C7203">
        <w:rPr>
          <w:rFonts w:ascii="Times New Roman" w:hAnsi="Times New Roman"/>
          <w:b/>
          <w:color w:val="0000FF"/>
          <w:sz w:val="24"/>
          <w:szCs w:val="24"/>
          <w:lang w:eastAsia="pt-BR"/>
        </w:rPr>
        <w:t>(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>Incluída</w:t>
      </w:r>
      <w:r w:rsidRPr="005C7203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pela Resolução – RDC nº 215, de 8 de fevereiro de 2018)</w:t>
      </w:r>
      <w:bookmarkStart w:id="0" w:name="_GoBack"/>
      <w:bookmarkEnd w:id="0"/>
    </w:p>
    <w:p w:rsidR="007B10F4" w:rsidRDefault="007B10F4" w:rsidP="007B10F4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</w:p>
    <w:p w:rsidR="00571816" w:rsidRPr="007B10F4" w:rsidRDefault="00571816" w:rsidP="007B10F4">
      <w:pPr>
        <w:spacing w:after="20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color w:val="000000"/>
          <w:sz w:val="24"/>
          <w:szCs w:val="24"/>
          <w:lang w:eastAsia="pt-BR"/>
        </w:rPr>
        <w:t>JARBAS BARBOSA DA SILVA JR.</w:t>
      </w:r>
    </w:p>
    <w:p w:rsidR="007B10F4" w:rsidRDefault="00571816" w:rsidP="007B10F4">
      <w:pPr>
        <w:spacing w:after="200" w:line="240" w:lineRule="auto"/>
        <w:jc w:val="center"/>
        <w:rPr>
          <w:rFonts w:ascii="Times New Roman" w:hAnsi="Times New Roman"/>
          <w:caps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caps/>
          <w:color w:val="000000"/>
          <w:sz w:val="24"/>
          <w:szCs w:val="24"/>
          <w:lang w:eastAsia="pt-BR"/>
        </w:rPr>
        <w:t> </w:t>
      </w:r>
    </w:p>
    <w:p w:rsidR="0040340C" w:rsidRPr="007B10F4" w:rsidRDefault="0040340C" w:rsidP="007B10F4">
      <w:pPr>
        <w:spacing w:after="200" w:line="240" w:lineRule="auto"/>
        <w:rPr>
          <w:rFonts w:ascii="Times New Roman" w:hAnsi="Times New Roman"/>
          <w:sz w:val="24"/>
          <w:szCs w:val="24"/>
        </w:rPr>
      </w:pPr>
    </w:p>
    <w:sectPr w:rsidR="0040340C" w:rsidRPr="007B10F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0F4" w:rsidRDefault="007B10F4" w:rsidP="007B10F4">
      <w:pPr>
        <w:spacing w:after="0" w:line="240" w:lineRule="auto"/>
      </w:pPr>
      <w:r>
        <w:separator/>
      </w:r>
    </w:p>
  </w:endnote>
  <w:endnote w:type="continuationSeparator" w:id="0">
    <w:p w:rsidR="007B10F4" w:rsidRDefault="007B10F4" w:rsidP="007B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0F4" w:rsidRPr="007B10F4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 xml:space="preserve">Este texto não substitui </w:t>
    </w:r>
    <w:proofErr w:type="gramStart"/>
    <w:r w:rsidRPr="00B517AC">
      <w:rPr>
        <w:rFonts w:ascii="Calibri" w:hAnsi="Calibri"/>
        <w:color w:val="943634"/>
      </w:rPr>
      <w:t>o(</w:t>
    </w:r>
    <w:proofErr w:type="gramEnd"/>
    <w:r w:rsidRPr="00B517AC">
      <w:rPr>
        <w:rFonts w:ascii="Calibri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0F4" w:rsidRDefault="007B10F4" w:rsidP="007B10F4">
      <w:pPr>
        <w:spacing w:after="0" w:line="240" w:lineRule="auto"/>
      </w:pPr>
      <w:r>
        <w:separator/>
      </w:r>
    </w:p>
  </w:footnote>
  <w:footnote w:type="continuationSeparator" w:id="0">
    <w:p w:rsidR="007B10F4" w:rsidRDefault="007B10F4" w:rsidP="007B1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>
      <w:rPr>
        <w:rFonts w:ascii="Calibri" w:hAnsi="Calibri"/>
        <w:noProof/>
        <w:lang w:eastAsia="pt-BR"/>
      </w:rPr>
      <w:drawing>
        <wp:inline distT="0" distB="0" distL="0" distR="0" wp14:anchorId="2D06FDCC" wp14:editId="0043545A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7B10F4" w:rsidRDefault="007B10F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16"/>
    <w:rsid w:val="0040340C"/>
    <w:rsid w:val="00571816"/>
    <w:rsid w:val="005C7203"/>
    <w:rsid w:val="007B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5FECA77"/>
  <w14:defaultImageDpi w14:val="0"/>
  <w15:docId w15:val="{FD028689-A215-496D-AEEF-01974075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10F4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7B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10F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673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D851D5-93CD-4B4F-B8E7-FAC7A81515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14E459-3D9D-4FE2-8FA9-A76AEA8FCECB}"/>
</file>

<file path=customXml/itemProps3.xml><?xml version="1.0" encoding="utf-8"?>
<ds:datastoreItem xmlns:ds="http://schemas.openxmlformats.org/officeDocument/2006/customXml" ds:itemID="{10A86206-DAE4-4531-9628-3FE6D81694FB}"/>
</file>

<file path=customXml/itemProps4.xml><?xml version="1.0" encoding="utf-8"?>
<ds:datastoreItem xmlns:ds="http://schemas.openxmlformats.org/officeDocument/2006/customXml" ds:itemID="{4AAA93C9-6043-43E0-A0FE-A464D4371B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2570</Words>
  <Characters>14714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de Cassia Marques de Araujo</dc:creator>
  <cp:keywords/>
  <dc:description/>
  <cp:lastModifiedBy>Raianne Liberal Coutinho</cp:lastModifiedBy>
  <cp:revision>2</cp:revision>
  <dcterms:created xsi:type="dcterms:W3CDTF">2018-02-14T18:45:00Z</dcterms:created>
  <dcterms:modified xsi:type="dcterms:W3CDTF">2018-02-14T18:45:00Z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