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10F4" w:rsidRDefault="00571816" w:rsidP="007B10F4">
      <w:pPr>
        <w:spacing w:after="200" w:line="240" w:lineRule="auto"/>
        <w:ind w:left="-567" w:right="-568"/>
        <w:jc w:val="center"/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</w:pPr>
      <w:r w:rsidRPr="007B10F4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RESOLUÇÃO DA DIRETORIA COLEGIADA - RDC N</w:t>
      </w:r>
      <w:r w:rsidR="007B10F4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º</w:t>
      </w:r>
      <w:r w:rsidR="00AA217E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 xml:space="preserve"> 211,</w:t>
      </w:r>
      <w:r w:rsidR="002E1579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 xml:space="preserve"> DE 22</w:t>
      </w:r>
      <w:bookmarkStart w:id="0" w:name="_GoBack"/>
      <w:bookmarkEnd w:id="0"/>
      <w:r w:rsidRPr="007B10F4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 xml:space="preserve"> DE JANEIRO DE 2018</w:t>
      </w:r>
    </w:p>
    <w:p w:rsidR="007B10F4" w:rsidRPr="007B10F4" w:rsidRDefault="007B10F4" w:rsidP="007B10F4">
      <w:pPr>
        <w:spacing w:after="200" w:line="240" w:lineRule="auto"/>
        <w:ind w:left="-567" w:right="-568"/>
        <w:jc w:val="center"/>
        <w:rPr>
          <w:rFonts w:ascii="Times New Roman" w:hAnsi="Times New Roman"/>
          <w:b/>
          <w:color w:val="0000FF"/>
          <w:sz w:val="24"/>
          <w:szCs w:val="24"/>
          <w:lang w:eastAsia="pt-BR"/>
        </w:rPr>
      </w:pPr>
      <w:r w:rsidRPr="007B10F4">
        <w:rPr>
          <w:rFonts w:ascii="Times New Roman" w:hAnsi="Times New Roman"/>
          <w:b/>
          <w:color w:val="0000FF"/>
          <w:sz w:val="24"/>
          <w:szCs w:val="24"/>
          <w:lang w:eastAsia="pt-BR"/>
        </w:rPr>
        <w:t xml:space="preserve">(Publicada no DOU nº </w:t>
      </w:r>
      <w:r w:rsidR="00AA217E">
        <w:rPr>
          <w:rFonts w:ascii="Times New Roman" w:hAnsi="Times New Roman"/>
          <w:b/>
          <w:color w:val="0000FF"/>
          <w:sz w:val="24"/>
          <w:szCs w:val="24"/>
          <w:lang w:eastAsia="pt-BR"/>
        </w:rPr>
        <w:t xml:space="preserve">16, de 23 de janeiro </w:t>
      </w:r>
      <w:r w:rsidRPr="007B10F4">
        <w:rPr>
          <w:rFonts w:ascii="Times New Roman" w:hAnsi="Times New Roman"/>
          <w:b/>
          <w:color w:val="0000FF"/>
          <w:sz w:val="24"/>
          <w:szCs w:val="24"/>
          <w:lang w:eastAsia="pt-BR"/>
        </w:rPr>
        <w:t>de 2018)</w:t>
      </w:r>
    </w:p>
    <w:p w:rsidR="00AA217E" w:rsidRPr="00AA217E" w:rsidRDefault="00AA217E" w:rsidP="00AA217E">
      <w:pPr>
        <w:spacing w:after="200" w:line="240" w:lineRule="auto"/>
        <w:ind w:left="3969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AA217E">
        <w:rPr>
          <w:rFonts w:ascii="Times New Roman" w:hAnsi="Times New Roman"/>
          <w:color w:val="000000"/>
          <w:sz w:val="24"/>
          <w:szCs w:val="24"/>
          <w:lang w:eastAsia="pt-BR"/>
        </w:rPr>
        <w:t>Dispõe sobre o prazo de validade do registro</w:t>
      </w:r>
      <w:r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AA217E">
        <w:rPr>
          <w:rFonts w:ascii="Times New Roman" w:hAnsi="Times New Roman"/>
          <w:color w:val="000000"/>
          <w:sz w:val="24"/>
          <w:szCs w:val="24"/>
          <w:lang w:eastAsia="pt-BR"/>
        </w:rPr>
        <w:t>de dispositivos médicos.</w:t>
      </w:r>
    </w:p>
    <w:p w:rsidR="00AA217E" w:rsidRPr="00AA217E" w:rsidRDefault="00AA217E" w:rsidP="00AA217E">
      <w:pPr>
        <w:spacing w:after="200"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AA217E">
        <w:rPr>
          <w:rFonts w:ascii="Times New Roman" w:hAnsi="Times New Roman"/>
          <w:color w:val="000000"/>
          <w:sz w:val="24"/>
          <w:szCs w:val="24"/>
          <w:lang w:eastAsia="pt-BR"/>
        </w:rPr>
        <w:t>A Diretoria Colegiada da Agência Nacional de Vigilância</w:t>
      </w:r>
      <w:r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AA217E">
        <w:rPr>
          <w:rFonts w:ascii="Times New Roman" w:hAnsi="Times New Roman"/>
          <w:color w:val="000000"/>
          <w:sz w:val="24"/>
          <w:szCs w:val="24"/>
          <w:lang w:eastAsia="pt-BR"/>
        </w:rPr>
        <w:t>Sanitária, no uso da atribuição que lhe conferem o art. 15, III e IV</w:t>
      </w:r>
      <w:r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AA217E">
        <w:rPr>
          <w:rFonts w:ascii="Times New Roman" w:hAnsi="Times New Roman"/>
          <w:color w:val="000000"/>
          <w:sz w:val="24"/>
          <w:szCs w:val="24"/>
          <w:lang w:eastAsia="pt-BR"/>
        </w:rPr>
        <w:t>aliado ao art. 7º, III, e IV, da Lei nº 9.782, de 26 de janeiro de 1999,</w:t>
      </w:r>
      <w:r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AA217E">
        <w:rPr>
          <w:rFonts w:ascii="Times New Roman" w:hAnsi="Times New Roman"/>
          <w:color w:val="000000"/>
          <w:sz w:val="24"/>
          <w:szCs w:val="24"/>
          <w:lang w:eastAsia="pt-BR"/>
        </w:rPr>
        <w:t>o art. 53, V, §§ 1º e 3º do Regimento Interno aprovado nos termos do</w:t>
      </w:r>
      <w:r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AA217E">
        <w:rPr>
          <w:rFonts w:ascii="Times New Roman" w:hAnsi="Times New Roman"/>
          <w:color w:val="000000"/>
          <w:sz w:val="24"/>
          <w:szCs w:val="24"/>
          <w:lang w:eastAsia="pt-BR"/>
        </w:rPr>
        <w:t>Anexo I da Resolução da Diretoria Colegiada - RDC n° 61, de 3 de</w:t>
      </w:r>
      <w:r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AA217E">
        <w:rPr>
          <w:rFonts w:ascii="Times New Roman" w:hAnsi="Times New Roman"/>
          <w:color w:val="000000"/>
          <w:sz w:val="24"/>
          <w:szCs w:val="24"/>
          <w:lang w:eastAsia="pt-BR"/>
        </w:rPr>
        <w:t>fevereiro de 2016, resolve adotar a seguinte Resolução da Diretoria</w:t>
      </w:r>
      <w:r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AA217E">
        <w:rPr>
          <w:rFonts w:ascii="Times New Roman" w:hAnsi="Times New Roman"/>
          <w:color w:val="000000"/>
          <w:sz w:val="24"/>
          <w:szCs w:val="24"/>
          <w:lang w:eastAsia="pt-BR"/>
        </w:rPr>
        <w:t>Colegiada, conforme deliberado em reunião realizada em 16 de janeiro</w:t>
      </w:r>
      <w:r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AA217E">
        <w:rPr>
          <w:rFonts w:ascii="Times New Roman" w:hAnsi="Times New Roman"/>
          <w:color w:val="000000"/>
          <w:sz w:val="24"/>
          <w:szCs w:val="24"/>
          <w:lang w:eastAsia="pt-BR"/>
        </w:rPr>
        <w:t>de 2018, e eu, Diretor-Presidente, determino a sua publicação.</w:t>
      </w:r>
    </w:p>
    <w:p w:rsidR="00AA217E" w:rsidRPr="00AA217E" w:rsidRDefault="00AA217E" w:rsidP="00AA217E">
      <w:pPr>
        <w:spacing w:after="200"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AA217E">
        <w:rPr>
          <w:rFonts w:ascii="Times New Roman" w:hAnsi="Times New Roman"/>
          <w:color w:val="000000"/>
          <w:sz w:val="24"/>
          <w:szCs w:val="24"/>
          <w:lang w:eastAsia="pt-BR"/>
        </w:rPr>
        <w:t>Art. 1º Fica estabelecido o prazo de 10 (dez) anos para a</w:t>
      </w:r>
      <w:r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AA217E">
        <w:rPr>
          <w:rFonts w:ascii="Times New Roman" w:hAnsi="Times New Roman"/>
          <w:color w:val="000000"/>
          <w:sz w:val="24"/>
          <w:szCs w:val="24"/>
          <w:lang w:eastAsia="pt-BR"/>
        </w:rPr>
        <w:t>validade do registro de dispositivos médicos.</w:t>
      </w:r>
    </w:p>
    <w:p w:rsidR="00AA217E" w:rsidRPr="00AA217E" w:rsidRDefault="00AA217E" w:rsidP="00AA217E">
      <w:pPr>
        <w:spacing w:after="200"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AA217E">
        <w:rPr>
          <w:rFonts w:ascii="Times New Roman" w:hAnsi="Times New Roman"/>
          <w:color w:val="000000"/>
          <w:sz w:val="24"/>
          <w:szCs w:val="24"/>
          <w:lang w:eastAsia="pt-BR"/>
        </w:rPr>
        <w:t>Art. 2º Aplica-se esta Resolução aos dispositivos médicos</w:t>
      </w:r>
      <w:r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AA217E">
        <w:rPr>
          <w:rFonts w:ascii="Times New Roman" w:hAnsi="Times New Roman"/>
          <w:color w:val="000000"/>
          <w:sz w:val="24"/>
          <w:szCs w:val="24"/>
          <w:lang w:eastAsia="pt-BR"/>
        </w:rPr>
        <w:t>enquadrados no escopo de "correlatos" referenciados pela Lei nº</w:t>
      </w:r>
      <w:r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AA217E">
        <w:rPr>
          <w:rFonts w:ascii="Times New Roman" w:hAnsi="Times New Roman"/>
          <w:color w:val="000000"/>
          <w:sz w:val="24"/>
          <w:szCs w:val="24"/>
          <w:lang w:eastAsia="pt-BR"/>
        </w:rPr>
        <w:t>6.360, de 23 de setembro de 1976.</w:t>
      </w:r>
    </w:p>
    <w:p w:rsidR="00AA217E" w:rsidRPr="00AA217E" w:rsidRDefault="00AA217E" w:rsidP="00AA217E">
      <w:pPr>
        <w:spacing w:after="200"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AA217E">
        <w:rPr>
          <w:rFonts w:ascii="Times New Roman" w:hAnsi="Times New Roman"/>
          <w:color w:val="000000"/>
          <w:sz w:val="24"/>
          <w:szCs w:val="24"/>
          <w:lang w:eastAsia="pt-BR"/>
        </w:rPr>
        <w:t>Parágrafo único. Os dispositivos médicos abrangem os produtos</w:t>
      </w:r>
      <w:r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AA217E">
        <w:rPr>
          <w:rFonts w:ascii="Times New Roman" w:hAnsi="Times New Roman"/>
          <w:color w:val="000000"/>
          <w:sz w:val="24"/>
          <w:szCs w:val="24"/>
          <w:lang w:eastAsia="pt-BR"/>
        </w:rPr>
        <w:t>médicos e os produtos para diagnóstico in vitro, conforme</w:t>
      </w:r>
      <w:r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AA217E">
        <w:rPr>
          <w:rFonts w:ascii="Times New Roman" w:hAnsi="Times New Roman"/>
          <w:color w:val="000000"/>
          <w:sz w:val="24"/>
          <w:szCs w:val="24"/>
          <w:lang w:eastAsia="pt-BR"/>
        </w:rPr>
        <w:t>definidos na Resolução de Diretoria Colegiada - RDC nº 185, de 22</w:t>
      </w:r>
      <w:r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AA217E">
        <w:rPr>
          <w:rFonts w:ascii="Times New Roman" w:hAnsi="Times New Roman"/>
          <w:color w:val="000000"/>
          <w:sz w:val="24"/>
          <w:szCs w:val="24"/>
          <w:lang w:eastAsia="pt-BR"/>
        </w:rPr>
        <w:t>de outubro de 2001, e na Resolução da Diretoria Colegiada - RDC nº</w:t>
      </w:r>
      <w:r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AA217E">
        <w:rPr>
          <w:rFonts w:ascii="Times New Roman" w:hAnsi="Times New Roman"/>
          <w:color w:val="000000"/>
          <w:sz w:val="24"/>
          <w:szCs w:val="24"/>
          <w:lang w:eastAsia="pt-BR"/>
        </w:rPr>
        <w:t>36, de 26 de agosto de 2015.</w:t>
      </w:r>
    </w:p>
    <w:p w:rsidR="00AA217E" w:rsidRPr="00AA217E" w:rsidRDefault="00AA217E" w:rsidP="00AA217E">
      <w:pPr>
        <w:spacing w:after="200"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AA217E">
        <w:rPr>
          <w:rFonts w:ascii="Times New Roman" w:hAnsi="Times New Roman"/>
          <w:color w:val="000000"/>
          <w:sz w:val="24"/>
          <w:szCs w:val="24"/>
          <w:lang w:eastAsia="pt-BR"/>
        </w:rPr>
        <w:t>Art. 3º O item 13 da Parte 3 do Anexo da Resolução da</w:t>
      </w:r>
      <w:r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AA217E">
        <w:rPr>
          <w:rFonts w:ascii="Times New Roman" w:hAnsi="Times New Roman"/>
          <w:color w:val="000000"/>
          <w:sz w:val="24"/>
          <w:szCs w:val="24"/>
          <w:lang w:eastAsia="pt-BR"/>
        </w:rPr>
        <w:t>Diretoria Colegiada - RDC nº 185, de 2001, passa a vigorar com a</w:t>
      </w:r>
      <w:r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AA217E">
        <w:rPr>
          <w:rFonts w:ascii="Times New Roman" w:hAnsi="Times New Roman"/>
          <w:color w:val="000000"/>
          <w:sz w:val="24"/>
          <w:szCs w:val="24"/>
          <w:lang w:eastAsia="pt-BR"/>
        </w:rPr>
        <w:t>seguinte redação:</w:t>
      </w:r>
    </w:p>
    <w:p w:rsidR="00AA217E" w:rsidRPr="00AA217E" w:rsidRDefault="00AA217E" w:rsidP="00AA217E">
      <w:pPr>
        <w:spacing w:after="200"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AA217E">
        <w:rPr>
          <w:rFonts w:ascii="Times New Roman" w:hAnsi="Times New Roman"/>
          <w:color w:val="000000"/>
          <w:sz w:val="24"/>
          <w:szCs w:val="24"/>
          <w:lang w:eastAsia="pt-BR"/>
        </w:rPr>
        <w:t>"ANEXO</w:t>
      </w:r>
    </w:p>
    <w:p w:rsidR="00AA217E" w:rsidRPr="00AA217E" w:rsidRDefault="00AA217E" w:rsidP="00AA217E">
      <w:pPr>
        <w:spacing w:after="200"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AA217E">
        <w:rPr>
          <w:rFonts w:ascii="Times New Roman" w:hAnsi="Times New Roman"/>
          <w:color w:val="000000"/>
          <w:sz w:val="24"/>
          <w:szCs w:val="24"/>
          <w:lang w:eastAsia="pt-BR"/>
        </w:rPr>
        <w:t>...............................</w:t>
      </w:r>
    </w:p>
    <w:p w:rsidR="00AA217E" w:rsidRPr="00AA217E" w:rsidRDefault="00AA217E" w:rsidP="00AA217E">
      <w:pPr>
        <w:spacing w:after="200"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AA217E">
        <w:rPr>
          <w:rFonts w:ascii="Times New Roman" w:hAnsi="Times New Roman"/>
          <w:color w:val="000000"/>
          <w:sz w:val="24"/>
          <w:szCs w:val="24"/>
          <w:lang w:eastAsia="pt-BR"/>
        </w:rPr>
        <w:t>PARTE 3 - Procedimentos para Registro</w:t>
      </w:r>
    </w:p>
    <w:p w:rsidR="00AA217E" w:rsidRPr="00AA217E" w:rsidRDefault="00AA217E" w:rsidP="00AA217E">
      <w:pPr>
        <w:spacing w:after="200"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AA217E">
        <w:rPr>
          <w:rFonts w:ascii="Times New Roman" w:hAnsi="Times New Roman"/>
          <w:color w:val="000000"/>
          <w:sz w:val="24"/>
          <w:szCs w:val="24"/>
          <w:lang w:eastAsia="pt-BR"/>
        </w:rPr>
        <w:t>...............................</w:t>
      </w:r>
    </w:p>
    <w:p w:rsidR="00AA217E" w:rsidRPr="00AA217E" w:rsidRDefault="00AA217E" w:rsidP="00AA217E">
      <w:pPr>
        <w:spacing w:after="200"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AA217E">
        <w:rPr>
          <w:rFonts w:ascii="Times New Roman" w:hAnsi="Times New Roman"/>
          <w:color w:val="000000"/>
          <w:sz w:val="24"/>
          <w:szCs w:val="24"/>
          <w:lang w:eastAsia="pt-BR"/>
        </w:rPr>
        <w:t>13. O registro de produtos para saúde terá validade por 10</w:t>
      </w:r>
      <w:r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AA217E">
        <w:rPr>
          <w:rFonts w:ascii="Times New Roman" w:hAnsi="Times New Roman"/>
          <w:color w:val="000000"/>
          <w:sz w:val="24"/>
          <w:szCs w:val="24"/>
          <w:lang w:eastAsia="pt-BR"/>
        </w:rPr>
        <w:t>(dez) anos, contados a partir do dia da sua publicação no Diário</w:t>
      </w:r>
      <w:r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AA217E">
        <w:rPr>
          <w:rFonts w:ascii="Times New Roman" w:hAnsi="Times New Roman"/>
          <w:color w:val="000000"/>
          <w:sz w:val="24"/>
          <w:szCs w:val="24"/>
          <w:lang w:eastAsia="pt-BR"/>
        </w:rPr>
        <w:t>Oficial da União, podendo ser revalidado sucessivamente por igual</w:t>
      </w:r>
      <w:r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AA217E">
        <w:rPr>
          <w:rFonts w:ascii="Times New Roman" w:hAnsi="Times New Roman"/>
          <w:color w:val="000000"/>
          <w:sz w:val="24"/>
          <w:szCs w:val="24"/>
          <w:lang w:eastAsia="pt-BR"/>
        </w:rPr>
        <w:t>período." (NR)</w:t>
      </w:r>
    </w:p>
    <w:p w:rsidR="00AA217E" w:rsidRPr="00AA217E" w:rsidRDefault="00AA217E" w:rsidP="00AA217E">
      <w:pPr>
        <w:spacing w:after="200"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AA217E">
        <w:rPr>
          <w:rFonts w:ascii="Times New Roman" w:hAnsi="Times New Roman"/>
          <w:color w:val="000000"/>
          <w:sz w:val="24"/>
          <w:szCs w:val="24"/>
          <w:lang w:eastAsia="pt-BR"/>
        </w:rPr>
        <w:t>..............................</w:t>
      </w:r>
    </w:p>
    <w:p w:rsidR="00AA217E" w:rsidRPr="00AA217E" w:rsidRDefault="00AA217E" w:rsidP="00AA217E">
      <w:pPr>
        <w:spacing w:after="200"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AA217E">
        <w:rPr>
          <w:rFonts w:ascii="Times New Roman" w:hAnsi="Times New Roman"/>
          <w:color w:val="000000"/>
          <w:sz w:val="24"/>
          <w:szCs w:val="24"/>
          <w:lang w:eastAsia="pt-BR"/>
        </w:rPr>
        <w:t>Art. 4º Os prazos de validade dos registros concedidos anteriormente</w:t>
      </w:r>
      <w:r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AA217E">
        <w:rPr>
          <w:rFonts w:ascii="Times New Roman" w:hAnsi="Times New Roman"/>
          <w:color w:val="000000"/>
          <w:sz w:val="24"/>
          <w:szCs w:val="24"/>
          <w:lang w:eastAsia="pt-BR"/>
        </w:rPr>
        <w:t>à publicação desta Resolução ficam automaticamente</w:t>
      </w:r>
      <w:r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AA217E">
        <w:rPr>
          <w:rFonts w:ascii="Times New Roman" w:hAnsi="Times New Roman"/>
          <w:color w:val="000000"/>
          <w:sz w:val="24"/>
          <w:szCs w:val="24"/>
          <w:lang w:eastAsia="pt-BR"/>
        </w:rPr>
        <w:t>prorrogados para 10 (dez) anos.</w:t>
      </w:r>
    </w:p>
    <w:p w:rsidR="00AA217E" w:rsidRPr="00AA217E" w:rsidRDefault="00AA217E" w:rsidP="00AA217E">
      <w:pPr>
        <w:spacing w:after="200"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AA217E">
        <w:rPr>
          <w:rFonts w:ascii="Times New Roman" w:hAnsi="Times New Roman"/>
          <w:color w:val="000000"/>
          <w:sz w:val="24"/>
          <w:szCs w:val="24"/>
          <w:lang w:eastAsia="pt-BR"/>
        </w:rPr>
        <w:t>Art. 5º As petições de revalidação de registro de dispositivos</w:t>
      </w:r>
      <w:r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AA217E">
        <w:rPr>
          <w:rFonts w:ascii="Times New Roman" w:hAnsi="Times New Roman"/>
          <w:color w:val="000000"/>
          <w:sz w:val="24"/>
          <w:szCs w:val="24"/>
          <w:lang w:eastAsia="pt-BR"/>
        </w:rPr>
        <w:t>médicos protocoladas até a data de publicação desta Resolução serão</w:t>
      </w:r>
      <w:r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AA217E">
        <w:rPr>
          <w:rFonts w:ascii="Times New Roman" w:hAnsi="Times New Roman"/>
          <w:color w:val="000000"/>
          <w:sz w:val="24"/>
          <w:szCs w:val="24"/>
          <w:lang w:eastAsia="pt-BR"/>
        </w:rPr>
        <w:t>encerradas.</w:t>
      </w:r>
    </w:p>
    <w:p w:rsidR="00AA217E" w:rsidRPr="00AA217E" w:rsidRDefault="00AA217E" w:rsidP="00AA217E">
      <w:pPr>
        <w:spacing w:after="200"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AA217E">
        <w:rPr>
          <w:rFonts w:ascii="Times New Roman" w:hAnsi="Times New Roman"/>
          <w:color w:val="000000"/>
          <w:sz w:val="24"/>
          <w:szCs w:val="24"/>
          <w:lang w:eastAsia="pt-BR"/>
        </w:rPr>
        <w:t>Art. 6º Esta Resolução entra em vigor na data de sua publicação.</w:t>
      </w:r>
    </w:p>
    <w:p w:rsidR="0040340C" w:rsidRPr="007B10F4" w:rsidRDefault="00AA217E" w:rsidP="00AA217E">
      <w:pPr>
        <w:spacing w:after="200" w:line="240" w:lineRule="auto"/>
        <w:jc w:val="center"/>
        <w:rPr>
          <w:rFonts w:ascii="Times New Roman" w:hAnsi="Times New Roman"/>
          <w:sz w:val="24"/>
          <w:szCs w:val="24"/>
        </w:rPr>
      </w:pPr>
      <w:r w:rsidRPr="00AA217E">
        <w:rPr>
          <w:rFonts w:ascii="Times New Roman" w:hAnsi="Times New Roman"/>
          <w:color w:val="000000"/>
          <w:sz w:val="24"/>
          <w:szCs w:val="24"/>
          <w:lang w:eastAsia="pt-BR"/>
        </w:rPr>
        <w:t>JARBAS BARBOSA DA SILVA JR.</w:t>
      </w:r>
    </w:p>
    <w:sectPr w:rsidR="0040340C" w:rsidRPr="007B10F4" w:rsidSect="00AA217E">
      <w:headerReference w:type="default" r:id="rId7"/>
      <w:footerReference w:type="default" r:id="rId8"/>
      <w:pgSz w:w="11906" w:h="16838"/>
      <w:pgMar w:top="1417" w:right="1701" w:bottom="993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10F4" w:rsidRDefault="007B10F4" w:rsidP="007B10F4">
      <w:pPr>
        <w:spacing w:after="0" w:line="240" w:lineRule="auto"/>
      </w:pPr>
      <w:r>
        <w:separator/>
      </w:r>
    </w:p>
  </w:endnote>
  <w:endnote w:type="continuationSeparator" w:id="0">
    <w:p w:rsidR="007B10F4" w:rsidRDefault="007B10F4" w:rsidP="007B10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10F4" w:rsidRPr="007B10F4" w:rsidRDefault="007B10F4" w:rsidP="007B10F4">
    <w:pPr>
      <w:tabs>
        <w:tab w:val="center" w:pos="4252"/>
        <w:tab w:val="right" w:pos="8504"/>
      </w:tabs>
      <w:spacing w:after="0" w:line="240" w:lineRule="auto"/>
      <w:jc w:val="center"/>
      <w:rPr>
        <w:rFonts w:ascii="Calibri" w:hAnsi="Calibri"/>
      </w:rPr>
    </w:pPr>
    <w:r w:rsidRPr="00B517AC">
      <w:rPr>
        <w:rFonts w:ascii="Calibri" w:hAnsi="Calibri"/>
        <w:color w:val="943634"/>
      </w:rPr>
      <w:t xml:space="preserve">Este texto não substitui </w:t>
    </w:r>
    <w:proofErr w:type="gramStart"/>
    <w:r w:rsidRPr="00B517AC">
      <w:rPr>
        <w:rFonts w:ascii="Calibri" w:hAnsi="Calibri"/>
        <w:color w:val="943634"/>
      </w:rPr>
      <w:t>o(</w:t>
    </w:r>
    <w:proofErr w:type="gramEnd"/>
    <w:r w:rsidRPr="00B517AC">
      <w:rPr>
        <w:rFonts w:ascii="Calibri" w:hAnsi="Calibri"/>
        <w:color w:val="943634"/>
      </w:rPr>
      <w:t>s) publicado(s) em Diário Oficial da União.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10F4" w:rsidRDefault="007B10F4" w:rsidP="007B10F4">
      <w:pPr>
        <w:spacing w:after="0" w:line="240" w:lineRule="auto"/>
      </w:pPr>
      <w:r>
        <w:separator/>
      </w:r>
    </w:p>
  </w:footnote>
  <w:footnote w:type="continuationSeparator" w:id="0">
    <w:p w:rsidR="007B10F4" w:rsidRDefault="007B10F4" w:rsidP="007B10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10F4" w:rsidRPr="00B517AC" w:rsidRDefault="007B10F4" w:rsidP="007B10F4">
    <w:pPr>
      <w:tabs>
        <w:tab w:val="center" w:pos="4252"/>
        <w:tab w:val="right" w:pos="8504"/>
      </w:tabs>
      <w:spacing w:after="0" w:line="240" w:lineRule="auto"/>
      <w:jc w:val="center"/>
      <w:rPr>
        <w:rFonts w:ascii="Calibri" w:hAnsi="Calibri"/>
      </w:rPr>
    </w:pPr>
    <w:r>
      <w:rPr>
        <w:rFonts w:ascii="Calibri" w:hAnsi="Calibri"/>
        <w:noProof/>
        <w:lang w:eastAsia="pt-BR"/>
      </w:rPr>
      <w:drawing>
        <wp:inline distT="0" distB="0" distL="0" distR="0" wp14:anchorId="2D06FDCC" wp14:editId="0043545A">
          <wp:extent cx="657225" cy="647700"/>
          <wp:effectExtent l="0" t="0" r="9525" b="0"/>
          <wp:docPr id="11" name="Imagem 11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7B10F4" w:rsidRPr="00B517AC" w:rsidRDefault="007B10F4" w:rsidP="007B10F4">
    <w:pPr>
      <w:tabs>
        <w:tab w:val="center" w:pos="4252"/>
        <w:tab w:val="right" w:pos="8504"/>
      </w:tabs>
      <w:spacing w:after="0" w:line="240" w:lineRule="auto"/>
      <w:jc w:val="center"/>
      <w:rPr>
        <w:rFonts w:ascii="Calibri" w:hAnsi="Calibri"/>
        <w:b/>
        <w:sz w:val="24"/>
      </w:rPr>
    </w:pPr>
    <w:r w:rsidRPr="00B517AC">
      <w:rPr>
        <w:rFonts w:ascii="Calibri" w:hAnsi="Calibri"/>
        <w:b/>
        <w:sz w:val="24"/>
      </w:rPr>
      <w:t>Ministério da Saúde - MS</w:t>
    </w:r>
  </w:p>
  <w:p w:rsidR="007B10F4" w:rsidRPr="00B517AC" w:rsidRDefault="007B10F4" w:rsidP="007B10F4">
    <w:pPr>
      <w:tabs>
        <w:tab w:val="center" w:pos="4252"/>
        <w:tab w:val="right" w:pos="8504"/>
      </w:tabs>
      <w:spacing w:after="0" w:line="240" w:lineRule="auto"/>
      <w:jc w:val="center"/>
      <w:rPr>
        <w:rFonts w:ascii="Calibri" w:hAnsi="Calibri"/>
        <w:b/>
        <w:sz w:val="24"/>
      </w:rPr>
    </w:pPr>
    <w:r w:rsidRPr="00B517AC">
      <w:rPr>
        <w:rFonts w:ascii="Calibri" w:hAnsi="Calibri"/>
        <w:b/>
        <w:sz w:val="24"/>
      </w:rPr>
      <w:t>Agência Nacional de Vigilância Sanitária - ANVISA</w:t>
    </w:r>
  </w:p>
  <w:p w:rsidR="007B10F4" w:rsidRDefault="007B10F4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816"/>
    <w:rsid w:val="002E1579"/>
    <w:rsid w:val="0040340C"/>
    <w:rsid w:val="00571816"/>
    <w:rsid w:val="007B10F4"/>
    <w:rsid w:val="00AA217E"/>
    <w:rsid w:val="00C05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145"/>
    <o:shapelayout v:ext="edit">
      <o:idmap v:ext="edit" data="1"/>
    </o:shapelayout>
  </w:shapeDefaults>
  <w:decimalSymbol w:val=","/>
  <w:listSeparator w:val=";"/>
  <w14:docId w14:val="77D8F96F"/>
  <w14:defaultImageDpi w14:val="0"/>
  <w15:docId w15:val="{FD028689-A215-496D-AEEF-019740751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HAns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Pr>
      <w:rFonts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B10F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B10F4"/>
    <w:rPr>
      <w:rFonts w:cs="Times New Roman"/>
    </w:rPr>
  </w:style>
  <w:style w:type="paragraph" w:styleId="Rodap">
    <w:name w:val="footer"/>
    <w:basedOn w:val="Normal"/>
    <w:link w:val="RodapChar"/>
    <w:uiPriority w:val="99"/>
    <w:unhideWhenUsed/>
    <w:rsid w:val="007B10F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B10F4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66733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11" ma:contentTypeDescription="Crie um novo documento." ma:contentTypeScope="" ma:versionID="c43ca3127dcf7f75aa707fe75c26e7f9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5f5f83d948584f4b50f9ebe1c41a175d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E50567F-F124-4217-9BAA-AD8EEF24CCE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AAE9EAB-1D65-4209-859C-AEFB82BCB183}"/>
</file>

<file path=customXml/itemProps3.xml><?xml version="1.0" encoding="utf-8"?>
<ds:datastoreItem xmlns:ds="http://schemas.openxmlformats.org/officeDocument/2006/customXml" ds:itemID="{CD2C64E7-EE3F-4729-8D41-36380BBF02F3}"/>
</file>

<file path=customXml/itemProps4.xml><?xml version="1.0" encoding="utf-8"?>
<ds:datastoreItem xmlns:ds="http://schemas.openxmlformats.org/officeDocument/2006/customXml" ds:itemID="{9B0D8DF0-54AD-4F2E-9D4D-873FD682A24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355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Sheila de Cassia Marques de Araujo</dc:creator>
  <cp:keywords/>
  <dc:description/>
  <cp:lastModifiedBy>Raianne Liberal Coutinho</cp:lastModifiedBy>
  <cp:revision>4</cp:revision>
  <dcterms:created xsi:type="dcterms:W3CDTF">2018-01-23T17:29:00Z</dcterms:created>
  <dcterms:modified xsi:type="dcterms:W3CDTF">2018-01-23T17:32:00Z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