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D9E63" w14:textId="77777777" w:rsidR="007B10F4" w:rsidRDefault="00571816" w:rsidP="007B10F4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RESOLUÇÃO DA DIRETORIA COLEGIADA - RDC N</w:t>
      </w:r>
      <w:r w:rsidR="007B10F4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º</w:t>
      </w:r>
      <w:r w:rsidR="005C3A4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="000C7672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220, DE 9 DE MARÇO</w:t>
      </w:r>
      <w:r w:rsidR="00C73553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DE</w:t>
      </w:r>
      <w:r w:rsidRPr="007B10F4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2018</w:t>
      </w:r>
    </w:p>
    <w:p w14:paraId="1AA20672" w14:textId="77777777" w:rsidR="007B10F4" w:rsidRDefault="007B10F4" w:rsidP="007B10F4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color w:val="0000FF"/>
          <w:sz w:val="24"/>
          <w:szCs w:val="24"/>
          <w:lang w:eastAsia="pt-BR"/>
        </w:rPr>
      </w:pPr>
      <w:r w:rsidRPr="007B10F4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(Publicada no DOU nº </w:t>
      </w:r>
      <w:r w:rsidR="000C7672">
        <w:rPr>
          <w:rFonts w:ascii="Times New Roman" w:hAnsi="Times New Roman"/>
          <w:b/>
          <w:color w:val="0000FF"/>
          <w:sz w:val="24"/>
          <w:szCs w:val="24"/>
          <w:lang w:eastAsia="pt-BR"/>
        </w:rPr>
        <w:t>50, de 14 de março</w:t>
      </w:r>
      <w:r w:rsidR="004707E4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="00C73553">
        <w:rPr>
          <w:rFonts w:ascii="Times New Roman" w:hAnsi="Times New Roman"/>
          <w:b/>
          <w:color w:val="0000FF"/>
          <w:sz w:val="24"/>
          <w:szCs w:val="24"/>
          <w:lang w:eastAsia="pt-BR"/>
        </w:rPr>
        <w:t>de</w:t>
      </w:r>
      <w:r w:rsidRPr="007B10F4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2018)</w:t>
      </w:r>
    </w:p>
    <w:p w14:paraId="54DE0C05" w14:textId="77777777" w:rsidR="000C7672" w:rsidRDefault="000C7672" w:rsidP="000C7672">
      <w:pPr>
        <w:spacing w:after="200" w:line="240" w:lineRule="auto"/>
        <w:ind w:left="3969" w:right="-1"/>
        <w:jc w:val="both"/>
        <w:rPr>
          <w:rFonts w:ascii="Times New Roman" w:hAnsi="Times New Roman"/>
          <w:sz w:val="24"/>
          <w:szCs w:val="24"/>
          <w:lang w:eastAsia="pt-BR"/>
        </w:rPr>
      </w:pPr>
      <w:r w:rsidRPr="000C7672">
        <w:rPr>
          <w:rFonts w:ascii="Times New Roman" w:hAnsi="Times New Roman"/>
          <w:sz w:val="24"/>
          <w:szCs w:val="24"/>
          <w:lang w:eastAsia="pt-BR"/>
        </w:rPr>
        <w:t>Altera a Resolução da Diretoria Colegiada -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RDC nº. 61 de 3 de fevereiro de 2016, que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aprova e promulga o Regimento Interno 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Agência Nacional de Vigilância Sanitária -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Anvisa.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657FF607" w14:textId="77777777" w:rsidR="000C7672" w:rsidRDefault="000C7672" w:rsidP="000C7672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C7672">
        <w:rPr>
          <w:rFonts w:ascii="Times New Roman" w:hAnsi="Times New Roman"/>
          <w:sz w:val="24"/>
          <w:szCs w:val="24"/>
          <w:lang w:eastAsia="pt-BR"/>
        </w:rPr>
        <w:t>A Diretoria Colegiada da Agência Nacional de Vigilância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Sanitária, no uso das atribuições que lhe confere o art. 15, inciso VIII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da Lei nº 9.782, de 26 de janeiro de 1999, com a nova redação dada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pela Lei nº 13.097, de 19 de janeiro de 2015, art. 53, inciso V e § 1°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do Regimento Interno aprovado nos termos do Anexo I da Resolução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da Diretoria Colegiada - RDC nº 61, de 3 de fevereiro de 2016,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conforme decisão da Diretoria Colegiada em Reunião Ordinária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Interna - ROI 002/2018, realizada em 27 de fevereiro de 2018, adota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a seguinte Resolução da Diretoria Colegiada e eu, Diretor-Presidente,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determino a sua publicação: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790E5F0E" w14:textId="77777777" w:rsidR="000C7672" w:rsidRDefault="000C7672" w:rsidP="000C7672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C7672">
        <w:rPr>
          <w:rFonts w:ascii="Times New Roman" w:hAnsi="Times New Roman"/>
          <w:sz w:val="24"/>
          <w:szCs w:val="24"/>
          <w:lang w:eastAsia="pt-BR"/>
        </w:rPr>
        <w:t xml:space="preserve">Art. 1º Alterar os </w:t>
      </w:r>
      <w:proofErr w:type="spellStart"/>
      <w:r w:rsidRPr="000C7672">
        <w:rPr>
          <w:rFonts w:ascii="Times New Roman" w:hAnsi="Times New Roman"/>
          <w:sz w:val="24"/>
          <w:szCs w:val="24"/>
          <w:lang w:eastAsia="pt-BR"/>
        </w:rPr>
        <w:t>arts</w:t>
      </w:r>
      <w:proofErr w:type="spellEnd"/>
      <w:r w:rsidRPr="000C7672">
        <w:rPr>
          <w:rFonts w:ascii="Times New Roman" w:hAnsi="Times New Roman"/>
          <w:sz w:val="24"/>
          <w:szCs w:val="24"/>
          <w:lang w:eastAsia="pt-BR"/>
        </w:rPr>
        <w:t>. 14,19, 21,23, 24, 25, 28, 31 e 33 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Capítulo III, do Título III, e o art. 54, do Capítulo III, do Título IV,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do Anexo I da Resolução da Diretoria Colegiada - RDC nº 61,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2016, que passam a vigorar com as seguintes redações: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3761873C" w14:textId="77777777" w:rsidR="000C7672" w:rsidRPr="000C7672" w:rsidRDefault="000C7672" w:rsidP="000C7672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0C7672">
        <w:rPr>
          <w:rFonts w:ascii="Times New Roman" w:hAnsi="Times New Roman"/>
          <w:b/>
          <w:sz w:val="24"/>
          <w:szCs w:val="24"/>
          <w:lang w:eastAsia="pt-BR"/>
        </w:rPr>
        <w:t>"TÍTULO III</w:t>
      </w:r>
    </w:p>
    <w:p w14:paraId="338DD90C" w14:textId="77777777" w:rsidR="000C7672" w:rsidRPr="000C7672" w:rsidRDefault="000C7672" w:rsidP="000C7672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0C7672">
        <w:rPr>
          <w:rFonts w:ascii="Times New Roman" w:hAnsi="Times New Roman"/>
          <w:b/>
          <w:sz w:val="24"/>
          <w:szCs w:val="24"/>
          <w:lang w:eastAsia="pt-BR"/>
        </w:rPr>
        <w:t>DA DIRETORIA COLEGIADA</w:t>
      </w:r>
    </w:p>
    <w:p w14:paraId="63CC6970" w14:textId="77777777" w:rsidR="000C7672" w:rsidRPr="000C7672" w:rsidRDefault="000C7672" w:rsidP="000C7672">
      <w:pPr>
        <w:spacing w:after="200" w:line="240" w:lineRule="auto"/>
        <w:ind w:right="-1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0C7672">
        <w:rPr>
          <w:rFonts w:ascii="Times New Roman" w:hAnsi="Times New Roman"/>
          <w:sz w:val="24"/>
          <w:szCs w:val="24"/>
          <w:lang w:eastAsia="pt-BR"/>
        </w:rPr>
        <w:t>............</w:t>
      </w:r>
    </w:p>
    <w:p w14:paraId="33F5E3DA" w14:textId="77777777" w:rsidR="000C7672" w:rsidRPr="000C7672" w:rsidRDefault="000C7672" w:rsidP="000C7672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0C7672">
        <w:rPr>
          <w:rFonts w:ascii="Times New Roman" w:hAnsi="Times New Roman"/>
          <w:b/>
          <w:sz w:val="24"/>
          <w:szCs w:val="24"/>
          <w:lang w:eastAsia="pt-BR"/>
        </w:rPr>
        <w:t>CAPÍTULO III</w:t>
      </w:r>
    </w:p>
    <w:p w14:paraId="7B32E6D4" w14:textId="77777777" w:rsidR="000C7672" w:rsidRPr="000C7672" w:rsidRDefault="000C7672" w:rsidP="000C7672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0C7672">
        <w:rPr>
          <w:rFonts w:ascii="Times New Roman" w:hAnsi="Times New Roman"/>
          <w:b/>
          <w:sz w:val="24"/>
          <w:szCs w:val="24"/>
          <w:lang w:eastAsia="pt-BR"/>
        </w:rPr>
        <w:t>DO FUNCIONAMENTO DA DIRETORIA COLEGIADA</w:t>
      </w:r>
    </w:p>
    <w:p w14:paraId="6ACE3B8A" w14:textId="77777777" w:rsidR="000C7672" w:rsidRPr="000C7672" w:rsidRDefault="000C7672" w:rsidP="000C7672">
      <w:pPr>
        <w:spacing w:after="200" w:line="240" w:lineRule="auto"/>
        <w:ind w:right="-1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0C7672">
        <w:rPr>
          <w:rFonts w:ascii="Times New Roman" w:hAnsi="Times New Roman"/>
          <w:sz w:val="24"/>
          <w:szCs w:val="24"/>
          <w:lang w:eastAsia="pt-BR"/>
        </w:rPr>
        <w:t>............</w:t>
      </w:r>
    </w:p>
    <w:p w14:paraId="04CF05F6" w14:textId="77777777" w:rsidR="000C7672" w:rsidRPr="000C7672" w:rsidRDefault="000C7672" w:rsidP="000C7672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0C7672">
        <w:rPr>
          <w:rFonts w:ascii="Times New Roman" w:hAnsi="Times New Roman"/>
          <w:b/>
          <w:sz w:val="24"/>
          <w:szCs w:val="24"/>
          <w:lang w:eastAsia="pt-BR"/>
        </w:rPr>
        <w:t>Seção II</w:t>
      </w:r>
    </w:p>
    <w:p w14:paraId="15246657" w14:textId="77777777" w:rsidR="000C7672" w:rsidRPr="000C7672" w:rsidRDefault="000C7672" w:rsidP="000C7672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0C7672">
        <w:rPr>
          <w:rFonts w:ascii="Times New Roman" w:hAnsi="Times New Roman"/>
          <w:b/>
          <w:sz w:val="24"/>
          <w:szCs w:val="24"/>
          <w:lang w:eastAsia="pt-BR"/>
        </w:rPr>
        <w:t>Das Deliberações e do Funcionamento</w:t>
      </w:r>
    </w:p>
    <w:p w14:paraId="3076E562" w14:textId="77777777" w:rsidR="000C7672" w:rsidRPr="000C7672" w:rsidRDefault="000C7672" w:rsidP="000C7672">
      <w:pPr>
        <w:spacing w:after="200" w:line="240" w:lineRule="auto"/>
        <w:ind w:right="-1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0C7672">
        <w:rPr>
          <w:rFonts w:ascii="Times New Roman" w:hAnsi="Times New Roman"/>
          <w:sz w:val="24"/>
          <w:szCs w:val="24"/>
          <w:lang w:eastAsia="pt-BR"/>
        </w:rPr>
        <w:t>............</w:t>
      </w:r>
    </w:p>
    <w:p w14:paraId="5C4AA8E8" w14:textId="77777777" w:rsidR="000C7672" w:rsidRPr="000C7672" w:rsidRDefault="000C7672" w:rsidP="000C7672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0C7672">
        <w:rPr>
          <w:rFonts w:ascii="Times New Roman" w:hAnsi="Times New Roman"/>
          <w:b/>
          <w:sz w:val="24"/>
          <w:szCs w:val="24"/>
          <w:lang w:eastAsia="pt-BR"/>
        </w:rPr>
        <w:t>Subseção II</w:t>
      </w:r>
    </w:p>
    <w:p w14:paraId="373EB0FC" w14:textId="77777777" w:rsidR="000C7672" w:rsidRPr="000C7672" w:rsidRDefault="000C7672" w:rsidP="000C7672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0C7672">
        <w:rPr>
          <w:rFonts w:ascii="Times New Roman" w:hAnsi="Times New Roman"/>
          <w:b/>
          <w:sz w:val="24"/>
          <w:szCs w:val="24"/>
          <w:lang w:eastAsia="pt-BR"/>
        </w:rPr>
        <w:t>Das Reuniões e do Circuito Deliberativo</w:t>
      </w:r>
    </w:p>
    <w:p w14:paraId="7B18922E" w14:textId="77777777" w:rsidR="000C7672" w:rsidRPr="000C7672" w:rsidRDefault="000C7672" w:rsidP="000C7672">
      <w:pPr>
        <w:spacing w:after="200" w:line="240" w:lineRule="auto"/>
        <w:ind w:right="-1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0C7672">
        <w:rPr>
          <w:rFonts w:ascii="Times New Roman" w:hAnsi="Times New Roman"/>
          <w:sz w:val="24"/>
          <w:szCs w:val="24"/>
          <w:lang w:eastAsia="pt-BR"/>
        </w:rPr>
        <w:t>............</w:t>
      </w:r>
    </w:p>
    <w:p w14:paraId="78ACD85B" w14:textId="77777777" w:rsidR="000C7672" w:rsidRDefault="000C7672" w:rsidP="000C7672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C7672">
        <w:rPr>
          <w:rFonts w:ascii="Times New Roman" w:hAnsi="Times New Roman"/>
          <w:sz w:val="24"/>
          <w:szCs w:val="24"/>
          <w:lang w:eastAsia="pt-BR"/>
        </w:rPr>
        <w:t>Art. 14. A distribuição de matérias para os Diretores será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realizada de forma equânime, por sorteio.</w:t>
      </w:r>
    </w:p>
    <w:p w14:paraId="19F51FC2" w14:textId="77777777" w:rsidR="000C7672" w:rsidRDefault="000C7672" w:rsidP="000C7672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C7672">
        <w:rPr>
          <w:rFonts w:ascii="Times New Roman" w:hAnsi="Times New Roman"/>
          <w:sz w:val="24"/>
          <w:szCs w:val="24"/>
          <w:lang w:eastAsia="pt-BR"/>
        </w:rPr>
        <w:t>............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6BD02353" w14:textId="77777777" w:rsidR="000C7672" w:rsidRDefault="000C7672" w:rsidP="000C7672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C7672">
        <w:rPr>
          <w:rFonts w:ascii="Times New Roman" w:hAnsi="Times New Roman"/>
          <w:sz w:val="24"/>
          <w:szCs w:val="24"/>
          <w:lang w:eastAsia="pt-BR"/>
        </w:rPr>
        <w:lastRenderedPageBreak/>
        <w:t>§ 7º Nos casos de vacância do cargo de Diretor, todas 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matérias que estavam sob sua relatoria serão redistribuídas por sorteio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entre os Diretores em exercício, na primeira Reunião Ordinária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Pública após a data da vacância.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2AE81CCB" w14:textId="77777777" w:rsidR="000C7672" w:rsidRDefault="000C7672" w:rsidP="000C7672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C7672">
        <w:rPr>
          <w:rFonts w:ascii="Times New Roman" w:hAnsi="Times New Roman"/>
          <w:sz w:val="24"/>
          <w:szCs w:val="24"/>
          <w:lang w:eastAsia="pt-BR"/>
        </w:rPr>
        <w:t>............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25A5521E" w14:textId="77777777" w:rsidR="000C7672" w:rsidRDefault="000C7672" w:rsidP="000C7672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C7672">
        <w:rPr>
          <w:rFonts w:ascii="Times New Roman" w:hAnsi="Times New Roman"/>
          <w:sz w:val="24"/>
          <w:szCs w:val="24"/>
          <w:lang w:eastAsia="pt-BR"/>
        </w:rPr>
        <w:t>§ 9º Em caso de impedimento ou suspeição do Diretor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Relator, será realizado novo sorteio da matéria.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524C0F7B" w14:textId="77777777" w:rsidR="000C7672" w:rsidRDefault="000C7672" w:rsidP="000C7672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C7672">
        <w:rPr>
          <w:rFonts w:ascii="Times New Roman" w:hAnsi="Times New Roman"/>
          <w:sz w:val="24"/>
          <w:szCs w:val="24"/>
          <w:lang w:eastAsia="pt-BR"/>
        </w:rPr>
        <w:t>............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4AFABF92" w14:textId="77777777" w:rsidR="000C7672" w:rsidRDefault="000C7672" w:rsidP="000C7672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C7672">
        <w:rPr>
          <w:rFonts w:ascii="Times New Roman" w:hAnsi="Times New Roman"/>
          <w:sz w:val="24"/>
          <w:szCs w:val="24"/>
          <w:lang w:eastAsia="pt-BR"/>
        </w:rPr>
        <w:t>§11. O Diretor reconduzido recobrará todas as matérias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regulamentação que estavam sob sua relatoria no seu primeiro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mandato, com exceção daqueles cuja Proposta de Consulta Pública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tenha sido submetida à Diretoria Colegiada por outro relator.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10940E5F" w14:textId="77777777" w:rsidR="000C7672" w:rsidRDefault="000C7672" w:rsidP="000C7672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C7672">
        <w:rPr>
          <w:rFonts w:ascii="Times New Roman" w:hAnsi="Times New Roman"/>
          <w:sz w:val="24"/>
          <w:szCs w:val="24"/>
          <w:lang w:eastAsia="pt-BR"/>
        </w:rPr>
        <w:t>............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1AF80D2F" w14:textId="77777777" w:rsidR="000C7672" w:rsidRPr="000C7672" w:rsidRDefault="000C7672" w:rsidP="000C7672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0C7672">
        <w:rPr>
          <w:rFonts w:ascii="Times New Roman" w:hAnsi="Times New Roman"/>
          <w:b/>
          <w:sz w:val="24"/>
          <w:szCs w:val="24"/>
          <w:lang w:eastAsia="pt-BR"/>
        </w:rPr>
        <w:t>Subseção III</w:t>
      </w:r>
    </w:p>
    <w:p w14:paraId="391E802B" w14:textId="77777777" w:rsidR="000C7672" w:rsidRPr="000C7672" w:rsidRDefault="000C7672" w:rsidP="000C7672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0C7672">
        <w:rPr>
          <w:rFonts w:ascii="Times New Roman" w:hAnsi="Times New Roman"/>
          <w:b/>
          <w:sz w:val="24"/>
          <w:szCs w:val="24"/>
          <w:lang w:eastAsia="pt-BR"/>
        </w:rPr>
        <w:t>Das Reuniões Presenciais</w:t>
      </w:r>
    </w:p>
    <w:p w14:paraId="6227BF05" w14:textId="77777777" w:rsidR="000C7672" w:rsidRDefault="000C7672" w:rsidP="000C7672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C7672">
        <w:rPr>
          <w:rFonts w:ascii="Times New Roman" w:hAnsi="Times New Roman"/>
          <w:sz w:val="24"/>
          <w:szCs w:val="24"/>
          <w:lang w:eastAsia="pt-BR"/>
        </w:rPr>
        <w:t>............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29D81502" w14:textId="77777777" w:rsidR="000C7672" w:rsidRDefault="000C7672" w:rsidP="000C7672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C7672">
        <w:rPr>
          <w:rFonts w:ascii="Times New Roman" w:hAnsi="Times New Roman"/>
          <w:sz w:val="24"/>
          <w:szCs w:val="24"/>
          <w:lang w:eastAsia="pt-BR"/>
        </w:rPr>
        <w:t>Art. 19. O Diretor relator apresentará relatório do caso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discutido, após o que o Diretor-Presidente concederá oportunidade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para manifestação ou sustentação oral, seguindo-se o debate entre 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Diretores.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61AAC0AC" w14:textId="77777777" w:rsidR="000C7672" w:rsidRDefault="000C7672" w:rsidP="000C7672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C7672">
        <w:rPr>
          <w:rFonts w:ascii="Times New Roman" w:hAnsi="Times New Roman"/>
          <w:sz w:val="24"/>
          <w:szCs w:val="24"/>
          <w:lang w:eastAsia="pt-BR"/>
        </w:rPr>
        <w:t>............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6EAE633E" w14:textId="77777777" w:rsidR="000C7672" w:rsidRDefault="000C7672" w:rsidP="000C7672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C7672">
        <w:rPr>
          <w:rFonts w:ascii="Times New Roman" w:hAnsi="Times New Roman"/>
          <w:sz w:val="24"/>
          <w:szCs w:val="24"/>
          <w:lang w:eastAsia="pt-BR"/>
        </w:rPr>
        <w:t>Art. 21. Cada Diretor deverá apresentar seu voto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fundamentado, por matéria, oralmente ou por escrito, devendo 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Diretor-Presidente computar os votos e proclamar o resultado,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conforme disposto no art. 8º deste Regimento Interno.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33223CC8" w14:textId="77777777" w:rsidR="000C7672" w:rsidRDefault="000C7672" w:rsidP="000C7672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C7672">
        <w:rPr>
          <w:rFonts w:ascii="Times New Roman" w:hAnsi="Times New Roman"/>
          <w:sz w:val="24"/>
          <w:szCs w:val="24"/>
          <w:lang w:eastAsia="pt-BR"/>
        </w:rPr>
        <w:t>§ 1º. A matéria não decidida por insuficiência de quórum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será incluída na pauta da Reunião subsequente.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438296DA" w14:textId="77777777" w:rsidR="000C7672" w:rsidRDefault="000C7672" w:rsidP="000C7672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C7672">
        <w:rPr>
          <w:rFonts w:ascii="Times New Roman" w:hAnsi="Times New Roman"/>
          <w:sz w:val="24"/>
          <w:szCs w:val="24"/>
          <w:lang w:eastAsia="pt-BR"/>
        </w:rPr>
        <w:t>§ 2º. Nas matérias de regulação os Votos dos Diretores serão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disponibilizados no portal da Anvisa.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03E20D01" w14:textId="77777777" w:rsidR="000C7672" w:rsidRDefault="000C7672" w:rsidP="000C7672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C7672">
        <w:rPr>
          <w:rFonts w:ascii="Times New Roman" w:hAnsi="Times New Roman"/>
          <w:sz w:val="24"/>
          <w:szCs w:val="24"/>
          <w:lang w:eastAsia="pt-BR"/>
        </w:rPr>
        <w:t>............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121990BF" w14:textId="77777777" w:rsidR="000C7672" w:rsidRPr="000C7672" w:rsidRDefault="000C7672" w:rsidP="000C7672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0C7672">
        <w:rPr>
          <w:rFonts w:ascii="Times New Roman" w:hAnsi="Times New Roman"/>
          <w:b/>
          <w:sz w:val="24"/>
          <w:szCs w:val="24"/>
          <w:lang w:eastAsia="pt-BR"/>
        </w:rPr>
        <w:t>Subseção IV</w:t>
      </w:r>
    </w:p>
    <w:p w14:paraId="79D29765" w14:textId="77777777" w:rsidR="000C7672" w:rsidRPr="000C7672" w:rsidRDefault="000C7672" w:rsidP="000C7672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0C7672">
        <w:rPr>
          <w:rFonts w:ascii="Times New Roman" w:hAnsi="Times New Roman"/>
          <w:b/>
          <w:sz w:val="24"/>
          <w:szCs w:val="24"/>
          <w:lang w:eastAsia="pt-BR"/>
        </w:rPr>
        <w:t>Das Manifestações Orais nas Reuniões Presenciais</w:t>
      </w:r>
    </w:p>
    <w:p w14:paraId="1F06FDBF" w14:textId="77777777" w:rsidR="000C7672" w:rsidRDefault="000C7672" w:rsidP="000C7672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C7672">
        <w:rPr>
          <w:rFonts w:ascii="Times New Roman" w:hAnsi="Times New Roman"/>
          <w:sz w:val="24"/>
          <w:szCs w:val="24"/>
          <w:lang w:eastAsia="pt-BR"/>
        </w:rPr>
        <w:t>Art. 23. Os interessados poderão se inscrever para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manifestação oral em temas de regulação e sustentação oral 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recursos administrativos, por meio do endereço eletrônico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disponibilizado para esse fim, com antecedência mínima de 02 (dois)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dias úteis da data da reunião.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6A414C32" w14:textId="77777777" w:rsidR="000C7672" w:rsidRDefault="000C7672" w:rsidP="000C7672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C7672">
        <w:rPr>
          <w:rFonts w:ascii="Times New Roman" w:hAnsi="Times New Roman"/>
          <w:sz w:val="24"/>
          <w:szCs w:val="24"/>
          <w:lang w:eastAsia="pt-BR"/>
        </w:rPr>
        <w:t>Parágrafo Único. Os inscritos para realizar sustentação oral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em recursos administrativos, conforme disposto nesse artigo, deverão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apresentar procuração original ou cópia autenticada de procuração 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recorrente, no momento da inscrição.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405FEBEF" w14:textId="77777777" w:rsidR="00B8253F" w:rsidRDefault="000C7672" w:rsidP="000C7672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C7672">
        <w:rPr>
          <w:rFonts w:ascii="Times New Roman" w:hAnsi="Times New Roman"/>
          <w:sz w:val="24"/>
          <w:szCs w:val="24"/>
          <w:lang w:eastAsia="pt-BR"/>
        </w:rPr>
        <w:lastRenderedPageBreak/>
        <w:t>Art. 24. No caso dos itens da pauta relativos a julgamento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recursos em última instância administrativa, apenas as partes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interessadas ou seus representantes legais poderão realizar sustentação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oral ou requerer apreciação em sigilo, em Reuniões Internas ou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Públicas, nos termos deste Regimento.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661502C3" w14:textId="65CE8F64" w:rsidR="000C7672" w:rsidRDefault="000C7672" w:rsidP="000C7672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bookmarkStart w:id="0" w:name="_GoBack"/>
      <w:bookmarkEnd w:id="0"/>
      <w:r w:rsidRPr="000C7672">
        <w:rPr>
          <w:rFonts w:ascii="Times New Roman" w:hAnsi="Times New Roman"/>
          <w:sz w:val="24"/>
          <w:szCs w:val="24"/>
          <w:lang w:eastAsia="pt-BR"/>
        </w:rPr>
        <w:t>Art. 25. A inscrição para sustentação oral deve especificar 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item da pauta a que se refere, bem como trazer a identificação 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responsável pela manifestação.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4F17E28F" w14:textId="77777777" w:rsidR="000C7672" w:rsidRDefault="000C7672" w:rsidP="000C7672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C7672">
        <w:rPr>
          <w:rFonts w:ascii="Times New Roman" w:hAnsi="Times New Roman"/>
          <w:sz w:val="24"/>
          <w:szCs w:val="24"/>
          <w:lang w:eastAsia="pt-BR"/>
        </w:rPr>
        <w:t>............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625B5B1E" w14:textId="77777777" w:rsidR="000C7672" w:rsidRDefault="000C7672" w:rsidP="000C7672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C7672">
        <w:rPr>
          <w:rFonts w:ascii="Times New Roman" w:hAnsi="Times New Roman"/>
          <w:sz w:val="24"/>
          <w:szCs w:val="24"/>
          <w:lang w:eastAsia="pt-BR"/>
        </w:rPr>
        <w:t>Art. 28. O requerimento de apreciação em sigilo deverá ser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previamente encaminhado para o endereço eletrônico disponibilizado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para esse fim, até 02 (dois) dias úteis da data da reunião.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65C37F90" w14:textId="77777777" w:rsidR="000C7672" w:rsidRDefault="000C7672" w:rsidP="000C7672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C7672">
        <w:rPr>
          <w:rFonts w:ascii="Times New Roman" w:hAnsi="Times New Roman"/>
          <w:sz w:val="24"/>
          <w:szCs w:val="24"/>
          <w:lang w:eastAsia="pt-BR"/>
        </w:rPr>
        <w:t>§ 1º O Requerimento deverá ser motivado e o número 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item da pauta a que se refere deverá ser informado.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1801A636" w14:textId="77777777" w:rsidR="000C7672" w:rsidRDefault="000C7672" w:rsidP="000C7672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C7672">
        <w:rPr>
          <w:rFonts w:ascii="Times New Roman" w:hAnsi="Times New Roman"/>
          <w:sz w:val="24"/>
          <w:szCs w:val="24"/>
          <w:lang w:eastAsia="pt-BR"/>
        </w:rPr>
        <w:t>§ 2º O Requerimento de sigilo, quando acompanhado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inscrição para sustentação oral, deverá identificar o responsável pelo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uso da palavra.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12521281" w14:textId="77777777" w:rsidR="000C7672" w:rsidRDefault="000C7672" w:rsidP="000C7672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C7672">
        <w:rPr>
          <w:rFonts w:ascii="Times New Roman" w:hAnsi="Times New Roman"/>
          <w:sz w:val="24"/>
          <w:szCs w:val="24"/>
          <w:lang w:eastAsia="pt-BR"/>
        </w:rPr>
        <w:t>............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719C8AC5" w14:textId="77777777" w:rsidR="000C7672" w:rsidRPr="000C7672" w:rsidRDefault="000C7672" w:rsidP="000C7672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0C7672">
        <w:rPr>
          <w:rFonts w:ascii="Times New Roman" w:hAnsi="Times New Roman"/>
          <w:b/>
          <w:sz w:val="24"/>
          <w:szCs w:val="24"/>
          <w:lang w:eastAsia="pt-BR"/>
        </w:rPr>
        <w:t>Subseção VI</w:t>
      </w:r>
    </w:p>
    <w:p w14:paraId="1D849257" w14:textId="77777777" w:rsidR="000C7672" w:rsidRPr="000C7672" w:rsidRDefault="000C7672" w:rsidP="000C7672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0C7672">
        <w:rPr>
          <w:rFonts w:ascii="Times New Roman" w:hAnsi="Times New Roman"/>
          <w:b/>
          <w:sz w:val="24"/>
          <w:szCs w:val="24"/>
          <w:lang w:eastAsia="pt-BR"/>
        </w:rPr>
        <w:t>Dos Circuitos Deliberativos</w:t>
      </w:r>
    </w:p>
    <w:p w14:paraId="01EEE74E" w14:textId="77777777" w:rsidR="000C7672" w:rsidRDefault="000C7672" w:rsidP="000C7672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C7672">
        <w:rPr>
          <w:rFonts w:ascii="Times New Roman" w:hAnsi="Times New Roman"/>
          <w:sz w:val="24"/>
          <w:szCs w:val="24"/>
          <w:lang w:eastAsia="pt-BR"/>
        </w:rPr>
        <w:t>............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452C4AB1" w14:textId="77777777" w:rsidR="000C7672" w:rsidRDefault="000C7672" w:rsidP="000C7672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C7672">
        <w:rPr>
          <w:rFonts w:ascii="Times New Roman" w:hAnsi="Times New Roman"/>
          <w:sz w:val="24"/>
          <w:szCs w:val="24"/>
          <w:lang w:eastAsia="pt-BR"/>
        </w:rPr>
        <w:t>Art. 31. Poderão ser apreciadas em Circuito Deliberativo,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matérias de gestão da Agência e outras definidas pela Diretoria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Colegiada.</w:t>
      </w:r>
    </w:p>
    <w:p w14:paraId="4F3A3A59" w14:textId="77777777" w:rsidR="000C7672" w:rsidRDefault="000C7672" w:rsidP="000C7672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C7672">
        <w:rPr>
          <w:rFonts w:ascii="Times New Roman" w:hAnsi="Times New Roman"/>
          <w:sz w:val="24"/>
          <w:szCs w:val="24"/>
          <w:lang w:eastAsia="pt-BR"/>
        </w:rPr>
        <w:t>...........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07DD5535" w14:textId="77777777" w:rsidR="000C7672" w:rsidRPr="000C7672" w:rsidRDefault="000C7672" w:rsidP="000C7672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0C7672">
        <w:rPr>
          <w:rFonts w:ascii="Times New Roman" w:hAnsi="Times New Roman"/>
          <w:b/>
          <w:sz w:val="24"/>
          <w:szCs w:val="24"/>
          <w:lang w:eastAsia="pt-BR"/>
        </w:rPr>
        <w:t>Subseção VII</w:t>
      </w:r>
    </w:p>
    <w:p w14:paraId="511A82CF" w14:textId="77777777" w:rsidR="000C7672" w:rsidRPr="000C7672" w:rsidRDefault="000C7672" w:rsidP="000C7672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0C7672">
        <w:rPr>
          <w:rFonts w:ascii="Times New Roman" w:hAnsi="Times New Roman"/>
          <w:b/>
          <w:sz w:val="24"/>
          <w:szCs w:val="24"/>
          <w:lang w:eastAsia="pt-BR"/>
        </w:rPr>
        <w:t>Da Ata</w:t>
      </w:r>
    </w:p>
    <w:p w14:paraId="01190DA7" w14:textId="77777777" w:rsidR="000C7672" w:rsidRDefault="000C7672" w:rsidP="000C7672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C7672">
        <w:rPr>
          <w:rFonts w:ascii="Times New Roman" w:hAnsi="Times New Roman"/>
          <w:sz w:val="24"/>
          <w:szCs w:val="24"/>
          <w:lang w:eastAsia="pt-BR"/>
        </w:rPr>
        <w:t>Art. 33. As atas das reuniões presenciais e do Circuito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Deliberativo serão assinadas pelo Diretor-Presidente ou seu substituto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legal, após aprovação da Diretoria Colegiada, com as seguintes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informações: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392D79F7" w14:textId="77777777" w:rsidR="000C7672" w:rsidRDefault="000C7672" w:rsidP="000C7672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C7672">
        <w:rPr>
          <w:rFonts w:ascii="Times New Roman" w:hAnsi="Times New Roman"/>
          <w:sz w:val="24"/>
          <w:szCs w:val="24"/>
          <w:lang w:eastAsia="pt-BR"/>
        </w:rPr>
        <w:t>............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20ACB859" w14:textId="77777777" w:rsidR="00DE207F" w:rsidRDefault="000C7672" w:rsidP="000C7672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C7672">
        <w:rPr>
          <w:rFonts w:ascii="Times New Roman" w:hAnsi="Times New Roman"/>
          <w:sz w:val="24"/>
          <w:szCs w:val="24"/>
          <w:lang w:eastAsia="pt-BR"/>
        </w:rPr>
        <w:t>§ 1º As atas serão disponibilizadas no sítio eletrônico 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Agência, em até dois dias úteis, após a aprovação em reunião 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Diretoria Colegiada.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1D28F571" w14:textId="77777777" w:rsidR="000C7672" w:rsidRDefault="000C7672" w:rsidP="000C7672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C7672">
        <w:rPr>
          <w:rFonts w:ascii="Times New Roman" w:hAnsi="Times New Roman"/>
          <w:sz w:val="24"/>
          <w:szCs w:val="24"/>
          <w:lang w:eastAsia="pt-BR"/>
        </w:rPr>
        <w:t>............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475CB1FD" w14:textId="77777777" w:rsidR="000C7672" w:rsidRPr="000C7672" w:rsidRDefault="000C7672" w:rsidP="000C7672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0C7672">
        <w:rPr>
          <w:rFonts w:ascii="Times New Roman" w:hAnsi="Times New Roman"/>
          <w:b/>
          <w:sz w:val="24"/>
          <w:szCs w:val="24"/>
          <w:lang w:eastAsia="pt-BR"/>
        </w:rPr>
        <w:t>TÍTULO IV</w:t>
      </w:r>
    </w:p>
    <w:p w14:paraId="4A250AC1" w14:textId="77777777" w:rsidR="000C7672" w:rsidRPr="000C7672" w:rsidRDefault="000C7672" w:rsidP="000C7672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0C7672">
        <w:rPr>
          <w:rFonts w:ascii="Times New Roman" w:hAnsi="Times New Roman"/>
          <w:b/>
          <w:sz w:val="24"/>
          <w:szCs w:val="24"/>
          <w:lang w:eastAsia="pt-BR"/>
        </w:rPr>
        <w:t>DOS PROCEDIMENTOS ADMINISTRATIVOS</w:t>
      </w:r>
    </w:p>
    <w:p w14:paraId="0A1A71C6" w14:textId="77777777" w:rsidR="000C7672" w:rsidRDefault="000C7672" w:rsidP="000C7672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C7672">
        <w:rPr>
          <w:rFonts w:ascii="Times New Roman" w:hAnsi="Times New Roman"/>
          <w:sz w:val="24"/>
          <w:szCs w:val="24"/>
          <w:lang w:eastAsia="pt-BR"/>
        </w:rPr>
        <w:t>............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338B5C5F" w14:textId="77777777" w:rsidR="000C7672" w:rsidRPr="000C7672" w:rsidRDefault="000C7672" w:rsidP="000C7672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0C7672">
        <w:rPr>
          <w:rFonts w:ascii="Times New Roman" w:hAnsi="Times New Roman"/>
          <w:b/>
          <w:sz w:val="24"/>
          <w:szCs w:val="24"/>
          <w:lang w:eastAsia="pt-BR"/>
        </w:rPr>
        <w:lastRenderedPageBreak/>
        <w:t>CAPÍTULO III</w:t>
      </w:r>
    </w:p>
    <w:p w14:paraId="04637F22" w14:textId="77777777" w:rsidR="000C7672" w:rsidRPr="000C7672" w:rsidRDefault="000C7672" w:rsidP="000C7672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0C7672">
        <w:rPr>
          <w:rFonts w:ascii="Times New Roman" w:hAnsi="Times New Roman"/>
          <w:b/>
          <w:sz w:val="24"/>
          <w:szCs w:val="24"/>
          <w:lang w:eastAsia="pt-BR"/>
        </w:rPr>
        <w:t>DOS INSTRUMENTOS DECISÓRIOS, ATOS E CORRESPONDÊNCIAS</w:t>
      </w:r>
    </w:p>
    <w:p w14:paraId="7810EDED" w14:textId="77777777" w:rsidR="000C7672" w:rsidRDefault="000C7672" w:rsidP="000C7672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C7672">
        <w:rPr>
          <w:rFonts w:ascii="Times New Roman" w:hAnsi="Times New Roman"/>
          <w:sz w:val="24"/>
          <w:szCs w:val="24"/>
          <w:lang w:eastAsia="pt-BR"/>
        </w:rPr>
        <w:t>............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3C848E3D" w14:textId="77777777" w:rsidR="000C7672" w:rsidRPr="000C7672" w:rsidRDefault="000C7672" w:rsidP="000C7672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0C7672">
        <w:rPr>
          <w:rFonts w:ascii="Times New Roman" w:hAnsi="Times New Roman"/>
          <w:b/>
          <w:sz w:val="24"/>
          <w:szCs w:val="24"/>
          <w:lang w:eastAsia="pt-BR"/>
        </w:rPr>
        <w:t>Seção II</w:t>
      </w:r>
    </w:p>
    <w:p w14:paraId="44519ECA" w14:textId="77777777" w:rsidR="000C7672" w:rsidRPr="000C7672" w:rsidRDefault="000C7672" w:rsidP="000C7672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0C7672">
        <w:rPr>
          <w:rFonts w:ascii="Times New Roman" w:hAnsi="Times New Roman"/>
          <w:b/>
          <w:sz w:val="24"/>
          <w:szCs w:val="24"/>
          <w:lang w:eastAsia="pt-BR"/>
        </w:rPr>
        <w:t>Dos Instrumentos Decisórios e Atos do Diretor-Presidente e demais autoridades</w:t>
      </w:r>
    </w:p>
    <w:p w14:paraId="0A45830D" w14:textId="77777777" w:rsidR="000C7672" w:rsidRDefault="000C7672" w:rsidP="000C7672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C7672">
        <w:rPr>
          <w:rFonts w:ascii="Times New Roman" w:hAnsi="Times New Roman"/>
          <w:sz w:val="24"/>
          <w:szCs w:val="24"/>
          <w:lang w:eastAsia="pt-BR"/>
        </w:rPr>
        <w:t>Art. 54. O Diretor-Presidente e demais autoridades 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Agência exercem as competências previstas em Lei e no presente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Regimento Interno e manifestam-se pelos seguintes instrumentos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decisórios: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27C15122" w14:textId="77777777" w:rsidR="000C7672" w:rsidRDefault="000C7672" w:rsidP="000C7672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C7672">
        <w:rPr>
          <w:rFonts w:ascii="Times New Roman" w:hAnsi="Times New Roman"/>
          <w:sz w:val="24"/>
          <w:szCs w:val="24"/>
          <w:lang w:eastAsia="pt-BR"/>
        </w:rPr>
        <w:t>I - Resolução (RE): ato que expressa decisão administrativa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para fins autorizativos, homologatórios, prorrogação de prazo nos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 xml:space="preserve">termos da Lei 13.411/2016, certificatórios, </w:t>
      </w:r>
      <w:proofErr w:type="spellStart"/>
      <w:r w:rsidRPr="000C7672">
        <w:rPr>
          <w:rFonts w:ascii="Times New Roman" w:hAnsi="Times New Roman"/>
          <w:sz w:val="24"/>
          <w:szCs w:val="24"/>
          <w:lang w:eastAsia="pt-BR"/>
        </w:rPr>
        <w:t>cancelatórios</w:t>
      </w:r>
      <w:proofErr w:type="spellEnd"/>
      <w:r w:rsidRPr="000C7672">
        <w:rPr>
          <w:rFonts w:ascii="Times New Roman" w:hAnsi="Times New Roman"/>
          <w:sz w:val="24"/>
          <w:szCs w:val="24"/>
          <w:lang w:eastAsia="pt-BR"/>
        </w:rPr>
        <w:t>,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interdição e de imposição de penalidades previstas na legislação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sanitária e afim;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3E523CCD" w14:textId="77777777" w:rsidR="000C7672" w:rsidRDefault="000C7672" w:rsidP="000C7672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C7672">
        <w:rPr>
          <w:rFonts w:ascii="Times New Roman" w:hAnsi="Times New Roman"/>
          <w:sz w:val="24"/>
          <w:szCs w:val="24"/>
          <w:lang w:eastAsia="pt-BR"/>
        </w:rPr>
        <w:t>............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73F347D5" w14:textId="77777777" w:rsidR="00DE207F" w:rsidRDefault="000C7672" w:rsidP="000C7672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C7672">
        <w:rPr>
          <w:rFonts w:ascii="Times New Roman" w:hAnsi="Times New Roman"/>
          <w:sz w:val="24"/>
          <w:szCs w:val="24"/>
          <w:lang w:eastAsia="pt-BR"/>
        </w:rPr>
        <w:t>§ 1º As Resoluções de que trata o inciso I deste artigo serão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expedidas pelo Diretor-Presidente e pelos Diretores, podendo esta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atividade ser delegada aos Gerentes-Gerais e Gerentes.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57179B88" w14:textId="77777777" w:rsidR="000C7672" w:rsidRDefault="000C7672" w:rsidP="000C7672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C7672">
        <w:rPr>
          <w:rFonts w:ascii="Times New Roman" w:hAnsi="Times New Roman"/>
          <w:sz w:val="24"/>
          <w:szCs w:val="24"/>
          <w:lang w:eastAsia="pt-BR"/>
        </w:rPr>
        <w:t>............"(NR)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3FB692A3" w14:textId="77777777" w:rsidR="000C7672" w:rsidRDefault="000C7672" w:rsidP="000C7672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C7672">
        <w:rPr>
          <w:rFonts w:ascii="Times New Roman" w:hAnsi="Times New Roman"/>
          <w:sz w:val="24"/>
          <w:szCs w:val="24"/>
          <w:lang w:eastAsia="pt-BR"/>
        </w:rPr>
        <w:t>Art. 2º Esta Resolução entra em vigor na data de sua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C7672">
        <w:rPr>
          <w:rFonts w:ascii="Times New Roman" w:hAnsi="Times New Roman"/>
          <w:sz w:val="24"/>
          <w:szCs w:val="24"/>
          <w:lang w:eastAsia="pt-BR"/>
        </w:rPr>
        <w:t>publicação.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5A245613" w14:textId="77777777" w:rsidR="000C7672" w:rsidRDefault="000C7672" w:rsidP="000C7672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3F06EF18" w14:textId="77777777" w:rsidR="000C7672" w:rsidRDefault="000C7672" w:rsidP="000C7672">
      <w:pPr>
        <w:spacing w:after="200" w:line="240" w:lineRule="auto"/>
        <w:ind w:right="-1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0C7672">
        <w:rPr>
          <w:rFonts w:ascii="Times New Roman" w:hAnsi="Times New Roman"/>
          <w:sz w:val="24"/>
          <w:szCs w:val="24"/>
          <w:lang w:eastAsia="pt-BR"/>
        </w:rPr>
        <w:t>JARBAS BARBOSA DA SILVA JR.</w:t>
      </w:r>
    </w:p>
    <w:sectPr w:rsidR="000C7672" w:rsidSect="00AA217E">
      <w:headerReference w:type="default" r:id="rId10"/>
      <w:footerReference w:type="default" r:id="rId11"/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30CD6" w14:textId="77777777" w:rsidR="007B10F4" w:rsidRDefault="007B10F4" w:rsidP="007B10F4">
      <w:pPr>
        <w:spacing w:after="0" w:line="240" w:lineRule="auto"/>
      </w:pPr>
      <w:r>
        <w:separator/>
      </w:r>
    </w:p>
  </w:endnote>
  <w:endnote w:type="continuationSeparator" w:id="0">
    <w:p w14:paraId="54003333" w14:textId="77777777" w:rsidR="007B10F4" w:rsidRDefault="007B10F4" w:rsidP="007B1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B2C3" w14:textId="77777777" w:rsidR="007B10F4" w:rsidRPr="007B10F4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D9C3D" w14:textId="77777777" w:rsidR="007B10F4" w:rsidRDefault="007B10F4" w:rsidP="007B10F4">
      <w:pPr>
        <w:spacing w:after="0" w:line="240" w:lineRule="auto"/>
      </w:pPr>
      <w:r>
        <w:separator/>
      </w:r>
    </w:p>
  </w:footnote>
  <w:footnote w:type="continuationSeparator" w:id="0">
    <w:p w14:paraId="217F88E2" w14:textId="77777777" w:rsidR="007B10F4" w:rsidRDefault="007B10F4" w:rsidP="007B1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8BE75" w14:textId="77777777" w:rsidR="007B10F4" w:rsidRPr="00B517AC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>
      <w:rPr>
        <w:rFonts w:ascii="Calibri" w:hAnsi="Calibri"/>
        <w:noProof/>
        <w:lang w:eastAsia="pt-BR"/>
      </w:rPr>
      <w:drawing>
        <wp:inline distT="0" distB="0" distL="0" distR="0" wp14:anchorId="2D06FDCC" wp14:editId="0043545A">
          <wp:extent cx="657225" cy="647700"/>
          <wp:effectExtent l="0" t="0" r="9525" b="0"/>
          <wp:docPr id="11" name="Imagem 1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6F7ADB" w14:textId="77777777" w:rsidR="007B10F4" w:rsidRPr="00B517AC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14:paraId="14C8C9B3" w14:textId="77777777" w:rsidR="007B10F4" w:rsidRPr="00B517AC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14:paraId="75EE9CF5" w14:textId="77777777" w:rsidR="007B10F4" w:rsidRDefault="007B10F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816"/>
    <w:rsid w:val="000050ED"/>
    <w:rsid w:val="000C7672"/>
    <w:rsid w:val="000D27AC"/>
    <w:rsid w:val="001354CB"/>
    <w:rsid w:val="001A1E9A"/>
    <w:rsid w:val="002C19EC"/>
    <w:rsid w:val="003D23F7"/>
    <w:rsid w:val="0040340C"/>
    <w:rsid w:val="004707E4"/>
    <w:rsid w:val="00571816"/>
    <w:rsid w:val="005C3A41"/>
    <w:rsid w:val="005E4786"/>
    <w:rsid w:val="00691516"/>
    <w:rsid w:val="006F7A81"/>
    <w:rsid w:val="007B10F4"/>
    <w:rsid w:val="00A96837"/>
    <w:rsid w:val="00AA217E"/>
    <w:rsid w:val="00B63A5B"/>
    <w:rsid w:val="00B8253F"/>
    <w:rsid w:val="00C05AAE"/>
    <w:rsid w:val="00C73553"/>
    <w:rsid w:val="00DE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,"/>
  <w:listSeparator w:val=";"/>
  <w14:docId w14:val="351EF88F"/>
  <w14:defaultImageDpi w14:val="0"/>
  <w15:docId w15:val="{FD028689-A215-496D-AEEF-01974075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10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10F4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7B10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10F4"/>
    <w:rPr>
      <w:rFonts w:cs="Times New Roman"/>
    </w:rPr>
  </w:style>
  <w:style w:type="table" w:styleId="Tabelacomgrade">
    <w:name w:val="Table Grid"/>
    <w:basedOn w:val="Tabelanormal"/>
    <w:uiPriority w:val="39"/>
    <w:rsid w:val="001A1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673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2" ma:contentTypeDescription="Crie um novo documento." ma:contentTypeScope="" ma:versionID="50fa3ea69a29ecfb384422102c582ef7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3a8fbca05162eeba3975bf7bec8235b6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E9E37-8409-45AE-804C-EBED7F51D75F}">
  <ds:schemaRefs>
    <ds:schemaRef ds:uri="http://purl.org/dc/elements/1.1/"/>
    <ds:schemaRef ds:uri="http://schemas.microsoft.com/office/2006/metadata/properties"/>
    <ds:schemaRef ds:uri="3358cef2-5e33-4382-9f34-ebdf29ebf261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1b481078-05fd-4425-adfc-5f858dcaa140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57DE43E-5767-4D71-8684-26DF1B2E97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83421-55CB-427A-B8A5-2020DA4276D6}"/>
</file>

<file path=customXml/itemProps4.xml><?xml version="1.0" encoding="utf-8"?>
<ds:datastoreItem xmlns:ds="http://schemas.openxmlformats.org/officeDocument/2006/customXml" ds:itemID="{02CE5EB7-DABE-42D6-8C9A-3503BE4D4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902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de Cassia Marques de Araujo</dc:creator>
  <cp:keywords/>
  <dc:description/>
  <cp:lastModifiedBy>Raianne Liberal Coutinho</cp:lastModifiedBy>
  <cp:revision>5</cp:revision>
  <cp:lastPrinted>2018-03-14T18:16:00Z</cp:lastPrinted>
  <dcterms:created xsi:type="dcterms:W3CDTF">2018-03-14T18:08:00Z</dcterms:created>
  <dcterms:modified xsi:type="dcterms:W3CDTF">2018-09-20T14:11:00Z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