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DB8" w:rsidRPr="00107653" w:rsidRDefault="00107653" w:rsidP="00107653">
      <w:pPr>
        <w:pStyle w:val="Ttulo6"/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07653">
        <w:rPr>
          <w:rFonts w:ascii="Times New Roman" w:hAnsi="Times New Roman" w:cs="Times New Roman"/>
          <w:sz w:val="24"/>
          <w:szCs w:val="24"/>
        </w:rPr>
        <w:t>RESOLUÇÃO</w:t>
      </w:r>
      <w:r w:rsidR="00BA46F9">
        <w:rPr>
          <w:rFonts w:ascii="Times New Roman" w:hAnsi="Times New Roman" w:cs="Times New Roman"/>
          <w:sz w:val="24"/>
          <w:szCs w:val="24"/>
        </w:rPr>
        <w:t xml:space="preserve"> DA DIRETORIA COLEGIADA - RDC N</w:t>
      </w:r>
      <w:r w:rsidRPr="00107653">
        <w:rPr>
          <w:rFonts w:ascii="Times New Roman" w:hAnsi="Times New Roman" w:cs="Times New Roman"/>
          <w:sz w:val="24"/>
          <w:szCs w:val="24"/>
        </w:rPr>
        <w:t>º 231, DE 11 DE DEZEMBRO DE 2001</w:t>
      </w:r>
    </w:p>
    <w:p w:rsidR="00107653" w:rsidRDefault="00107653" w:rsidP="00107653">
      <w:pPr>
        <w:ind w:firstLine="567"/>
        <w:jc w:val="center"/>
        <w:rPr>
          <w:sz w:val="24"/>
          <w:szCs w:val="24"/>
        </w:rPr>
      </w:pPr>
    </w:p>
    <w:p w:rsidR="004C5DB8" w:rsidRPr="00107653" w:rsidRDefault="00107653" w:rsidP="00107653">
      <w:pPr>
        <w:jc w:val="center"/>
        <w:rPr>
          <w:b/>
          <w:color w:val="0000FF"/>
          <w:sz w:val="24"/>
          <w:szCs w:val="24"/>
        </w:rPr>
      </w:pPr>
      <w:r w:rsidRPr="00107653">
        <w:rPr>
          <w:b/>
          <w:color w:val="0000FF"/>
          <w:sz w:val="24"/>
          <w:szCs w:val="24"/>
        </w:rPr>
        <w:t xml:space="preserve">(Publicada no DOU nº , de </w:t>
      </w:r>
      <w:r w:rsidR="004C5DB8" w:rsidRPr="00107653">
        <w:rPr>
          <w:b/>
          <w:color w:val="0000FF"/>
          <w:sz w:val="24"/>
          <w:szCs w:val="24"/>
        </w:rPr>
        <w:t>2 de janeiro de 2002</w:t>
      </w:r>
      <w:r w:rsidRPr="00107653">
        <w:rPr>
          <w:b/>
          <w:color w:val="0000FF"/>
          <w:sz w:val="24"/>
          <w:szCs w:val="24"/>
        </w:rPr>
        <w:t>)</w:t>
      </w:r>
    </w:p>
    <w:p w:rsidR="004C5DB8" w:rsidRPr="00107653" w:rsidRDefault="004C5DB8">
      <w:pPr>
        <w:ind w:firstLine="567"/>
        <w:jc w:val="both"/>
        <w:rPr>
          <w:b/>
          <w:bCs/>
          <w:sz w:val="24"/>
          <w:szCs w:val="24"/>
        </w:rPr>
      </w:pPr>
    </w:p>
    <w:p w:rsidR="004C5DB8" w:rsidRPr="00107653" w:rsidRDefault="004C5DB8">
      <w:pPr>
        <w:pStyle w:val="Corpodetexto"/>
        <w:ind w:firstLine="567"/>
        <w:rPr>
          <w:rFonts w:ascii="Times New Roman" w:hAnsi="Times New Roman" w:cs="Times New Roman"/>
          <w:sz w:val="24"/>
          <w:szCs w:val="24"/>
        </w:rPr>
      </w:pPr>
      <w:r w:rsidRPr="00107653">
        <w:rPr>
          <w:rFonts w:ascii="Times New Roman" w:hAnsi="Times New Roman" w:cs="Times New Roman"/>
          <w:b/>
          <w:bCs/>
          <w:sz w:val="24"/>
          <w:szCs w:val="24"/>
        </w:rPr>
        <w:t>A Diretoria Colegiada da Agência Nacional de Vigilância Sanitária</w:t>
      </w:r>
      <w:r w:rsidRPr="00107653">
        <w:rPr>
          <w:rFonts w:ascii="Times New Roman" w:hAnsi="Times New Roman" w:cs="Times New Roman"/>
          <w:sz w:val="24"/>
          <w:szCs w:val="24"/>
        </w:rPr>
        <w:t>, no uso da atribuição que lhe confere o artigo 11, inciso IV, do Regulamento da ANVISA aprovado pelo Decreto n.º 3.029, de 16 de abril de 1999, c/c o § 1º do art. 111, do Regimento Interno, aprovado pela Portaria n° 593, de 25 de agosto de 2000, republicada no DOU de 22 de dezembro de 2000, em reunião realizada em 06 de dezembro de 2001,</w:t>
      </w:r>
    </w:p>
    <w:p w:rsidR="004C5DB8" w:rsidRPr="00107653" w:rsidRDefault="004C5DB8">
      <w:pPr>
        <w:pStyle w:val="Corpodetexto"/>
        <w:ind w:firstLine="567"/>
        <w:rPr>
          <w:rFonts w:ascii="Times New Roman" w:hAnsi="Times New Roman" w:cs="Times New Roman"/>
          <w:sz w:val="24"/>
          <w:szCs w:val="24"/>
        </w:rPr>
      </w:pPr>
    </w:p>
    <w:p w:rsidR="004C5DB8" w:rsidRPr="00107653" w:rsidRDefault="004C5DB8">
      <w:pPr>
        <w:pStyle w:val="Corpodetexto2"/>
        <w:widowControl w:val="0"/>
        <w:spacing w:line="24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7653">
        <w:rPr>
          <w:rFonts w:ascii="Times New Roman" w:hAnsi="Times New Roman" w:cs="Times New Roman"/>
          <w:sz w:val="24"/>
          <w:szCs w:val="24"/>
        </w:rPr>
        <w:t>considerando a proposição da Câmara Técnica de Medicamentos - CATEME de alteração da prescrição de preparações medicamentosas à base de ópio.</w:t>
      </w:r>
    </w:p>
    <w:p w:rsidR="004C5DB8" w:rsidRPr="00107653" w:rsidRDefault="004C5DB8">
      <w:pPr>
        <w:pStyle w:val="Corpodetexto2"/>
        <w:widowControl w:val="0"/>
        <w:spacing w:line="24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C5DB8" w:rsidRPr="00107653" w:rsidRDefault="004C5DB8">
      <w:pPr>
        <w:pStyle w:val="Corpodetexto2"/>
        <w:widowControl w:val="0"/>
        <w:spacing w:line="24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7653">
        <w:rPr>
          <w:rFonts w:ascii="Times New Roman" w:hAnsi="Times New Roman" w:cs="Times New Roman"/>
          <w:sz w:val="24"/>
          <w:szCs w:val="24"/>
        </w:rPr>
        <w:t>considerando que as preparações medicamentosas à base de ÓPIO, contendo não mais que 50 miligramas dessa substância, passam a ser comercializadas com RECEITA DE CONTROLE ESPECIAL em 2 (duas) vias.</w:t>
      </w:r>
    </w:p>
    <w:p w:rsidR="004C5DB8" w:rsidRPr="00107653" w:rsidRDefault="004C5DB8">
      <w:pPr>
        <w:pStyle w:val="Corpodetexto2"/>
        <w:widowControl w:val="0"/>
        <w:spacing w:line="24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C5DB8" w:rsidRPr="00107653" w:rsidRDefault="004C5DB8">
      <w:pPr>
        <w:pStyle w:val="Corpodetexto2"/>
        <w:widowControl w:val="0"/>
        <w:spacing w:line="24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7653">
        <w:rPr>
          <w:rFonts w:ascii="Times New Roman" w:hAnsi="Times New Roman" w:cs="Times New Roman"/>
          <w:sz w:val="24"/>
          <w:szCs w:val="24"/>
        </w:rPr>
        <w:t>considerando a necessidade de adequação as exigências legais estabelecidas pela Portaria SVS/MS n.º 344/98 quanto aos dizeres de rotulagem e bula.</w:t>
      </w:r>
    </w:p>
    <w:p w:rsidR="004C5DB8" w:rsidRPr="00107653" w:rsidRDefault="004C5DB8">
      <w:pPr>
        <w:pStyle w:val="Corpodetexto2"/>
        <w:widowControl w:val="0"/>
        <w:spacing w:line="24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C5DB8" w:rsidRPr="00107653" w:rsidRDefault="004C5DB8">
      <w:pPr>
        <w:pStyle w:val="Recuodecorpodetexto3"/>
        <w:ind w:firstLine="567"/>
        <w:rPr>
          <w:rFonts w:ascii="Times New Roman" w:hAnsi="Times New Roman" w:cs="Times New Roman"/>
          <w:sz w:val="24"/>
          <w:szCs w:val="24"/>
        </w:rPr>
      </w:pPr>
      <w:r w:rsidRPr="00107653">
        <w:rPr>
          <w:rFonts w:ascii="Times New Roman" w:hAnsi="Times New Roman" w:cs="Times New Roman"/>
          <w:sz w:val="24"/>
          <w:szCs w:val="24"/>
        </w:rPr>
        <w:t>Adotou a seguinte Resolução da Diretoria Colegiada e eu, Diretor-Presidente, determino a sua publicação:</w:t>
      </w:r>
    </w:p>
    <w:p w:rsidR="004C5DB8" w:rsidRPr="00107653" w:rsidRDefault="004C5DB8">
      <w:pPr>
        <w:ind w:firstLine="567"/>
        <w:jc w:val="both"/>
        <w:rPr>
          <w:sz w:val="24"/>
          <w:szCs w:val="24"/>
        </w:rPr>
      </w:pPr>
    </w:p>
    <w:p w:rsidR="004C5DB8" w:rsidRPr="00107653" w:rsidRDefault="004C5DB8">
      <w:pPr>
        <w:pStyle w:val="Corpodetexto2"/>
        <w:widowControl w:val="0"/>
        <w:spacing w:line="24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7653">
        <w:rPr>
          <w:rFonts w:ascii="Times New Roman" w:hAnsi="Times New Roman" w:cs="Times New Roman"/>
          <w:sz w:val="24"/>
          <w:szCs w:val="24"/>
        </w:rPr>
        <w:t>Art. 1º Conceder o prazo de 90 (noventa) dias, contados a partir da data de publicação desta Resolução, para que as empresas detentoras de registro ou de isenção de registro de medicamentos  à base de ÓPIO, efetuem as alterações de rotulagem e bula necessárias a adequação à Portaria SVS/MS n.º  344/98 sem prejuízo do cumprimento das demais exigências legais.</w:t>
      </w:r>
    </w:p>
    <w:p w:rsidR="004C5DB8" w:rsidRPr="00107653" w:rsidRDefault="004C5DB8">
      <w:pPr>
        <w:pStyle w:val="Corpodetexto"/>
        <w:ind w:firstLine="567"/>
        <w:rPr>
          <w:rFonts w:ascii="Times New Roman" w:hAnsi="Times New Roman" w:cs="Times New Roman"/>
          <w:sz w:val="24"/>
          <w:szCs w:val="24"/>
        </w:rPr>
      </w:pPr>
    </w:p>
    <w:p w:rsidR="004C5DB8" w:rsidRPr="00107653" w:rsidRDefault="004C5DB8">
      <w:pPr>
        <w:pStyle w:val="Corpodetexto"/>
        <w:ind w:firstLine="567"/>
        <w:rPr>
          <w:rFonts w:ascii="Times New Roman" w:hAnsi="Times New Roman" w:cs="Times New Roman"/>
          <w:sz w:val="24"/>
          <w:szCs w:val="24"/>
        </w:rPr>
      </w:pPr>
      <w:r w:rsidRPr="00107653">
        <w:rPr>
          <w:rFonts w:ascii="Times New Roman" w:hAnsi="Times New Roman" w:cs="Times New Roman"/>
          <w:sz w:val="24"/>
          <w:szCs w:val="24"/>
        </w:rPr>
        <w:t xml:space="preserve">Parágrafo único. Esgotado o prazo de que trata o caput deste artigo, as empresas detentoras devem recolher, em todo território nacional, aqueles medicamentos cujas bulas e rotulagens não estejam em conformidade com esta Resolução. </w:t>
      </w:r>
    </w:p>
    <w:p w:rsidR="004C5DB8" w:rsidRPr="00107653" w:rsidRDefault="004C5DB8">
      <w:pPr>
        <w:pStyle w:val="Corpodetexto"/>
        <w:ind w:firstLine="567"/>
        <w:rPr>
          <w:rFonts w:ascii="Times New Roman" w:hAnsi="Times New Roman" w:cs="Times New Roman"/>
          <w:sz w:val="24"/>
          <w:szCs w:val="24"/>
        </w:rPr>
      </w:pPr>
    </w:p>
    <w:p w:rsidR="004C5DB8" w:rsidRPr="00107653" w:rsidRDefault="004C5DB8">
      <w:pPr>
        <w:pStyle w:val="Corpodetexto2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07653">
        <w:rPr>
          <w:rFonts w:ascii="Times New Roman" w:hAnsi="Times New Roman" w:cs="Times New Roman"/>
          <w:sz w:val="24"/>
          <w:szCs w:val="24"/>
        </w:rPr>
        <w:t>Art. 2º Estabelecer que as farmácias e drogarias que comercializam os medicamentos de que trata o artigo 1º desta Resolução, devem, a partir da publicação desta, atender sobretudo, às seguintes exigências sanitárias, estabelecidas pela Portaria SVS/MS n.º 344/98: (a) providenciar a guarda, (b) escriturar nos livros e Balanços, (c) vender somente mediante prescrição médica, com retenção da receita.</w:t>
      </w:r>
    </w:p>
    <w:p w:rsidR="004C5DB8" w:rsidRPr="00107653" w:rsidRDefault="004C5DB8">
      <w:pPr>
        <w:pStyle w:val="Corpodetexto"/>
        <w:ind w:firstLine="567"/>
        <w:rPr>
          <w:rFonts w:ascii="Times New Roman" w:hAnsi="Times New Roman" w:cs="Times New Roman"/>
          <w:sz w:val="24"/>
          <w:szCs w:val="24"/>
        </w:rPr>
      </w:pPr>
    </w:p>
    <w:p w:rsidR="004C5DB8" w:rsidRPr="00107653" w:rsidRDefault="004C5DB8">
      <w:pPr>
        <w:pStyle w:val="Corpodetexto"/>
        <w:ind w:firstLine="567"/>
        <w:rPr>
          <w:rFonts w:ascii="Times New Roman" w:hAnsi="Times New Roman" w:cs="Times New Roman"/>
          <w:sz w:val="24"/>
          <w:szCs w:val="24"/>
        </w:rPr>
      </w:pPr>
      <w:r w:rsidRPr="00107653">
        <w:rPr>
          <w:rFonts w:ascii="Times New Roman" w:hAnsi="Times New Roman" w:cs="Times New Roman"/>
          <w:sz w:val="24"/>
          <w:szCs w:val="24"/>
        </w:rPr>
        <w:t>Parágrafo único. Ficam as distribuidoras de medicamentos de trata esta Resolução, obrigadas a atender o disposto no caput deste artigo, exceto, a exigência estabelecida na alínea (c).</w:t>
      </w:r>
    </w:p>
    <w:p w:rsidR="004C5DB8" w:rsidRPr="00107653" w:rsidRDefault="004C5DB8">
      <w:pPr>
        <w:pStyle w:val="Corpodetexto2"/>
        <w:ind w:firstLine="567"/>
        <w:rPr>
          <w:rFonts w:ascii="Times New Roman" w:hAnsi="Times New Roman" w:cs="Times New Roman"/>
          <w:sz w:val="24"/>
          <w:szCs w:val="24"/>
        </w:rPr>
      </w:pPr>
    </w:p>
    <w:p w:rsidR="004C5DB8" w:rsidRPr="00107653" w:rsidRDefault="004C5DB8">
      <w:pPr>
        <w:pStyle w:val="Corpodetexto2"/>
        <w:ind w:firstLine="567"/>
        <w:rPr>
          <w:rFonts w:ascii="Times New Roman" w:hAnsi="Times New Roman" w:cs="Times New Roman"/>
          <w:sz w:val="24"/>
          <w:szCs w:val="24"/>
        </w:rPr>
      </w:pPr>
      <w:r w:rsidRPr="00107653">
        <w:rPr>
          <w:rFonts w:ascii="Times New Roman" w:hAnsi="Times New Roman" w:cs="Times New Roman"/>
          <w:sz w:val="24"/>
          <w:szCs w:val="24"/>
        </w:rPr>
        <w:t xml:space="preserve">Art. 3º A inobservância dos preceitos desta Resolução configura infração sanitária, ficando o infrator sujeito às penalidades previstas na legislação vigente. </w:t>
      </w:r>
    </w:p>
    <w:p w:rsidR="004C5DB8" w:rsidRPr="00107653" w:rsidRDefault="004C5DB8">
      <w:pPr>
        <w:pStyle w:val="Corpodetexto"/>
        <w:ind w:firstLine="567"/>
        <w:rPr>
          <w:rFonts w:ascii="Times New Roman" w:hAnsi="Times New Roman" w:cs="Times New Roman"/>
          <w:sz w:val="24"/>
          <w:szCs w:val="24"/>
        </w:rPr>
      </w:pPr>
    </w:p>
    <w:p w:rsidR="004C5DB8" w:rsidRPr="00107653" w:rsidRDefault="004C5DB8">
      <w:pPr>
        <w:pStyle w:val="Corpodetexto"/>
        <w:ind w:firstLine="567"/>
        <w:rPr>
          <w:rFonts w:ascii="Times New Roman" w:hAnsi="Times New Roman" w:cs="Times New Roman"/>
          <w:sz w:val="24"/>
          <w:szCs w:val="24"/>
        </w:rPr>
      </w:pPr>
      <w:r w:rsidRPr="00107653">
        <w:rPr>
          <w:rFonts w:ascii="Times New Roman" w:hAnsi="Times New Roman" w:cs="Times New Roman"/>
          <w:sz w:val="24"/>
          <w:szCs w:val="24"/>
        </w:rPr>
        <w:t>Art. 4º Esta Resolução entra em vigor na data de sua publicação.</w:t>
      </w:r>
    </w:p>
    <w:p w:rsidR="004C5DB8" w:rsidRPr="00107653" w:rsidRDefault="004C5DB8">
      <w:pPr>
        <w:pStyle w:val="Corpodetexto"/>
        <w:ind w:firstLine="567"/>
        <w:rPr>
          <w:rFonts w:ascii="Times New Roman" w:hAnsi="Times New Roman" w:cs="Times New Roman"/>
          <w:sz w:val="24"/>
          <w:szCs w:val="24"/>
        </w:rPr>
      </w:pPr>
    </w:p>
    <w:p w:rsidR="004C5DB8" w:rsidRPr="00107653" w:rsidRDefault="004C5DB8">
      <w:pPr>
        <w:pStyle w:val="Corpodetexto"/>
        <w:ind w:firstLine="567"/>
        <w:rPr>
          <w:rFonts w:ascii="Times New Roman" w:hAnsi="Times New Roman" w:cs="Times New Roman"/>
          <w:sz w:val="24"/>
          <w:szCs w:val="24"/>
        </w:rPr>
      </w:pPr>
    </w:p>
    <w:p w:rsidR="004C5DB8" w:rsidRPr="00107653" w:rsidRDefault="004C5DB8">
      <w:pPr>
        <w:pStyle w:val="Corpodetexto"/>
        <w:ind w:firstLine="567"/>
        <w:rPr>
          <w:rFonts w:ascii="Times New Roman" w:hAnsi="Times New Roman" w:cs="Times New Roman"/>
          <w:sz w:val="24"/>
          <w:szCs w:val="24"/>
        </w:rPr>
      </w:pPr>
    </w:p>
    <w:p w:rsidR="004C5DB8" w:rsidRPr="00107653" w:rsidRDefault="004C5DB8" w:rsidP="00107653">
      <w:pPr>
        <w:pStyle w:val="Corpodetexto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107653">
        <w:rPr>
          <w:rFonts w:ascii="Times New Roman" w:hAnsi="Times New Roman" w:cs="Times New Roman"/>
          <w:sz w:val="24"/>
          <w:szCs w:val="24"/>
          <w:lang w:val="es-ES_tradnl"/>
        </w:rPr>
        <w:t>GONZALO VECINA NETO</w:t>
      </w:r>
    </w:p>
    <w:sectPr w:rsidR="004C5DB8" w:rsidRPr="00107653" w:rsidSect="00107653">
      <w:headerReference w:type="default" r:id="rId7"/>
      <w:footerReference w:type="default" r:id="rId8"/>
      <w:pgSz w:w="11907" w:h="16840" w:code="9"/>
      <w:pgMar w:top="1440" w:right="850" w:bottom="1440" w:left="1080" w:header="0" w:footer="587" w:gutter="0"/>
      <w:cols w:space="709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BCC" w:rsidRDefault="005B7BCC" w:rsidP="00107653">
      <w:r>
        <w:separator/>
      </w:r>
    </w:p>
  </w:endnote>
  <w:endnote w:type="continuationSeparator" w:id="0">
    <w:p w:rsidR="005B7BCC" w:rsidRDefault="005B7BCC" w:rsidP="00107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7653" w:rsidRPr="00107653" w:rsidRDefault="00107653" w:rsidP="00107653">
    <w:pPr>
      <w:tabs>
        <w:tab w:val="center" w:pos="4252"/>
        <w:tab w:val="right" w:pos="8504"/>
      </w:tabs>
      <w:jc w:val="center"/>
      <w:rPr>
        <w:sz w:val="24"/>
      </w:rPr>
    </w:pPr>
    <w:r w:rsidRPr="00107653">
      <w:rPr>
        <w:color w:val="943634"/>
        <w:sz w:val="24"/>
      </w:rPr>
      <w:t>Este texto não substitui o(s) publicado(s) em Diário Oficial da União.</w:t>
    </w:r>
  </w:p>
  <w:p w:rsidR="00107653" w:rsidRDefault="001076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BCC" w:rsidRDefault="005B7BCC" w:rsidP="00107653">
      <w:r>
        <w:separator/>
      </w:r>
    </w:p>
  </w:footnote>
  <w:footnote w:type="continuationSeparator" w:id="0">
    <w:p w:rsidR="005B7BCC" w:rsidRDefault="005B7BCC" w:rsidP="001076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7653" w:rsidRDefault="00107653">
    <w:pPr>
      <w:pStyle w:val="Cabealho"/>
    </w:pPr>
  </w:p>
  <w:p w:rsidR="00107653" w:rsidRDefault="00107653">
    <w:pPr>
      <w:pStyle w:val="Cabealho"/>
    </w:pPr>
  </w:p>
  <w:p w:rsidR="00107653" w:rsidRDefault="00107653">
    <w:pPr>
      <w:pStyle w:val="Cabealho"/>
    </w:pPr>
  </w:p>
  <w:p w:rsidR="00107653" w:rsidRPr="004525E5" w:rsidRDefault="00107653" w:rsidP="00107653">
    <w:pPr>
      <w:tabs>
        <w:tab w:val="center" w:pos="4252"/>
        <w:tab w:val="right" w:pos="8504"/>
      </w:tabs>
      <w:jc w:val="center"/>
    </w:pPr>
    <w:r w:rsidRPr="00AF7AD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Descrição: Brasão da República" style="width:51.75pt;height:51pt;visibility:visible">
          <v:imagedata r:id="rId1" o:title=""/>
        </v:shape>
      </w:pict>
    </w:r>
  </w:p>
  <w:p w:rsidR="00107653" w:rsidRPr="004525E5" w:rsidRDefault="00107653" w:rsidP="00107653">
    <w:pPr>
      <w:tabs>
        <w:tab w:val="center" w:pos="4252"/>
        <w:tab w:val="right" w:pos="8504"/>
      </w:tabs>
      <w:jc w:val="center"/>
      <w:rPr>
        <w:b/>
        <w:sz w:val="24"/>
      </w:rPr>
    </w:pPr>
    <w:r w:rsidRPr="004525E5">
      <w:rPr>
        <w:b/>
        <w:sz w:val="24"/>
      </w:rPr>
      <w:t>Ministério da Saúde - MS</w:t>
    </w:r>
  </w:p>
  <w:p w:rsidR="00107653" w:rsidRPr="004525E5" w:rsidRDefault="00107653" w:rsidP="00107653">
    <w:pPr>
      <w:tabs>
        <w:tab w:val="center" w:pos="4252"/>
        <w:tab w:val="right" w:pos="8504"/>
      </w:tabs>
      <w:jc w:val="center"/>
      <w:rPr>
        <w:b/>
        <w:sz w:val="24"/>
      </w:rPr>
    </w:pPr>
    <w:r w:rsidRPr="004525E5">
      <w:rPr>
        <w:b/>
        <w:sz w:val="24"/>
      </w:rPr>
      <w:t>Agência Nacional de Vigilância Sanitária - ANVISA</w:t>
    </w:r>
  </w:p>
  <w:p w:rsidR="00107653" w:rsidRDefault="0010765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F3FD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6644D35"/>
    <w:multiLevelType w:val="singleLevel"/>
    <w:tmpl w:val="7C34417C"/>
    <w:lvl w:ilvl="0">
      <w:start w:val="1"/>
      <w:numFmt w:val="lowerLetter"/>
      <w:lvlText w:val="(%1)"/>
      <w:lvlJc w:val="left"/>
      <w:pPr>
        <w:tabs>
          <w:tab w:val="num" w:pos="1710"/>
        </w:tabs>
        <w:ind w:left="1710" w:hanging="171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4C5DB8"/>
    <w:rsid w:val="00093967"/>
    <w:rsid w:val="00107653"/>
    <w:rsid w:val="004525E5"/>
    <w:rsid w:val="004C5DB8"/>
    <w:rsid w:val="005B7BCC"/>
    <w:rsid w:val="00AF7AD6"/>
    <w:rsid w:val="00BA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FA6E0A3-1ED1-4F8C-AFA3-53FC747F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qFormat="1"/>
    <w:lsdException w:name="Default Paragraph Font" w:semiHidden="1"/>
    <w:lsdException w:name="Body Tex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2" w:semiHidden="1"/>
    <w:lsdException w:name="Body Text Indent 2" w:semiHidden="1"/>
    <w:lsdException w:name="Body Text Indent 3" w:semiHidden="1"/>
    <w:lsdException w:name="Hyperlink" w:semiHidden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widowControl w:val="0"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ind w:left="-851" w:firstLine="709"/>
      <w:outlineLvl w:val="5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Pr>
      <w:rFonts w:cs="Times New Roman"/>
      <w:b/>
      <w:bCs/>
    </w:rPr>
  </w:style>
  <w:style w:type="paragraph" w:styleId="Corpodetexto">
    <w:name w:val="Body Text"/>
    <w:basedOn w:val="Normal"/>
    <w:link w:val="CorpodetextoChar"/>
    <w:uiPriority w:val="99"/>
    <w:pPr>
      <w:jc w:val="both"/>
    </w:pPr>
    <w:rPr>
      <w:rFonts w:ascii="Arial" w:hAnsi="Arial" w:cs="Arial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pPr>
      <w:ind w:firstLine="426"/>
    </w:pPr>
    <w:rPr>
      <w:rFonts w:ascii="Arial" w:hAnsi="Arial" w:cs="Arial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styleId="Recuodecorpodetexto2">
    <w:name w:val="Body Text Indent 2"/>
    <w:basedOn w:val="Normal"/>
    <w:link w:val="Recuodecorpodetexto2Char"/>
    <w:uiPriority w:val="99"/>
    <w:pPr>
      <w:ind w:firstLine="426"/>
      <w:jc w:val="both"/>
    </w:pPr>
    <w:rPr>
      <w:rFonts w:ascii="Arial" w:hAnsi="Arial" w:cs="Arial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har"/>
    <w:uiPriority w:val="99"/>
    <w:qFormat/>
    <w:pPr>
      <w:jc w:val="center"/>
    </w:pPr>
    <w:rPr>
      <w:rFonts w:ascii="Arial" w:hAnsi="Arial" w:cs="Arial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Recuodecorpodetexto3">
    <w:name w:val="Body Text Indent 3"/>
    <w:basedOn w:val="Normal"/>
    <w:link w:val="Recuodecorpodetexto3Char"/>
    <w:uiPriority w:val="99"/>
    <w:pPr>
      <w:ind w:firstLine="708"/>
      <w:jc w:val="both"/>
    </w:pPr>
    <w:rPr>
      <w:rFonts w:ascii="Arial" w:hAnsi="Arial"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Pr>
      <w:rFonts w:ascii="Times New Roman" w:hAnsi="Times New Roman" w:cs="Times New Roman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10765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07653"/>
    <w:rPr>
      <w:rFonts w:ascii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10765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107653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399</Words>
  <Characters>2157</Characters>
  <Application>Microsoft Office Word</Application>
  <DocSecurity>0</DocSecurity>
  <Lines>17</Lines>
  <Paragraphs>5</Paragraphs>
  <ScaleCrop>false</ScaleCrop>
  <Company>anvisa</Company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RESOLUÇÃO-RE Nº 1</dc:title>
  <dc:subject/>
  <dc:creator>Edy.Gomes</dc:creator>
  <cp:keywords/>
  <dc:description>ORIGEM:36688daTIPO:79daNUMERO:231daCORREIO:marcio.lisboa@anvisa.gov.br</dc:description>
  <cp:lastModifiedBy>Helder Lopes da Silva</cp:lastModifiedBy>
  <cp:revision>2</cp:revision>
  <cp:lastPrinted>2001-12-04T19:42:00Z</cp:lastPrinted>
  <dcterms:created xsi:type="dcterms:W3CDTF">2019-02-06T12:33:00Z</dcterms:created>
  <dcterms:modified xsi:type="dcterms:W3CDTF">2019-02-06T12:33:00Z</dcterms:modified>
</cp:coreProperties>
</file>