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A83079" w:rsidRDefault="00721367" w:rsidP="007213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079">
        <w:rPr>
          <w:rFonts w:ascii="Times New Roman" w:hAnsi="Times New Roman" w:cs="Times New Roman"/>
          <w:b/>
          <w:sz w:val="24"/>
          <w:szCs w:val="24"/>
        </w:rPr>
        <w:t xml:space="preserve">RESOLUÇÃO </w:t>
      </w:r>
      <w:r w:rsidR="002E216B" w:rsidRPr="00A83079">
        <w:rPr>
          <w:rFonts w:ascii="Times New Roman" w:hAnsi="Times New Roman" w:cs="Times New Roman"/>
          <w:b/>
          <w:sz w:val="24"/>
          <w:szCs w:val="24"/>
        </w:rPr>
        <w:t>D</w:t>
      </w:r>
      <w:r w:rsidR="000F1338" w:rsidRPr="00A83079">
        <w:rPr>
          <w:rFonts w:ascii="Times New Roman" w:hAnsi="Times New Roman" w:cs="Times New Roman"/>
          <w:b/>
          <w:sz w:val="24"/>
          <w:szCs w:val="24"/>
        </w:rPr>
        <w:t>A</w:t>
      </w:r>
      <w:r w:rsidR="002E216B" w:rsidRPr="00A83079">
        <w:rPr>
          <w:rFonts w:ascii="Times New Roman" w:hAnsi="Times New Roman" w:cs="Times New Roman"/>
          <w:b/>
          <w:sz w:val="24"/>
          <w:szCs w:val="24"/>
        </w:rPr>
        <w:t xml:space="preserve"> DIRETORIA COLEGIADA </w:t>
      </w:r>
      <w:r w:rsidRPr="00A83079">
        <w:rPr>
          <w:rFonts w:ascii="Times New Roman" w:hAnsi="Times New Roman" w:cs="Times New Roman"/>
          <w:b/>
          <w:sz w:val="24"/>
          <w:szCs w:val="24"/>
        </w:rPr>
        <w:t xml:space="preserve">– RDC Nº 235, </w:t>
      </w:r>
      <w:r w:rsidR="002E216B" w:rsidRPr="00A83079">
        <w:rPr>
          <w:rFonts w:ascii="Times New Roman" w:hAnsi="Times New Roman" w:cs="Times New Roman"/>
          <w:b/>
          <w:sz w:val="24"/>
          <w:szCs w:val="24"/>
        </w:rPr>
        <w:t xml:space="preserve">de 17 </w:t>
      </w:r>
      <w:r w:rsidR="00A83079" w:rsidRPr="00A83079">
        <w:rPr>
          <w:rFonts w:ascii="Times New Roman" w:hAnsi="Times New Roman" w:cs="Times New Roman"/>
          <w:b/>
          <w:sz w:val="24"/>
          <w:szCs w:val="24"/>
        </w:rPr>
        <w:t xml:space="preserve">DE </w:t>
      </w:r>
      <w:proofErr w:type="gramStart"/>
      <w:r w:rsidR="00A83079" w:rsidRPr="00A83079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  <w:r w:rsidR="00A83079" w:rsidRPr="00A83079">
        <w:rPr>
          <w:rFonts w:ascii="Times New Roman" w:hAnsi="Times New Roman" w:cs="Times New Roman"/>
          <w:b/>
          <w:sz w:val="24"/>
          <w:szCs w:val="24"/>
        </w:rPr>
        <w:t xml:space="preserve"> DE 2005</w:t>
      </w:r>
    </w:p>
    <w:p w:rsidR="00721367" w:rsidRPr="00A83079" w:rsidRDefault="00721367" w:rsidP="0072136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8307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0F1338" w:rsidRPr="00A83079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A8307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161, de 22 de agosto de 2005)</w:t>
      </w:r>
    </w:p>
    <w:p w:rsidR="00E152D7" w:rsidRPr="00A83079" w:rsidRDefault="00E152D7" w:rsidP="0072136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8307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2012)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A8307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8º, inciso IV e o art. 111, inciso I, alínea "b" e o § 2º deste artigo, do Regimento Interno aprovado pela Portaria da Anvisa </w:t>
      </w:r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593, de 25 de agosto de 2000, em reunião realizada em 9 de agosto de 2005;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 6.360/76, Decreto n° 79.094/77, Lei n° 8.080/90, Lei n.º 9.782/99, Lei n.º 9.787/99, Decreto n.º 3.029/99, Decreto n° 3.181/99 e a Instrução Normativa da Secretaria de Vigilância Sanitária do Ministério da Saúde n.º 1, de 30 de setembro de 1994;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</w:t>
      </w:r>
      <w:r w:rsidR="00C663B8" w:rsidRPr="00A83079">
        <w:rPr>
          <w:rFonts w:ascii="Times New Roman" w:hAnsi="Times New Roman" w:cs="Times New Roman"/>
          <w:strike/>
          <w:sz w:val="24"/>
          <w:szCs w:val="24"/>
        </w:rPr>
        <w:t>º</w:t>
      </w:r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276, de 21 de outubro de 2002 (DOU 12/11/2002) e RDC n° 125 de 13 de maio de 2005;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no 111, de 29 de abril de 2005 (DOU 16/06/2005);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 Presidente, determino a sua publicação: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8307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1º Aprovar, na forma dos Anexos 1, 2, 3 e 4 as inclusões, alterações, exclusões e correções do número atribuído pelo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 Abstracts Service (CAS), respectivamente, das Denominações Comuns Brasileiras (DCB) 2004, concedendo às em</w:t>
      </w:r>
      <w:bookmarkStart w:id="0" w:name="_GoBack"/>
      <w:bookmarkEnd w:id="0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presas o prazo de 365 dias para adequações.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da sua edição. </w:t>
      </w:r>
    </w:p>
    <w:p w:rsidR="007F73ED" w:rsidRPr="00A83079" w:rsidRDefault="007F73ED" w:rsidP="007F73E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83079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F73ED" w:rsidRPr="00A83079" w:rsidRDefault="007F73ED" w:rsidP="009222A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83079">
        <w:rPr>
          <w:rFonts w:ascii="Times New Roman" w:hAnsi="Times New Roman" w:cs="Times New Roman"/>
          <w:b/>
          <w:strike/>
          <w:sz w:val="24"/>
          <w:szCs w:val="24"/>
        </w:rPr>
        <w:t>ANEXOS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83079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[Ref.8], indicando a referência de origem da nomenclatura em inglês, conforme a tabela: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807"/>
        <w:gridCol w:w="7807"/>
      </w:tblGrid>
      <w:tr w:rsidR="007F73ED" w:rsidRPr="00A83079" w:rsidTr="005F5CF4">
        <w:tc>
          <w:tcPr>
            <w:tcW w:w="2500" w:type="pct"/>
          </w:tcPr>
          <w:p w:rsidR="007F73ED" w:rsidRPr="00A83079" w:rsidRDefault="007F73ED" w:rsidP="007F73E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Identificador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 de nomenclatura em inglês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7F73E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[Ref.1]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DCI/INN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20076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[Ref.2]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2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20076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[Ref.3]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Merck Index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3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20076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4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20076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[Ref.5]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Index Nominum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5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20076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[Ref.6]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Chemfinder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6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20076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[Ref.7]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7</w:t>
            </w:r>
          </w:p>
        </w:tc>
      </w:tr>
      <w:tr w:rsidR="007F73ED" w:rsidRPr="00A83079" w:rsidTr="005F5CF4">
        <w:tc>
          <w:tcPr>
            <w:tcW w:w="2500" w:type="pct"/>
          </w:tcPr>
          <w:p w:rsidR="007F73ED" w:rsidRPr="00A83079" w:rsidRDefault="007F73ED" w:rsidP="0020076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[Ref.8]</w:t>
            </w:r>
          </w:p>
        </w:tc>
        <w:tc>
          <w:tcPr>
            <w:tcW w:w="2500" w:type="pct"/>
          </w:tcPr>
          <w:p w:rsidR="007F73ED" w:rsidRPr="00A83079" w:rsidRDefault="007F73ED" w:rsidP="007F73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Handbook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of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Pharmaceutical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Excipients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8</w:t>
            </w:r>
          </w:p>
        </w:tc>
      </w:tr>
    </w:tbl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Referências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: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 WHO. International Nonproprietary Names (INN) for Pharmaceutical Substances CDROM. Lists 1-90 of Proposed INN and Lists 1-51 of Recommended INN. Cumulative List No. 11. Geneva: World Health Organization, 2004.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2. USP Dictionary of USAN and International Drug Names. 2003. Rockville(MD): United States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Pharmacopeial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Conventio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2003.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3. O'Neil MJ (Ed). The Merck Index. 13th ed. Whitehouse Station(NJ): Merck &amp; Co., Inc, 2001;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4.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Sweetman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SC (Ed). Martindale: The Complete Drug Reference. London: Pharmaceutical Press. Electronic version, vol. 124. Greenwood Village, Colorado: Micromedex; 2005.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5. Swiss Pharmaceutical Society. Index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Nominum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2003 - International Drug Directory. Electronic version vol. 124. Greenwood Village, Colorado: Micromedex; 2005.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6.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CambridgeSoft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Corporation.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Chemfinder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2005. </w:t>
      </w:r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Banco de dados disponível no Endereço </w:t>
      </w:r>
      <w:proofErr w:type="spellStart"/>
      <w:proofErr w:type="gramStart"/>
      <w:r w:rsidRPr="00A83079">
        <w:rPr>
          <w:rFonts w:ascii="Times New Roman" w:hAnsi="Times New Roman" w:cs="Times New Roman"/>
          <w:strike/>
          <w:sz w:val="24"/>
          <w:szCs w:val="24"/>
        </w:rPr>
        <w:t>eletrônico:http</w:t>
      </w:r>
      <w:proofErr w:type="spellEnd"/>
      <w:proofErr w:type="gramEnd"/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:// chemfinder.cambridgesoft.com (acessado em 15.07.05).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83079">
        <w:rPr>
          <w:rFonts w:ascii="Times New Roman" w:hAnsi="Times New Roman" w:cs="Times New Roman"/>
          <w:strike/>
          <w:sz w:val="24"/>
          <w:szCs w:val="24"/>
        </w:rPr>
        <w:t xml:space="preserve">7. Chemindustry.com. Banco de dados disponível no endereço eletrônico: http://chemindustry.com/ (acessado em 15.07.05). 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8. Kibbe AH. Handbook of </w:t>
      </w:r>
      <w:proofErr w:type="spell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Pharmaceultical</w:t>
      </w:r>
      <w:proofErr w:type="spell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Excipients. 3th. Edition. Washington, DC: American Pharmaceutical Association; London, </w:t>
      </w:r>
      <w:proofErr w:type="spellStart"/>
      <w:proofErr w:type="gramStart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>UK:Pharmaceutical</w:t>
      </w:r>
      <w:proofErr w:type="spellEnd"/>
      <w:proofErr w:type="gramEnd"/>
      <w:r w:rsidRPr="00A8307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</w:t>
      </w:r>
    </w:p>
    <w:p w:rsidR="007F73ED" w:rsidRPr="00A83079" w:rsidRDefault="007F73ED" w:rsidP="007F73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7F73ED" w:rsidRPr="00A83079" w:rsidRDefault="007F73ED" w:rsidP="007F73E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83079">
        <w:rPr>
          <w:rFonts w:ascii="Times New Roman" w:hAnsi="Times New Roman" w:cs="Times New Roman"/>
          <w:b/>
          <w:strike/>
          <w:sz w:val="24"/>
          <w:szCs w:val="24"/>
        </w:rPr>
        <w:t>ANEXO 1</w:t>
      </w:r>
    </w:p>
    <w:p w:rsidR="007F73ED" w:rsidRPr="00A83079" w:rsidRDefault="007F73ED" w:rsidP="00C663B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83079">
        <w:rPr>
          <w:rFonts w:ascii="Times New Roman" w:hAnsi="Times New Roman" w:cs="Times New Roman"/>
          <w:b/>
          <w:strike/>
          <w:sz w:val="24"/>
          <w:szCs w:val="24"/>
        </w:rPr>
        <w:t>Inclusões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5"/>
        <w:gridCol w:w="2346"/>
        <w:gridCol w:w="3062"/>
        <w:gridCol w:w="1754"/>
        <w:gridCol w:w="2349"/>
        <w:gridCol w:w="2843"/>
      </w:tblGrid>
      <w:tr w:rsidR="00820304" w:rsidRPr="00A83079" w:rsidTr="002E216B">
        <w:tc>
          <w:tcPr>
            <w:tcW w:w="2355" w:type="dxa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Nova DCB</w:t>
            </w:r>
          </w:p>
        </w:tc>
        <w:tc>
          <w:tcPr>
            <w:tcW w:w="2346" w:type="dxa"/>
          </w:tcPr>
          <w:p w:rsidR="00820304" w:rsidRPr="00A83079" w:rsidRDefault="00820304" w:rsidP="001F2A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</w:t>
            </w:r>
          </w:p>
        </w:tc>
        <w:tc>
          <w:tcPr>
            <w:tcW w:w="3062" w:type="dxa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  <w:tc>
          <w:tcPr>
            <w:tcW w:w="1754" w:type="dxa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 2004</w:t>
            </w:r>
          </w:p>
        </w:tc>
        <w:tc>
          <w:tcPr>
            <w:tcW w:w="2349" w:type="dxa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Cód. </w:t>
            </w:r>
            <w:proofErr w:type="gramStart"/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</w:t>
            </w:r>
            <w:proofErr w:type="gramEnd"/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 Posição (Sugestão)</w:t>
            </w:r>
          </w:p>
        </w:tc>
        <w:tc>
          <w:tcPr>
            <w:tcW w:w="2843" w:type="dxa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osmose reversa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[Ref.8]</w:t>
            </w:r>
          </w:p>
        </w:tc>
        <w:tc>
          <w:tcPr>
            <w:tcW w:w="3062" w:type="dxa"/>
            <w:vAlign w:val="center"/>
          </w:tcPr>
          <w:p w:rsidR="00820304" w:rsidRPr="00A83079" w:rsidRDefault="00820304" w:rsidP="008203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Handbook of Pharmaceutical excipients - water purified by reverse osmosis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09317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07320.03-5</w:t>
            </w:r>
          </w:p>
        </w:tc>
        <w:tc>
          <w:tcPr>
            <w:tcW w:w="2843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deionizada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[Ref.8]</w:t>
            </w:r>
          </w:p>
        </w:tc>
        <w:tc>
          <w:tcPr>
            <w:tcW w:w="3062" w:type="dxa"/>
            <w:vAlign w:val="center"/>
          </w:tcPr>
          <w:p w:rsidR="00820304" w:rsidRPr="00A83079" w:rsidRDefault="00820304" w:rsidP="008203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Handbook of Pharmaceutical excipients - water purified by de-ionization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09318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07320.04-3</w:t>
            </w:r>
          </w:p>
        </w:tc>
        <w:tc>
          <w:tcPr>
            <w:tcW w:w="2843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água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destilada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[Ref.8]</w:t>
            </w:r>
          </w:p>
        </w:tc>
        <w:tc>
          <w:tcPr>
            <w:tcW w:w="3062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Martindale - purified water by distillation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09319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07320.05-1</w:t>
            </w:r>
          </w:p>
        </w:tc>
        <w:tc>
          <w:tcPr>
            <w:tcW w:w="2843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injeção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[Ref.2]</w:t>
            </w:r>
          </w:p>
        </w:tc>
        <w:tc>
          <w:tcPr>
            <w:tcW w:w="3062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water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for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injection</w:t>
            </w:r>
            <w:proofErr w:type="spellEnd"/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09320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07320.06-0</w:t>
            </w:r>
          </w:p>
        </w:tc>
        <w:tc>
          <w:tcPr>
            <w:tcW w:w="2843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alfaterpineol</w:t>
            </w:r>
            <w:proofErr w:type="spellEnd"/>
            <w:proofErr w:type="gramEnd"/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98-55-5</w:t>
            </w:r>
          </w:p>
        </w:tc>
        <w:tc>
          <w:tcPr>
            <w:tcW w:w="3062" w:type="dxa"/>
            <w:vAlign w:val="center"/>
          </w:tcPr>
          <w:p w:rsidR="00820304" w:rsidRPr="00A83079" w:rsidRDefault="00820304" w:rsidP="008203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MI 12ed.;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>Martindale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 - 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α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>terpineol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 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09321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07454.01-5</w:t>
            </w:r>
          </w:p>
        </w:tc>
        <w:tc>
          <w:tcPr>
            <w:tcW w:w="2843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 como substância base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betadex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piroxicam</w:t>
            </w:r>
            <w:proofErr w:type="spellEnd"/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96684-40-1</w:t>
            </w:r>
          </w:p>
        </w:tc>
        <w:tc>
          <w:tcPr>
            <w:tcW w:w="3062" w:type="dxa"/>
            <w:vAlign w:val="center"/>
          </w:tcPr>
          <w:p w:rsidR="00820304" w:rsidRPr="00A83079" w:rsidRDefault="00820304" w:rsidP="008203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/USAN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piroxicam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betadex</w:t>
            </w:r>
            <w:proofErr w:type="spellEnd"/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09322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05625.04-1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8203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derivado do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piroxicam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Sinônimo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betaciclodextrina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piroxicam</w:t>
            </w:r>
            <w:proofErr w:type="spellEnd"/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1342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3062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carbomer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1342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09323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01361.03-1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910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3062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carbomer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910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09324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01361.04-0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934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3062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carbomer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934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09325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01361.05-8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934 P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3062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carbomer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934 P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09326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01361.06-6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941</w:t>
            </w:r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3062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carbomer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941</w:t>
            </w:r>
          </w:p>
        </w:tc>
        <w:tc>
          <w:tcPr>
            <w:tcW w:w="1754" w:type="dxa"/>
            <w:vAlign w:val="center"/>
          </w:tcPr>
          <w:p w:rsidR="00820304" w:rsidRPr="00A83079" w:rsidRDefault="00820304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09327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01361.07-4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citidina</w:t>
            </w:r>
            <w:proofErr w:type="spellEnd"/>
            <w:proofErr w:type="gramEnd"/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65-46-3</w:t>
            </w:r>
          </w:p>
        </w:tc>
        <w:tc>
          <w:tcPr>
            <w:tcW w:w="3062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cytidine</w:t>
            </w:r>
            <w:proofErr w:type="spellEnd"/>
          </w:p>
        </w:tc>
        <w:tc>
          <w:tcPr>
            <w:tcW w:w="1754" w:type="dxa"/>
            <w:vAlign w:val="center"/>
          </w:tcPr>
          <w:p w:rsidR="00820304" w:rsidRPr="00A83079" w:rsidRDefault="00820304" w:rsidP="0020076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09328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07450.01-0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820304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deferasirox</w:t>
            </w:r>
            <w:proofErr w:type="spellEnd"/>
            <w:proofErr w:type="gramEnd"/>
          </w:p>
        </w:tc>
        <w:tc>
          <w:tcPr>
            <w:tcW w:w="2346" w:type="dxa"/>
            <w:vAlign w:val="center"/>
          </w:tcPr>
          <w:p w:rsidR="00820304" w:rsidRPr="00A83079" w:rsidRDefault="00820304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201530-41-8</w:t>
            </w:r>
          </w:p>
        </w:tc>
        <w:tc>
          <w:tcPr>
            <w:tcW w:w="3062" w:type="dxa"/>
            <w:vAlign w:val="center"/>
          </w:tcPr>
          <w:p w:rsidR="00820304" w:rsidRPr="00A83079" w:rsidRDefault="008203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(Novartis inf.)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deferasirox</w:t>
            </w:r>
            <w:proofErr w:type="spellEnd"/>
          </w:p>
        </w:tc>
        <w:tc>
          <w:tcPr>
            <w:tcW w:w="1754" w:type="dxa"/>
            <w:vAlign w:val="center"/>
          </w:tcPr>
          <w:p w:rsidR="00820304" w:rsidRPr="00A83079" w:rsidRDefault="00820304" w:rsidP="0020076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09329</w:t>
            </w:r>
          </w:p>
        </w:tc>
        <w:tc>
          <w:tcPr>
            <w:tcW w:w="2349" w:type="dxa"/>
            <w:vAlign w:val="center"/>
          </w:tcPr>
          <w:p w:rsidR="00820304" w:rsidRPr="00A83079" w:rsidRDefault="00820304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07451.01-6</w:t>
            </w:r>
          </w:p>
        </w:tc>
        <w:tc>
          <w:tcPr>
            <w:tcW w:w="2843" w:type="dxa"/>
            <w:vAlign w:val="center"/>
          </w:tcPr>
          <w:p w:rsidR="00820304" w:rsidRPr="00A83079" w:rsidRDefault="00820304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820304" w:rsidRPr="00A83079" w:rsidTr="001F2A75">
        <w:tc>
          <w:tcPr>
            <w:tcW w:w="2355" w:type="dxa"/>
            <w:vAlign w:val="center"/>
          </w:tcPr>
          <w:p w:rsidR="00820304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éster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2.000</w:t>
            </w:r>
          </w:p>
        </w:tc>
        <w:tc>
          <w:tcPr>
            <w:tcW w:w="2346" w:type="dxa"/>
            <w:vAlign w:val="center"/>
          </w:tcPr>
          <w:p w:rsidR="00820304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9004-99-3</w:t>
            </w:r>
          </w:p>
        </w:tc>
        <w:tc>
          <w:tcPr>
            <w:tcW w:w="3062" w:type="dxa"/>
            <w:vAlign w:val="center"/>
          </w:tcPr>
          <w:p w:rsidR="00820304" w:rsidRPr="00A83079" w:rsidRDefault="00C26909" w:rsidP="00C26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ester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2000</w:t>
            </w:r>
          </w:p>
        </w:tc>
        <w:tc>
          <w:tcPr>
            <w:tcW w:w="1754" w:type="dxa"/>
            <w:vAlign w:val="center"/>
          </w:tcPr>
          <w:p w:rsidR="00820304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09330</w:t>
            </w:r>
          </w:p>
        </w:tc>
        <w:tc>
          <w:tcPr>
            <w:tcW w:w="2349" w:type="dxa"/>
            <w:vAlign w:val="center"/>
          </w:tcPr>
          <w:p w:rsidR="00820304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04265.02-5</w:t>
            </w:r>
          </w:p>
        </w:tc>
        <w:tc>
          <w:tcPr>
            <w:tcW w:w="2843" w:type="dxa"/>
            <w:vAlign w:val="center"/>
          </w:tcPr>
          <w:p w:rsidR="00820304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como derivado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monobásico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10049-21</w:t>
            </w:r>
          </w:p>
        </w:tc>
        <w:tc>
          <w:tcPr>
            <w:tcW w:w="3062" w:type="dxa"/>
            <w:vAlign w:val="center"/>
          </w:tcPr>
          <w:p w:rsidR="00C26909" w:rsidRPr="00A83079" w:rsidRDefault="00C2690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USAN - sodium phosphate, monobasic monohydrate</w:t>
            </w:r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09331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00135.16-0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citidina</w:t>
            </w:r>
            <w:proofErr w:type="spellEnd"/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6757-06-8</w:t>
            </w:r>
          </w:p>
        </w:tc>
        <w:tc>
          <w:tcPr>
            <w:tcW w:w="3062" w:type="dxa"/>
            <w:vAlign w:val="center"/>
          </w:tcPr>
          <w:p w:rsidR="00C26909" w:rsidRPr="00A83079" w:rsidRDefault="00C26909" w:rsidP="00C2690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cytidine 5 - monophosphate disodium salt</w:t>
            </w:r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09332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07450.02-8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como derivado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citidina</w:t>
            </w:r>
            <w:proofErr w:type="spellEnd"/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galamina</w:t>
            </w:r>
            <w:proofErr w:type="spellEnd"/>
            <w:proofErr w:type="gramEnd"/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153-76-4</w:t>
            </w:r>
          </w:p>
        </w:tc>
        <w:tc>
          <w:tcPr>
            <w:tcW w:w="3062" w:type="dxa"/>
            <w:vAlign w:val="center"/>
          </w:tcPr>
          <w:p w:rsidR="00C26909" w:rsidRPr="00A83079" w:rsidRDefault="00C26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gallamine</w:t>
            </w:r>
            <w:proofErr w:type="spellEnd"/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09333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07453.01-9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lumiracoxibe</w:t>
            </w:r>
            <w:proofErr w:type="spellEnd"/>
            <w:proofErr w:type="gramEnd"/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220991-208</w:t>
            </w:r>
          </w:p>
        </w:tc>
        <w:tc>
          <w:tcPr>
            <w:tcW w:w="3062" w:type="dxa"/>
            <w:vAlign w:val="center"/>
          </w:tcPr>
          <w:p w:rsidR="00C26909" w:rsidRPr="00A83079" w:rsidRDefault="00C26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CAS/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/USAN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lumiracoxib</w:t>
            </w:r>
            <w:proofErr w:type="spellEnd"/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09334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07452.01-2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napsilato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dextropropoxifeno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monoidratado</w:t>
            </w:r>
            <w:proofErr w:type="spellEnd"/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26570-10-5</w:t>
            </w:r>
          </w:p>
        </w:tc>
        <w:tc>
          <w:tcPr>
            <w:tcW w:w="3062" w:type="dxa"/>
            <w:vAlign w:val="center"/>
          </w:tcPr>
          <w:p w:rsidR="00C26909" w:rsidRPr="00A83079" w:rsidRDefault="00C2690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dextropropoxyphene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napsylate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monohydrate</w:t>
            </w:r>
            <w:proofErr w:type="spellEnd"/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09335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02245.04-3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olamina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ciclopirox</w:t>
            </w:r>
            <w:proofErr w:type="spellEnd"/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41621-49-2</w:t>
            </w:r>
          </w:p>
        </w:tc>
        <w:tc>
          <w:tcPr>
            <w:tcW w:w="3062" w:type="dxa"/>
            <w:vAlign w:val="center"/>
          </w:tcPr>
          <w:p w:rsidR="00C26909" w:rsidRPr="00A83079" w:rsidRDefault="00C26909" w:rsidP="00C26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ciclopirox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olamine</w:t>
            </w:r>
            <w:proofErr w:type="spellEnd"/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09336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01588.02-8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como derivado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ciclopirox</w:t>
            </w:r>
            <w:proofErr w:type="spellEnd"/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terpina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monoidratada</w:t>
            </w:r>
            <w:proofErr w:type="spellEnd"/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2451-01-6</w:t>
            </w:r>
          </w:p>
        </w:tc>
        <w:tc>
          <w:tcPr>
            <w:tcW w:w="3062" w:type="dxa"/>
            <w:vAlign w:val="center"/>
          </w:tcPr>
          <w:p w:rsidR="00C26909" w:rsidRPr="00A83079" w:rsidRDefault="00C26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CAS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–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terpinol</w:t>
            </w:r>
            <w:proofErr w:type="spellEnd"/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09337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06633.02- 1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C2690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derivado de terpina. O nome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terpinol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terpina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monoidratada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C26909" w:rsidRPr="00A83079" w:rsidTr="001F2A75">
        <w:tc>
          <w:tcPr>
            <w:tcW w:w="2355" w:type="dxa"/>
            <w:vAlign w:val="center"/>
          </w:tcPr>
          <w:p w:rsidR="00C26909" w:rsidRPr="00A83079" w:rsidRDefault="00C26909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trifosfato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uridina</w:t>
            </w:r>
          </w:p>
        </w:tc>
        <w:tc>
          <w:tcPr>
            <w:tcW w:w="2346" w:type="dxa"/>
            <w:vAlign w:val="center"/>
          </w:tcPr>
          <w:p w:rsidR="00C26909" w:rsidRPr="00A83079" w:rsidRDefault="00C26909" w:rsidP="001F2A75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19817-92-6</w:t>
            </w:r>
          </w:p>
        </w:tc>
        <w:tc>
          <w:tcPr>
            <w:tcW w:w="3062" w:type="dxa"/>
            <w:vAlign w:val="center"/>
          </w:tcPr>
          <w:p w:rsidR="00C26909" w:rsidRPr="00A83079" w:rsidRDefault="00C2690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CAS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Scinfinder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- 5' - uridine triphosphate disodium</w:t>
            </w:r>
          </w:p>
        </w:tc>
        <w:tc>
          <w:tcPr>
            <w:tcW w:w="1754" w:type="dxa"/>
            <w:vAlign w:val="center"/>
          </w:tcPr>
          <w:p w:rsidR="00C26909" w:rsidRPr="00A83079" w:rsidRDefault="00C26909" w:rsidP="0082030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09338</w:t>
            </w:r>
          </w:p>
        </w:tc>
        <w:tc>
          <w:tcPr>
            <w:tcW w:w="2349" w:type="dxa"/>
            <w:vAlign w:val="center"/>
          </w:tcPr>
          <w:p w:rsidR="00C26909" w:rsidRPr="00A83079" w:rsidRDefault="00C26909" w:rsidP="008203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07097.02-6</w:t>
            </w:r>
          </w:p>
        </w:tc>
        <w:tc>
          <w:tcPr>
            <w:tcW w:w="2843" w:type="dxa"/>
            <w:vAlign w:val="center"/>
          </w:tcPr>
          <w:p w:rsidR="00C26909" w:rsidRPr="00A83079" w:rsidRDefault="00C26909" w:rsidP="0020076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</w:tbl>
    <w:p w:rsidR="00820304" w:rsidRPr="00A83079" w:rsidRDefault="00820304" w:rsidP="00C2690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  <w:lang w:val="en-US"/>
        </w:rPr>
      </w:pPr>
    </w:p>
    <w:p w:rsidR="00C26909" w:rsidRPr="00A83079" w:rsidRDefault="00C26909" w:rsidP="00C2690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8307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2</w:t>
      </w:r>
    </w:p>
    <w:p w:rsidR="00C26909" w:rsidRPr="00A83079" w:rsidRDefault="00C26909" w:rsidP="00C663B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8307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Alterações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3281"/>
        <w:gridCol w:w="2829"/>
        <w:gridCol w:w="3529"/>
        <w:gridCol w:w="2694"/>
      </w:tblGrid>
      <w:tr w:rsidR="00EA10C6" w:rsidRPr="00A83079" w:rsidTr="001F2A75">
        <w:tc>
          <w:tcPr>
            <w:tcW w:w="2376" w:type="dxa"/>
          </w:tcPr>
          <w:p w:rsidR="00EA10C6" w:rsidRPr="00A83079" w:rsidRDefault="00EA10C6" w:rsidP="00EA10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 DCB 2005</w:t>
            </w:r>
          </w:p>
        </w:tc>
        <w:tc>
          <w:tcPr>
            <w:tcW w:w="3281" w:type="dxa"/>
          </w:tcPr>
          <w:p w:rsidR="00EA10C6" w:rsidRPr="00A83079" w:rsidRDefault="00EA10C6" w:rsidP="00EA10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 2004 (RDC nº 111/05)</w:t>
            </w:r>
          </w:p>
        </w:tc>
        <w:tc>
          <w:tcPr>
            <w:tcW w:w="2829" w:type="dxa"/>
          </w:tcPr>
          <w:p w:rsidR="00EA10C6" w:rsidRPr="00A83079" w:rsidRDefault="00EA10C6" w:rsidP="00EA10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 2004 (modificada)</w:t>
            </w:r>
          </w:p>
        </w:tc>
        <w:tc>
          <w:tcPr>
            <w:tcW w:w="3529" w:type="dxa"/>
          </w:tcPr>
          <w:p w:rsidR="00EA10C6" w:rsidRPr="00A83079" w:rsidRDefault="00EA10C6" w:rsidP="00EA10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Justificativa</w:t>
            </w:r>
          </w:p>
        </w:tc>
        <w:tc>
          <w:tcPr>
            <w:tcW w:w="2694" w:type="dxa"/>
          </w:tcPr>
          <w:p w:rsidR="00EA10C6" w:rsidRPr="00A83079" w:rsidRDefault="00EA10C6" w:rsidP="00EA10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EA10C6" w:rsidRPr="00A83079" w:rsidTr="001F2A75">
        <w:tc>
          <w:tcPr>
            <w:tcW w:w="2376" w:type="dxa"/>
            <w:vAlign w:val="center"/>
          </w:tcPr>
          <w:p w:rsidR="00EA10C6" w:rsidRPr="00A83079" w:rsidRDefault="00EA10C6" w:rsidP="00EA10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02779</w:t>
            </w:r>
          </w:p>
        </w:tc>
        <w:tc>
          <w:tcPr>
            <w:tcW w:w="3281" w:type="dxa"/>
            <w:vAlign w:val="center"/>
          </w:tcPr>
          <w:p w:rsidR="00EA10C6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acetonido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descinolona</w:t>
            </w:r>
            <w:proofErr w:type="spellEnd"/>
          </w:p>
        </w:tc>
        <w:tc>
          <w:tcPr>
            <w:tcW w:w="2829" w:type="dxa"/>
            <w:vAlign w:val="center"/>
          </w:tcPr>
          <w:p w:rsidR="00EA10C6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acetonida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descinolona</w:t>
            </w:r>
            <w:proofErr w:type="spellEnd"/>
          </w:p>
        </w:tc>
        <w:tc>
          <w:tcPr>
            <w:tcW w:w="3529" w:type="dxa"/>
            <w:vAlign w:val="center"/>
          </w:tcPr>
          <w:p w:rsidR="0032013C" w:rsidRPr="00A83079" w:rsidRDefault="0032013C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AN - </w:t>
            </w: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descinolone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acetonide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Segundo as regras de tradução:</w:t>
            </w:r>
          </w:p>
          <w:p w:rsidR="00EA10C6" w:rsidRPr="00A83079" w:rsidRDefault="0032013C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ide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(inglês) -ida (português)</w:t>
            </w:r>
          </w:p>
        </w:tc>
        <w:tc>
          <w:tcPr>
            <w:tcW w:w="2694" w:type="dxa"/>
            <w:vAlign w:val="center"/>
          </w:tcPr>
          <w:p w:rsidR="00EA10C6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04159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acetonido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fluocinolona</w:t>
            </w:r>
            <w:proofErr w:type="spellEnd"/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acetonida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fluocinolona</w:t>
            </w:r>
            <w:proofErr w:type="spellEnd"/>
          </w:p>
        </w:tc>
        <w:tc>
          <w:tcPr>
            <w:tcW w:w="3529" w:type="dxa"/>
            <w:vAlign w:val="center"/>
          </w:tcPr>
          <w:p w:rsidR="0032013C" w:rsidRPr="00A83079" w:rsidRDefault="0032013C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fluocinolone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acetonide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Segundo as regras de tradução:</w:t>
            </w:r>
          </w:p>
          <w:p w:rsidR="0032013C" w:rsidRPr="00A83079" w:rsidRDefault="0032013C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ide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(inglês) -ida (português)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00239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iocanlídico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iocanlídico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123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I) </w:t>
            </w:r>
          </w:p>
        </w:tc>
        <w:tc>
          <w:tcPr>
            <w:tcW w:w="3529" w:type="dxa"/>
            <w:vAlign w:val="center"/>
          </w:tcPr>
          <w:p w:rsidR="0032013C" w:rsidRPr="00A83079" w:rsidRDefault="0032013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00242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iodocetílico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iocanlídico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123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I) </w:t>
            </w:r>
          </w:p>
        </w:tc>
        <w:tc>
          <w:tcPr>
            <w:tcW w:w="3529" w:type="dxa"/>
            <w:vAlign w:val="center"/>
          </w:tcPr>
          <w:p w:rsidR="0032013C" w:rsidRPr="00A83079" w:rsidRDefault="0032013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00446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agua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O15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agua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15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O) </w:t>
            </w:r>
          </w:p>
        </w:tc>
        <w:tc>
          <w:tcPr>
            <w:tcW w:w="3529" w:type="dxa"/>
            <w:vAlign w:val="center"/>
          </w:tcPr>
          <w:p w:rsidR="0032013C" w:rsidRPr="00A83079" w:rsidRDefault="0032013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00461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albumina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humana iodada (125I)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albumina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humana iodada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125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I) </w:t>
            </w:r>
          </w:p>
        </w:tc>
        <w:tc>
          <w:tcPr>
            <w:tcW w:w="3529" w:type="dxa"/>
            <w:vAlign w:val="center"/>
          </w:tcPr>
          <w:p w:rsidR="0032013C" w:rsidRPr="00A83079" w:rsidRDefault="0032013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00462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albumina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humana iodada (131I)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albumina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humana iodada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131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I) </w:t>
            </w:r>
          </w:p>
        </w:tc>
        <w:tc>
          <w:tcPr>
            <w:tcW w:w="3529" w:type="dxa"/>
            <w:vAlign w:val="center"/>
          </w:tcPr>
          <w:p w:rsidR="0032013C" w:rsidRPr="00A83079" w:rsidRDefault="0032013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00925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atracúrio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(cátion)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Atracúrio</w:t>
            </w:r>
            <w:proofErr w:type="spellEnd"/>
          </w:p>
        </w:tc>
        <w:tc>
          <w:tcPr>
            <w:tcW w:w="3529" w:type="dxa"/>
            <w:vAlign w:val="center"/>
          </w:tcPr>
          <w:p w:rsidR="0032013C" w:rsidRPr="00A83079" w:rsidRDefault="0032013C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 prática de apresentar a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informção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não permitindo dúvida.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01253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bicisato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tecnécio (99mTc)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bicisato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tecnécio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99m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Tc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) </w:t>
            </w:r>
          </w:p>
        </w:tc>
        <w:tc>
          <w:tcPr>
            <w:tcW w:w="3529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03925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bitartarato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fenilefrina</w:t>
            </w:r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hemitartarato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fenilefrina</w:t>
            </w:r>
          </w:p>
        </w:tc>
        <w:tc>
          <w:tcPr>
            <w:tcW w:w="3529" w:type="dxa"/>
            <w:vAlign w:val="center"/>
          </w:tcPr>
          <w:p w:rsidR="0032013C" w:rsidRPr="00A83079" w:rsidRDefault="0032013C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bitartarato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são sinônimos, mas padronizou-se o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01985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(57Co)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Cianocobalamina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57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01986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(58Co)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cianocobalamina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58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02179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gálio (67Ga)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citrato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gálio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67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Ga)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02186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férrico (59Fe)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citrato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férrico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59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Fe)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02373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césio (131Cs)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césio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131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Cs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01949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cetirizina</w:t>
            </w:r>
            <w:proofErr w:type="spellEnd"/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dicloridrato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cetirizina</w:t>
            </w:r>
            <w:proofErr w:type="spellEnd"/>
          </w:p>
        </w:tc>
        <w:tc>
          <w:tcPr>
            <w:tcW w:w="3529" w:type="dxa"/>
            <w:vAlign w:val="center"/>
          </w:tcPr>
          <w:p w:rsidR="0032013C" w:rsidRPr="00A83079" w:rsidRDefault="00EF7A61" w:rsidP="00EF7A6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na fórmula estrutural aparecem 2 cloridratos apesar do nome ser cloridrato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cetitizina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O CAS está correto (83881-52-1)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32013C" w:rsidRPr="00A83079" w:rsidTr="001F2A75">
        <w:tc>
          <w:tcPr>
            <w:tcW w:w="2376" w:type="dxa"/>
            <w:vAlign w:val="center"/>
          </w:tcPr>
          <w:p w:rsidR="0032013C" w:rsidRPr="00A83079" w:rsidRDefault="0032013C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02458</w:t>
            </w:r>
          </w:p>
        </w:tc>
        <w:tc>
          <w:tcPr>
            <w:tcW w:w="3281" w:type="dxa"/>
            <w:vAlign w:val="center"/>
          </w:tcPr>
          <w:p w:rsidR="0032013C" w:rsidRPr="00A83079" w:rsidRDefault="0032013C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levobupicaína</w:t>
            </w:r>
            <w:proofErr w:type="spellEnd"/>
          </w:p>
        </w:tc>
        <w:tc>
          <w:tcPr>
            <w:tcW w:w="2829" w:type="dxa"/>
            <w:vAlign w:val="center"/>
          </w:tcPr>
          <w:p w:rsidR="0032013C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levobupivacaína</w:t>
            </w:r>
            <w:proofErr w:type="spellEnd"/>
          </w:p>
        </w:tc>
        <w:tc>
          <w:tcPr>
            <w:tcW w:w="3529" w:type="dxa"/>
            <w:vAlign w:val="center"/>
          </w:tcPr>
          <w:p w:rsidR="0032013C" w:rsidRPr="00A83079" w:rsidRDefault="00EF7A61" w:rsidP="00EF7A61">
            <w:p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levobupivacaine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hydrochloride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Corrigir o nome e agrupar com o nome principal</w:t>
            </w:r>
          </w:p>
        </w:tc>
        <w:tc>
          <w:tcPr>
            <w:tcW w:w="2694" w:type="dxa"/>
            <w:vAlign w:val="center"/>
          </w:tcPr>
          <w:p w:rsidR="0032013C" w:rsidRPr="00A83079" w:rsidRDefault="0032013C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02468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clormerodrina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(197Hg)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clormerodrina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197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Hg)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02608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corticotropina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zíncica</w:t>
            </w:r>
            <w:proofErr w:type="spellEnd"/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zíncico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corticotropina</w:t>
            </w:r>
            <w:proofErr w:type="spellEnd"/>
          </w:p>
        </w:tc>
        <w:tc>
          <w:tcPr>
            <w:tcW w:w="3529" w:type="dxa"/>
            <w:vAlign w:val="center"/>
          </w:tcPr>
          <w:p w:rsidR="00EF7A61" w:rsidRPr="00A83079" w:rsidRDefault="00EF7A61" w:rsidP="00EF7A6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corticopropin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zinc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hydroxide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(9050-75-3)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02634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cromato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(51Cr)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cromato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51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Cr)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03023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diidroergotoxina</w:t>
            </w:r>
            <w:proofErr w:type="spellEnd"/>
            <w:proofErr w:type="gramEnd"/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codergocrina</w:t>
            </w:r>
            <w:proofErr w:type="spellEnd"/>
            <w:proofErr w:type="gramEnd"/>
          </w:p>
        </w:tc>
        <w:tc>
          <w:tcPr>
            <w:tcW w:w="3529" w:type="dxa"/>
            <w:vAlign w:val="center"/>
          </w:tcPr>
          <w:p w:rsidR="00EF7A61" w:rsidRPr="00A83079" w:rsidRDefault="00EF7A61" w:rsidP="00EF7A6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co-dergocrine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Atualização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00173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1F2A7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edetato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diidratado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edetato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diidratado</w:t>
            </w:r>
            <w:proofErr w:type="spellEnd"/>
          </w:p>
        </w:tc>
        <w:tc>
          <w:tcPr>
            <w:tcW w:w="3529" w:type="dxa"/>
            <w:vAlign w:val="center"/>
          </w:tcPr>
          <w:p w:rsidR="00EF7A61" w:rsidRPr="00A83079" w:rsidRDefault="00EF7A61" w:rsidP="00EF7A6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Modificação na posição da hidratação no nome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04114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fludesoxiglicose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(18F)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fludesoxiglicose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18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04165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fluordopa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(18F)</w:t>
            </w:r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fluordopa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18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04282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(32P)</w:t>
            </w:r>
          </w:p>
        </w:tc>
        <w:tc>
          <w:tcPr>
            <w:tcW w:w="2829" w:type="dxa"/>
            <w:vAlign w:val="center"/>
          </w:tcPr>
          <w:p w:rsidR="00EF7A61" w:rsidRPr="00A83079" w:rsidRDefault="005F5CF4" w:rsidP="000F4FF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</w:t>
            </w:r>
            <w:r w:rsidR="000F4FF8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osfato</w:t>
            </w:r>
            <w:proofErr w:type="gramEnd"/>
            <w:r w:rsidR="000F4FF8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(</w:t>
            </w:r>
            <w:r w:rsidR="000F4FF8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32</w:t>
            </w:r>
            <w:r w:rsidR="000F4FF8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P) </w:t>
            </w:r>
          </w:p>
        </w:tc>
        <w:tc>
          <w:tcPr>
            <w:tcW w:w="3529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Correção do nome.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00210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dodecaidratado</w:t>
            </w:r>
            <w:proofErr w:type="spellEnd"/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dibásico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dodecaidratado</w:t>
            </w:r>
            <w:proofErr w:type="spellEnd"/>
          </w:p>
        </w:tc>
        <w:tc>
          <w:tcPr>
            <w:tcW w:w="3529" w:type="dxa"/>
            <w:vAlign w:val="center"/>
          </w:tcPr>
          <w:p w:rsidR="00EF7A61" w:rsidRPr="00A83079" w:rsidRDefault="00EF7A61" w:rsidP="00EF7A6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12ed. - sodium phosphate, dibasic, dodecahydrate. 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00211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heptaidratado</w:t>
            </w:r>
            <w:proofErr w:type="spellEnd"/>
          </w:p>
        </w:tc>
        <w:tc>
          <w:tcPr>
            <w:tcW w:w="2829" w:type="dxa"/>
            <w:vAlign w:val="center"/>
          </w:tcPr>
          <w:p w:rsidR="00EF7A61" w:rsidRPr="00A83079" w:rsidRDefault="000F4FF8" w:rsidP="000F4FF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dibásico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heptaidratado</w:t>
            </w:r>
            <w:proofErr w:type="spellEnd"/>
          </w:p>
        </w:tc>
        <w:tc>
          <w:tcPr>
            <w:tcW w:w="3529" w:type="dxa"/>
            <w:vAlign w:val="center"/>
          </w:tcPr>
          <w:p w:rsidR="00EF7A61" w:rsidRPr="00A83079" w:rsidRDefault="00EF7A61" w:rsidP="00EF7A6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12ed. - sodium phosphate, dibasic, heptahydrate. 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20076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Fazer a modificação.</w:t>
            </w:r>
          </w:p>
        </w:tc>
      </w:tr>
      <w:tr w:rsidR="00EF7A61" w:rsidRPr="00A83079" w:rsidTr="001F2A75">
        <w:tc>
          <w:tcPr>
            <w:tcW w:w="2376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04286</w:t>
            </w:r>
          </w:p>
        </w:tc>
        <w:tc>
          <w:tcPr>
            <w:tcW w:w="3281" w:type="dxa"/>
            <w:vAlign w:val="center"/>
          </w:tcPr>
          <w:p w:rsidR="00EF7A61" w:rsidRPr="00A83079" w:rsidRDefault="00EF7A61" w:rsidP="003201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fosfestrol</w:t>
            </w:r>
            <w:proofErr w:type="spellEnd"/>
            <w:proofErr w:type="gramEnd"/>
          </w:p>
        </w:tc>
        <w:tc>
          <w:tcPr>
            <w:tcW w:w="2829" w:type="dxa"/>
            <w:vAlign w:val="center"/>
          </w:tcPr>
          <w:p w:rsidR="00EF7A61" w:rsidRPr="00A83079" w:rsidRDefault="00EF7A61" w:rsidP="00EA10C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529" w:type="dxa"/>
            <w:vAlign w:val="center"/>
          </w:tcPr>
          <w:p w:rsidR="00EF7A61" w:rsidRPr="00A83079" w:rsidRDefault="00EF7A61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/USAN - o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difosfato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dietilestilbestrol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portanto excluir o nome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fosfesterol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seu sinônimo colocar como derivado do </w:t>
            </w: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dietilestilbestrol.O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apresenta 2 derivados que não estão agrupados ao nome principal.</w:t>
            </w:r>
          </w:p>
        </w:tc>
        <w:tc>
          <w:tcPr>
            <w:tcW w:w="2694" w:type="dxa"/>
            <w:vAlign w:val="center"/>
          </w:tcPr>
          <w:p w:rsidR="00EF7A61" w:rsidRPr="00A83079" w:rsidRDefault="00EF7A61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será modificado para difosfato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dietilestilbestrol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será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incluido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como derivado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dietilestilbestrol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o nome</w:t>
            </w:r>
          </w:p>
          <w:p w:rsidR="00EF7A61" w:rsidRPr="00A83079" w:rsidRDefault="00EF7A61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fosfestrol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será modificado para difosfato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dietilestilbestrol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o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será modificado para</w:t>
            </w:r>
          </w:p>
          <w:p w:rsidR="00EF7A61" w:rsidRPr="00A83079" w:rsidRDefault="00EF7A61" w:rsidP="0032013C">
            <w:p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difosfato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dietilestilbestrol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04932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9E2D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iobenguano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131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I) 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 w:rsidP="0032013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04971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(125I)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125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04972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04984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iodocolesterol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iodocolesterol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04987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iodoipurato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iodoipurato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04995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iofetamina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iofetamina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123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04996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ioflupano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ioflupano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123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05003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ioloprida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ioloprida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123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05005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(125I)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125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05006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05007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iometopano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iometopano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123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00259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iotalamato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(125I)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iotalamato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125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00260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iotalamato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iotalamato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05336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liotironina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(125I)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liotironina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125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9E2D2E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05337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liotironina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liotironina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05432</w:t>
            </w:r>
          </w:p>
        </w:tc>
        <w:tc>
          <w:tcPr>
            <w:tcW w:w="3281" w:type="dxa"/>
            <w:vAlign w:val="center"/>
          </w:tcPr>
          <w:p w:rsidR="009E2D2E" w:rsidRPr="00A83079" w:rsidRDefault="009E2D2E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losartana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monopotássica</w:t>
            </w:r>
            <w:proofErr w:type="spellEnd"/>
          </w:p>
        </w:tc>
        <w:tc>
          <w:tcPr>
            <w:tcW w:w="2829" w:type="dxa"/>
            <w:vAlign w:val="center"/>
          </w:tcPr>
          <w:p w:rsidR="009E2D2E" w:rsidRPr="00A83079" w:rsidRDefault="009E2D2E" w:rsidP="00200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losartana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monopotássica</w:t>
            </w:r>
            <w:proofErr w:type="spellEnd"/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losartan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potassium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CAS 124750-99-8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05476</w:t>
            </w:r>
          </w:p>
        </w:tc>
        <w:tc>
          <w:tcPr>
            <w:tcW w:w="3281" w:type="dxa"/>
            <w:vAlign w:val="center"/>
          </w:tcPr>
          <w:p w:rsidR="009E2D2E" w:rsidRPr="00A83079" w:rsidRDefault="00255118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2829" w:type="dxa"/>
            <w:vAlign w:val="center"/>
          </w:tcPr>
          <w:p w:rsidR="009E2D2E" w:rsidRPr="00A83079" w:rsidRDefault="00255118" w:rsidP="0025511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05477</w:t>
            </w:r>
          </w:p>
        </w:tc>
        <w:tc>
          <w:tcPr>
            <w:tcW w:w="3281" w:type="dxa"/>
            <w:vAlign w:val="center"/>
          </w:tcPr>
          <w:p w:rsidR="009E2D2E" w:rsidRPr="00A83079" w:rsidRDefault="00255118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9E2D2E" w:rsidRPr="00A83079" w:rsidRDefault="00255118" w:rsidP="0025511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9E2D2E" w:rsidRPr="00A83079" w:rsidTr="001F2A75">
        <w:tc>
          <w:tcPr>
            <w:tcW w:w="2376" w:type="dxa"/>
            <w:vAlign w:val="center"/>
          </w:tcPr>
          <w:p w:rsidR="009E2D2E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05687</w:t>
            </w:r>
          </w:p>
        </w:tc>
        <w:tc>
          <w:tcPr>
            <w:tcW w:w="3281" w:type="dxa"/>
            <w:vAlign w:val="center"/>
          </w:tcPr>
          <w:p w:rsidR="009E2D2E" w:rsidRPr="00A83079" w:rsidRDefault="00255118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merisoprol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(197Hg)</w:t>
            </w:r>
          </w:p>
        </w:tc>
        <w:tc>
          <w:tcPr>
            <w:tcW w:w="2829" w:type="dxa"/>
            <w:vAlign w:val="center"/>
          </w:tcPr>
          <w:p w:rsidR="009E2D2E" w:rsidRPr="00A83079" w:rsidRDefault="00255118" w:rsidP="0025511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merisoprol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197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Hg)</w:t>
            </w:r>
          </w:p>
        </w:tc>
        <w:tc>
          <w:tcPr>
            <w:tcW w:w="3529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9E2D2E" w:rsidRPr="00A83079" w:rsidRDefault="009E2D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05700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mespirenona</w:t>
            </w:r>
            <w:proofErr w:type="spellEnd"/>
            <w:proofErr w:type="gramEnd"/>
          </w:p>
        </w:tc>
        <w:tc>
          <w:tcPr>
            <w:tcW w:w="2829" w:type="dxa"/>
            <w:vAlign w:val="center"/>
          </w:tcPr>
          <w:p w:rsidR="00255118" w:rsidRPr="00A83079" w:rsidRDefault="0020076F" w:rsidP="0020076F">
            <w:pPr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mespirenona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11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C) </w:t>
            </w:r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CAS 94153-50-1. O nome está incompleto na DCB 2004.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06026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mivacúrio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(cátion)</w:t>
            </w:r>
          </w:p>
        </w:tc>
        <w:tc>
          <w:tcPr>
            <w:tcW w:w="2829" w:type="dxa"/>
            <w:vAlign w:val="center"/>
          </w:tcPr>
          <w:p w:rsidR="0020076F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mivacúrio</w:t>
            </w:r>
            <w:proofErr w:type="spellEnd"/>
            <w:proofErr w:type="gramEnd"/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 prática de apresentar a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informção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não permitindo dúvida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06587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etiodado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etiodado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06659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ouro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coloidal (198Au)</w:t>
            </w:r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ouro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coloidal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198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Au)</w:t>
            </w:r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06833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parapenzolato</w:t>
            </w:r>
            <w:proofErr w:type="spellEnd"/>
            <w:proofErr w:type="gramEnd"/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parapenzolato</w:t>
            </w:r>
            <w:proofErr w:type="spellEnd"/>
            <w:proofErr w:type="gramEnd"/>
          </w:p>
        </w:tc>
        <w:tc>
          <w:tcPr>
            <w:tcW w:w="3529" w:type="dxa"/>
            <w:vAlign w:val="center"/>
          </w:tcPr>
          <w:p w:rsidR="00255118" w:rsidRPr="00A83079" w:rsidRDefault="00255118" w:rsidP="0025511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INN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parapenzolate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(cátion) está na DCF. Retirar o CAS, pois o CAS existente é do brometo.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07773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rocurônio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(cátion)</w:t>
            </w:r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rocurônio</w:t>
            </w:r>
            <w:proofErr w:type="spellEnd"/>
            <w:proofErr w:type="gramEnd"/>
          </w:p>
        </w:tc>
        <w:tc>
          <w:tcPr>
            <w:tcW w:w="3529" w:type="dxa"/>
            <w:vAlign w:val="center"/>
          </w:tcPr>
          <w:p w:rsidR="00255118" w:rsidRPr="00A83079" w:rsidRDefault="00255118" w:rsidP="0025511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 prática de apresentar a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informção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não permitindo dúvida.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07808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rosa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bengala sódica (131I)</w:t>
            </w:r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rosa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bengala sódica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07884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samário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(153Sm)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lexidronam</w:t>
            </w:r>
            <w:proofErr w:type="spellEnd"/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samário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153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Sm)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lexidronam</w:t>
            </w:r>
            <w:proofErr w:type="spellEnd"/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08175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zinco hidratado</w:t>
            </w:r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zinco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Deixar claro o grau de hidratação da molécula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08241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suxametônio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(cátion)</w:t>
            </w:r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suxametônio</w:t>
            </w:r>
            <w:proofErr w:type="spellEnd"/>
            <w:proofErr w:type="gramEnd"/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Forma prática de apresentar a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informção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não permitindo dúvida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08334</w:t>
            </w:r>
          </w:p>
        </w:tc>
        <w:tc>
          <w:tcPr>
            <w:tcW w:w="3281" w:type="dxa"/>
            <w:vAlign w:val="center"/>
          </w:tcPr>
          <w:p w:rsidR="00255118" w:rsidRPr="00A83079" w:rsidRDefault="0020076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apcitida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255118" w:rsidRPr="00A83079" w:rsidRDefault="0020076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apcitida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r w:rsidR="00007C3F"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08335</w:t>
            </w:r>
          </w:p>
        </w:tc>
        <w:tc>
          <w:tcPr>
            <w:tcW w:w="3281" w:type="dxa"/>
            <w:vAlign w:val="center"/>
          </w:tcPr>
          <w:p w:rsidR="00255118" w:rsidRPr="00A83079" w:rsidRDefault="00007C3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furifosmina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255118" w:rsidRPr="00A83079" w:rsidRDefault="00007C3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furifosmina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Tc)</w:t>
            </w:r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255118" w:rsidRPr="00A83079" w:rsidTr="001F2A75">
        <w:tc>
          <w:tcPr>
            <w:tcW w:w="2376" w:type="dxa"/>
            <w:vAlign w:val="center"/>
          </w:tcPr>
          <w:p w:rsidR="00255118" w:rsidRPr="00A83079" w:rsidRDefault="00255118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08336</w:t>
            </w:r>
          </w:p>
        </w:tc>
        <w:tc>
          <w:tcPr>
            <w:tcW w:w="3281" w:type="dxa"/>
            <w:vAlign w:val="center"/>
          </w:tcPr>
          <w:p w:rsidR="00255118" w:rsidRPr="00A83079" w:rsidRDefault="00007C3F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nofetumomabe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merpentana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255118" w:rsidRPr="00A83079" w:rsidRDefault="00007C3F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nofetumomabe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merpentana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Tc)</w:t>
            </w:r>
          </w:p>
        </w:tc>
        <w:tc>
          <w:tcPr>
            <w:tcW w:w="3529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255118" w:rsidRPr="00A83079" w:rsidRDefault="0025511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D7775A" w:rsidRPr="00A83079" w:rsidTr="001F2A75">
        <w:tc>
          <w:tcPr>
            <w:tcW w:w="2376" w:type="dxa"/>
            <w:vAlign w:val="center"/>
          </w:tcPr>
          <w:p w:rsidR="00D7775A" w:rsidRPr="00A83079" w:rsidRDefault="00D7775A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08337</w:t>
            </w:r>
          </w:p>
        </w:tc>
        <w:tc>
          <w:tcPr>
            <w:tcW w:w="3281" w:type="dxa"/>
            <w:vAlign w:val="center"/>
          </w:tcPr>
          <w:p w:rsidR="00D7775A" w:rsidRPr="00A83079" w:rsidRDefault="00D7775A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pintumomabe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D7775A" w:rsidRPr="00A83079" w:rsidRDefault="00D7775A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pintumomabe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Tc)</w:t>
            </w:r>
          </w:p>
        </w:tc>
        <w:tc>
          <w:tcPr>
            <w:tcW w:w="3529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D7775A" w:rsidRPr="00A83079" w:rsidTr="001F2A75">
        <w:tc>
          <w:tcPr>
            <w:tcW w:w="2376" w:type="dxa"/>
            <w:vAlign w:val="center"/>
          </w:tcPr>
          <w:p w:rsidR="00D7775A" w:rsidRPr="00A83079" w:rsidRDefault="00D7775A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08338</w:t>
            </w:r>
          </w:p>
        </w:tc>
        <w:tc>
          <w:tcPr>
            <w:tcW w:w="3281" w:type="dxa"/>
            <w:vAlign w:val="center"/>
          </w:tcPr>
          <w:p w:rsidR="00D7775A" w:rsidRPr="00A83079" w:rsidRDefault="00D7775A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sestamibi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D7775A" w:rsidRPr="00A83079" w:rsidRDefault="00D7775A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sestamibi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Tc)</w:t>
            </w:r>
          </w:p>
        </w:tc>
        <w:tc>
          <w:tcPr>
            <w:tcW w:w="3529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D7775A" w:rsidRPr="00A83079" w:rsidTr="001F2A75">
        <w:tc>
          <w:tcPr>
            <w:tcW w:w="2376" w:type="dxa"/>
            <w:vAlign w:val="center"/>
          </w:tcPr>
          <w:p w:rsidR="00D7775A" w:rsidRPr="00A83079" w:rsidRDefault="00D7775A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08339</w:t>
            </w:r>
          </w:p>
        </w:tc>
        <w:tc>
          <w:tcPr>
            <w:tcW w:w="3281" w:type="dxa"/>
            <w:vAlign w:val="center"/>
          </w:tcPr>
          <w:p w:rsidR="00D7775A" w:rsidRPr="00A83079" w:rsidRDefault="00D7775A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siboroxima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D7775A" w:rsidRPr="00A83079" w:rsidRDefault="00D7775A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siboroxima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Tc)</w:t>
            </w:r>
          </w:p>
        </w:tc>
        <w:tc>
          <w:tcPr>
            <w:tcW w:w="3529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D7775A" w:rsidRPr="00A83079" w:rsidTr="001F2A75">
        <w:tc>
          <w:tcPr>
            <w:tcW w:w="2376" w:type="dxa"/>
            <w:vAlign w:val="center"/>
          </w:tcPr>
          <w:p w:rsidR="00D7775A" w:rsidRPr="00A83079" w:rsidRDefault="00D7775A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08340</w:t>
            </w:r>
          </w:p>
        </w:tc>
        <w:tc>
          <w:tcPr>
            <w:tcW w:w="3281" w:type="dxa"/>
            <w:vAlign w:val="center"/>
          </w:tcPr>
          <w:p w:rsidR="00D7775A" w:rsidRPr="00A83079" w:rsidRDefault="002F22BB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teboroxima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(99mTc)</w:t>
            </w:r>
          </w:p>
        </w:tc>
        <w:tc>
          <w:tcPr>
            <w:tcW w:w="2829" w:type="dxa"/>
            <w:vAlign w:val="center"/>
          </w:tcPr>
          <w:p w:rsidR="00D7775A" w:rsidRPr="00A83079" w:rsidRDefault="002F22BB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teboroxima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99m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Tc)</w:t>
            </w:r>
          </w:p>
        </w:tc>
        <w:tc>
          <w:tcPr>
            <w:tcW w:w="3529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D7775A" w:rsidRPr="00A83079" w:rsidTr="001F2A75">
        <w:tc>
          <w:tcPr>
            <w:tcW w:w="2376" w:type="dxa"/>
            <w:vAlign w:val="center"/>
          </w:tcPr>
          <w:p w:rsidR="00D7775A" w:rsidRPr="00A83079" w:rsidRDefault="00D7775A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08756</w:t>
            </w:r>
          </w:p>
        </w:tc>
        <w:tc>
          <w:tcPr>
            <w:tcW w:w="3281" w:type="dxa"/>
            <w:vAlign w:val="center"/>
          </w:tcPr>
          <w:p w:rsidR="00D7775A" w:rsidRPr="00A83079" w:rsidRDefault="002F22BB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tolpovidona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2829" w:type="dxa"/>
            <w:vAlign w:val="center"/>
          </w:tcPr>
          <w:p w:rsidR="00D7775A" w:rsidRPr="00A83079" w:rsidRDefault="002F22BB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tolpovidona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131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I)</w:t>
            </w:r>
          </w:p>
        </w:tc>
        <w:tc>
          <w:tcPr>
            <w:tcW w:w="3529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D7775A" w:rsidRPr="00A83079" w:rsidTr="001F2A75">
        <w:tc>
          <w:tcPr>
            <w:tcW w:w="2376" w:type="dxa"/>
            <w:vAlign w:val="center"/>
          </w:tcPr>
          <w:p w:rsidR="00D7775A" w:rsidRPr="00A83079" w:rsidRDefault="00D7775A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09202</w:t>
            </w:r>
          </w:p>
        </w:tc>
        <w:tc>
          <w:tcPr>
            <w:tcW w:w="3281" w:type="dxa"/>
            <w:vAlign w:val="center"/>
          </w:tcPr>
          <w:p w:rsidR="00D7775A" w:rsidRPr="00A83079" w:rsidRDefault="002F22BB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xenônio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(133Xe)</w:t>
            </w:r>
          </w:p>
        </w:tc>
        <w:tc>
          <w:tcPr>
            <w:tcW w:w="2829" w:type="dxa"/>
            <w:vAlign w:val="center"/>
          </w:tcPr>
          <w:p w:rsidR="00D7775A" w:rsidRPr="00A83079" w:rsidRDefault="002F22BB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xenônio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133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Xe)</w:t>
            </w:r>
          </w:p>
        </w:tc>
        <w:tc>
          <w:tcPr>
            <w:tcW w:w="3529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  <w:tr w:rsidR="00D7775A" w:rsidRPr="00A83079" w:rsidTr="001F2A75">
        <w:tc>
          <w:tcPr>
            <w:tcW w:w="2376" w:type="dxa"/>
            <w:vAlign w:val="center"/>
          </w:tcPr>
          <w:p w:rsidR="00D7775A" w:rsidRPr="00A83079" w:rsidRDefault="00D7775A" w:rsidP="00EA10C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09259</w:t>
            </w:r>
          </w:p>
        </w:tc>
        <w:tc>
          <w:tcPr>
            <w:tcW w:w="3281" w:type="dxa"/>
            <w:vAlign w:val="center"/>
          </w:tcPr>
          <w:p w:rsidR="00D7775A" w:rsidRPr="00A83079" w:rsidRDefault="002F22BB" w:rsidP="003201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zilascorbe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(2H)</w:t>
            </w:r>
          </w:p>
        </w:tc>
        <w:tc>
          <w:tcPr>
            <w:tcW w:w="2829" w:type="dxa"/>
            <w:vAlign w:val="center"/>
          </w:tcPr>
          <w:p w:rsidR="00D7775A" w:rsidRPr="00A83079" w:rsidRDefault="002F22BB" w:rsidP="0025511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zilascorbe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H)</w:t>
            </w:r>
          </w:p>
        </w:tc>
        <w:tc>
          <w:tcPr>
            <w:tcW w:w="3529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Correção do nome. </w:t>
            </w:r>
          </w:p>
        </w:tc>
        <w:tc>
          <w:tcPr>
            <w:tcW w:w="2694" w:type="dxa"/>
            <w:vAlign w:val="center"/>
          </w:tcPr>
          <w:p w:rsidR="00D7775A" w:rsidRPr="00A83079" w:rsidRDefault="00D7775A" w:rsidP="00DC198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Fazer a modificação.</w:t>
            </w:r>
          </w:p>
        </w:tc>
      </w:tr>
    </w:tbl>
    <w:p w:rsidR="00C26909" w:rsidRPr="00A83079" w:rsidRDefault="00C26909" w:rsidP="00405DC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405DCB" w:rsidRPr="00A83079" w:rsidRDefault="00405DCB" w:rsidP="00405D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8307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3</w:t>
      </w:r>
    </w:p>
    <w:p w:rsidR="00405DCB" w:rsidRPr="00A83079" w:rsidRDefault="00405DCB" w:rsidP="00C663B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8307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Exclusões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7"/>
        <w:gridCol w:w="1720"/>
        <w:gridCol w:w="2552"/>
        <w:gridCol w:w="1843"/>
        <w:gridCol w:w="3685"/>
        <w:gridCol w:w="2552"/>
      </w:tblGrid>
      <w:tr w:rsidR="00405DCB" w:rsidRPr="00A83079" w:rsidTr="002E216B">
        <w:tc>
          <w:tcPr>
            <w:tcW w:w="2357" w:type="dxa"/>
          </w:tcPr>
          <w:p w:rsidR="00405DCB" w:rsidRPr="00A83079" w:rsidRDefault="00405DCB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Código de Posição 2004</w:t>
            </w:r>
          </w:p>
        </w:tc>
        <w:tc>
          <w:tcPr>
            <w:tcW w:w="1720" w:type="dxa"/>
          </w:tcPr>
          <w:p w:rsidR="00405DCB" w:rsidRPr="00A83079" w:rsidRDefault="00405DCB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DCB 2004</w:t>
            </w:r>
          </w:p>
        </w:tc>
        <w:tc>
          <w:tcPr>
            <w:tcW w:w="2552" w:type="dxa"/>
          </w:tcPr>
          <w:p w:rsidR="00405DCB" w:rsidRPr="00A83079" w:rsidRDefault="00405DCB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 excluída</w:t>
            </w:r>
          </w:p>
        </w:tc>
        <w:tc>
          <w:tcPr>
            <w:tcW w:w="1843" w:type="dxa"/>
          </w:tcPr>
          <w:p w:rsidR="00405DCB" w:rsidRPr="00A83079" w:rsidRDefault="00405DCB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3685" w:type="dxa"/>
          </w:tcPr>
          <w:p w:rsidR="00405DCB" w:rsidRPr="00A83079" w:rsidRDefault="00405DCB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2552" w:type="dxa"/>
          </w:tcPr>
          <w:p w:rsidR="00405DCB" w:rsidRPr="00A83079" w:rsidRDefault="00405DCB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405DCB" w:rsidRPr="00A83079" w:rsidTr="002E216B">
        <w:tc>
          <w:tcPr>
            <w:tcW w:w="2357" w:type="dxa"/>
            <w:vAlign w:val="center"/>
          </w:tcPr>
          <w:p w:rsidR="00405DCB" w:rsidRPr="00A83079" w:rsidRDefault="00405DCB" w:rsidP="00405DC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00119.01-6</w:t>
            </w:r>
          </w:p>
        </w:tc>
        <w:tc>
          <w:tcPr>
            <w:tcW w:w="1720" w:type="dxa"/>
            <w:vAlign w:val="center"/>
          </w:tcPr>
          <w:p w:rsidR="00405DCB" w:rsidRPr="00A83079" w:rsidRDefault="00405DCB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00177</w:t>
            </w:r>
          </w:p>
        </w:tc>
        <w:tc>
          <w:tcPr>
            <w:tcW w:w="2552" w:type="dxa"/>
            <w:vAlign w:val="center"/>
          </w:tcPr>
          <w:p w:rsidR="00405DCB" w:rsidRPr="00A83079" w:rsidRDefault="00405DCB" w:rsidP="00405DC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eicosapentaenóico</w:t>
            </w:r>
            <w:proofErr w:type="spellEnd"/>
          </w:p>
        </w:tc>
        <w:tc>
          <w:tcPr>
            <w:tcW w:w="1843" w:type="dxa"/>
            <w:vAlign w:val="center"/>
          </w:tcPr>
          <w:p w:rsidR="00405DCB" w:rsidRPr="00A83079" w:rsidRDefault="00405DCB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10417-94-4</w:t>
            </w:r>
          </w:p>
        </w:tc>
        <w:tc>
          <w:tcPr>
            <w:tcW w:w="3685" w:type="dxa"/>
            <w:vAlign w:val="center"/>
          </w:tcPr>
          <w:p w:rsidR="00405DCB" w:rsidRPr="00A83079" w:rsidRDefault="00405DCB" w:rsidP="00405DC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lista e colocar no B.S. Nome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icosapente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405DCB" w:rsidRPr="00A83079" w:rsidRDefault="00405DCB" w:rsidP="00405DC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405DCB" w:rsidRPr="00A83079" w:rsidTr="002E216B">
        <w:tc>
          <w:tcPr>
            <w:tcW w:w="2357" w:type="dxa"/>
            <w:vAlign w:val="center"/>
          </w:tcPr>
          <w:p w:rsidR="00405DCB" w:rsidRPr="00A83079" w:rsidRDefault="00405DCB" w:rsidP="00405DC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00195.01-4</w:t>
            </w:r>
          </w:p>
        </w:tc>
        <w:tc>
          <w:tcPr>
            <w:tcW w:w="1720" w:type="dxa"/>
            <w:vAlign w:val="center"/>
          </w:tcPr>
          <w:p w:rsidR="00405DCB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00288</w:t>
            </w:r>
          </w:p>
        </w:tc>
        <w:tc>
          <w:tcPr>
            <w:tcW w:w="2552" w:type="dxa"/>
            <w:vAlign w:val="center"/>
          </w:tcPr>
          <w:p w:rsidR="00405DCB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metilenodifosfônico</w:t>
            </w:r>
            <w:proofErr w:type="spellEnd"/>
          </w:p>
        </w:tc>
        <w:tc>
          <w:tcPr>
            <w:tcW w:w="1843" w:type="dxa"/>
            <w:vAlign w:val="center"/>
          </w:tcPr>
          <w:p w:rsidR="00405DCB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1984-15-2</w:t>
            </w:r>
          </w:p>
        </w:tc>
        <w:tc>
          <w:tcPr>
            <w:tcW w:w="3685" w:type="dxa"/>
            <w:vAlign w:val="center"/>
          </w:tcPr>
          <w:p w:rsidR="00405DCB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DCB e colocar no B.S. Nome sinônimo de ácido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medrônico</w:t>
            </w:r>
            <w:proofErr w:type="spellEnd"/>
          </w:p>
        </w:tc>
        <w:tc>
          <w:tcPr>
            <w:tcW w:w="2552" w:type="dxa"/>
            <w:vAlign w:val="center"/>
          </w:tcPr>
          <w:p w:rsidR="00405DCB" w:rsidRPr="00A83079" w:rsidRDefault="000C2242" w:rsidP="00405DC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405DCB" w:rsidRPr="00A83079" w:rsidTr="002E216B">
        <w:tc>
          <w:tcPr>
            <w:tcW w:w="2357" w:type="dxa"/>
            <w:vAlign w:val="center"/>
          </w:tcPr>
          <w:p w:rsidR="00405DCB" w:rsidRPr="00A83079" w:rsidRDefault="00405DCB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07320.03-5</w:t>
            </w:r>
          </w:p>
        </w:tc>
        <w:tc>
          <w:tcPr>
            <w:tcW w:w="1720" w:type="dxa"/>
            <w:vAlign w:val="center"/>
          </w:tcPr>
          <w:p w:rsidR="00405DCB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00447</w:t>
            </w:r>
          </w:p>
        </w:tc>
        <w:tc>
          <w:tcPr>
            <w:tcW w:w="2552" w:type="dxa"/>
            <w:vAlign w:val="center"/>
          </w:tcPr>
          <w:p w:rsidR="00405DCB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purificada</w:t>
            </w:r>
          </w:p>
        </w:tc>
        <w:tc>
          <w:tcPr>
            <w:tcW w:w="1843" w:type="dxa"/>
            <w:vAlign w:val="center"/>
          </w:tcPr>
          <w:p w:rsidR="00405DCB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2]</w:t>
            </w:r>
          </w:p>
        </w:tc>
        <w:tc>
          <w:tcPr>
            <w:tcW w:w="3685" w:type="dxa"/>
            <w:vAlign w:val="center"/>
          </w:tcPr>
          <w:p w:rsidR="00405DCB" w:rsidRPr="00A83079" w:rsidRDefault="000C2242" w:rsidP="000C22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especificação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dos tipos de água purificada foi solicitada, além de facilitar o registro de produtos.</w:t>
            </w:r>
          </w:p>
        </w:tc>
        <w:tc>
          <w:tcPr>
            <w:tcW w:w="2552" w:type="dxa"/>
            <w:vAlign w:val="center"/>
          </w:tcPr>
          <w:p w:rsidR="00405DCB" w:rsidRPr="00A83079" w:rsidRDefault="000C2242" w:rsidP="000C22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Excluir, pois foram incluídas as especificações da água purificada.</w:t>
            </w:r>
          </w:p>
        </w:tc>
      </w:tr>
      <w:tr w:rsidR="000C2242" w:rsidRPr="00A83079" w:rsidTr="002E216B">
        <w:tc>
          <w:tcPr>
            <w:tcW w:w="2357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01064.01-0</w:t>
            </w:r>
          </w:p>
        </w:tc>
        <w:tc>
          <w:tcPr>
            <w:tcW w:w="1720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01377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brometo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benzododecínio</w:t>
            </w:r>
            <w:proofErr w:type="spellEnd"/>
          </w:p>
        </w:tc>
        <w:tc>
          <w:tcPr>
            <w:tcW w:w="1843" w:type="dxa"/>
            <w:vAlign w:val="center"/>
          </w:tcPr>
          <w:p w:rsidR="000C2242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7281-04-1</w:t>
            </w:r>
          </w:p>
        </w:tc>
        <w:tc>
          <w:tcPr>
            <w:tcW w:w="3685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Excluir da lista. Sinônimo de brometo de benzalcônio.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0C2242" w:rsidRPr="00A83079" w:rsidTr="002E216B">
        <w:tc>
          <w:tcPr>
            <w:tcW w:w="2357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02005.05-0</w:t>
            </w:r>
          </w:p>
        </w:tc>
        <w:tc>
          <w:tcPr>
            <w:tcW w:w="1720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02549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bromometilado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codeína</w:t>
            </w:r>
          </w:p>
        </w:tc>
        <w:tc>
          <w:tcPr>
            <w:tcW w:w="1843" w:type="dxa"/>
            <w:vAlign w:val="center"/>
          </w:tcPr>
          <w:p w:rsidR="000C2242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125-27-9</w:t>
            </w:r>
          </w:p>
        </w:tc>
        <w:tc>
          <w:tcPr>
            <w:tcW w:w="3685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lista DCB. Nome errado, o correto é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metilbrometo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codeína.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0C2242" w:rsidRPr="00A83079" w:rsidTr="002E216B">
        <w:tc>
          <w:tcPr>
            <w:tcW w:w="2357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01634.01-1</w:t>
            </w:r>
          </w:p>
        </w:tc>
        <w:tc>
          <w:tcPr>
            <w:tcW w:w="1720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02081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cinamato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cetilpiridínio</w:t>
            </w:r>
            <w:proofErr w:type="spellEnd"/>
          </w:p>
        </w:tc>
        <w:tc>
          <w:tcPr>
            <w:tcW w:w="1843" w:type="dxa"/>
            <w:vAlign w:val="center"/>
          </w:tcPr>
          <w:p w:rsidR="000C2242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123-03-05</w:t>
            </w:r>
          </w:p>
        </w:tc>
        <w:tc>
          <w:tcPr>
            <w:tcW w:w="3685" w:type="dxa"/>
            <w:vAlign w:val="center"/>
          </w:tcPr>
          <w:p w:rsidR="000C2242" w:rsidRPr="00A83079" w:rsidRDefault="000C2242" w:rsidP="000C22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Sem referência. Encontrado apenas o brometo (CAS 140-72-7 -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e o acetato</w:t>
            </w:r>
          </w:p>
          <w:p w:rsidR="000C2242" w:rsidRPr="00A83079" w:rsidRDefault="000C2242" w:rsidP="000C22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(CAS 7439-73-8 -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). Na DCB já existe o cloreto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cetilpiridínio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(MI 12ed.</w:t>
            </w:r>
          </w:p>
          <w:p w:rsidR="000C2242" w:rsidRPr="00A83079" w:rsidRDefault="000C2242" w:rsidP="000C22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CAS:123-03-05).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0C2242" w:rsidRPr="00A83079" w:rsidTr="002E216B">
        <w:tc>
          <w:tcPr>
            <w:tcW w:w="2357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01938.01-0</w:t>
            </w:r>
          </w:p>
        </w:tc>
        <w:tc>
          <w:tcPr>
            <w:tcW w:w="1720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02456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captodiamina</w:t>
            </w:r>
            <w:proofErr w:type="spellEnd"/>
          </w:p>
        </w:tc>
        <w:tc>
          <w:tcPr>
            <w:tcW w:w="1843" w:type="dxa"/>
            <w:vAlign w:val="center"/>
          </w:tcPr>
          <w:p w:rsidR="000C2242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904-04-1</w:t>
            </w:r>
          </w:p>
        </w:tc>
        <w:tc>
          <w:tcPr>
            <w:tcW w:w="3685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lista, pois é sinônimo de cloridrato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captodiamo</w:t>
            </w:r>
            <w:proofErr w:type="spellEnd"/>
          </w:p>
        </w:tc>
        <w:tc>
          <w:tcPr>
            <w:tcW w:w="2552" w:type="dxa"/>
            <w:vAlign w:val="center"/>
          </w:tcPr>
          <w:p w:rsidR="000C2242" w:rsidRPr="00A83079" w:rsidRDefault="000C2242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0C2242" w:rsidRPr="00A83079" w:rsidTr="002E216B">
        <w:tc>
          <w:tcPr>
            <w:tcW w:w="2357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03189.02-3</w:t>
            </w:r>
          </w:p>
        </w:tc>
        <w:tc>
          <w:tcPr>
            <w:tcW w:w="1720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04122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flufenazina</w:t>
            </w:r>
            <w:proofErr w:type="spellEnd"/>
          </w:p>
        </w:tc>
        <w:tc>
          <w:tcPr>
            <w:tcW w:w="1843" w:type="dxa"/>
            <w:vAlign w:val="center"/>
          </w:tcPr>
          <w:p w:rsidR="000C2242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146-56-5</w:t>
            </w:r>
          </w:p>
        </w:tc>
        <w:tc>
          <w:tcPr>
            <w:tcW w:w="3685" w:type="dxa"/>
            <w:vAlign w:val="center"/>
          </w:tcPr>
          <w:p w:rsidR="000C2242" w:rsidRPr="00A83079" w:rsidRDefault="000C2242" w:rsidP="000C22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lista DCB. Sinônimo quimicamente incorreto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flufenazina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0C2242" w:rsidRPr="00A83079" w:rsidTr="002E216B">
        <w:tc>
          <w:tcPr>
            <w:tcW w:w="2357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03251.02-0</w:t>
            </w:r>
          </w:p>
        </w:tc>
        <w:tc>
          <w:tcPr>
            <w:tcW w:w="1720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04207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flurazepam</w:t>
            </w:r>
            <w:proofErr w:type="spellEnd"/>
          </w:p>
        </w:tc>
        <w:tc>
          <w:tcPr>
            <w:tcW w:w="1843" w:type="dxa"/>
            <w:vAlign w:val="center"/>
          </w:tcPr>
          <w:p w:rsidR="000C2242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1172-18-5</w:t>
            </w:r>
          </w:p>
        </w:tc>
        <w:tc>
          <w:tcPr>
            <w:tcW w:w="3685" w:type="dxa"/>
            <w:vAlign w:val="center"/>
          </w:tcPr>
          <w:p w:rsidR="000C2242" w:rsidRPr="00A83079" w:rsidRDefault="000C2242" w:rsidP="000C224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lista DCB. Sinônimo quimicamente incorreto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flurazepam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0C2242" w:rsidRPr="00A83079" w:rsidTr="002E216B">
        <w:tc>
          <w:tcPr>
            <w:tcW w:w="2357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07396.02-3</w:t>
            </w:r>
          </w:p>
        </w:tc>
        <w:tc>
          <w:tcPr>
            <w:tcW w:w="1720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07478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propoxifeno</w:t>
            </w:r>
            <w:proofErr w:type="spellEnd"/>
          </w:p>
        </w:tc>
        <w:tc>
          <w:tcPr>
            <w:tcW w:w="1843" w:type="dxa"/>
            <w:vAlign w:val="center"/>
          </w:tcPr>
          <w:p w:rsidR="000C2242" w:rsidRPr="00A83079" w:rsidRDefault="000C2242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1639-60-7</w:t>
            </w:r>
          </w:p>
        </w:tc>
        <w:tc>
          <w:tcPr>
            <w:tcW w:w="3685" w:type="dxa"/>
            <w:vAlign w:val="center"/>
          </w:tcPr>
          <w:p w:rsidR="000C2242" w:rsidRPr="00A83079" w:rsidRDefault="000C2242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DCB, pois é sinônimo de cloridrato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dextropropoxifeno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0C2242" w:rsidRPr="00A83079" w:rsidRDefault="000C2242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03675.03-3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DC198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04742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5331B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dicloridrato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histidina</w:t>
            </w:r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Excluir da lista DCB. Sinônimo quimicamente incorreto de cloridrato de histidina.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02403.01-3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DC198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03100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dioxafetila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467-86-7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Excluir. Não foi encontrado o nome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dioxafetila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base, apenas o sal que já está na DCB.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02803.18-6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5331B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03601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diundecanoato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estradiol</w:t>
            </w:r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3571-53-7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Exluir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 lista DCB. Nome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undecilato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estradiol.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02496.03-8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03219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doxiciclina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anidra</w:t>
            </w:r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564-25-0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 o mesmo que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doxiciclina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que já está na DCB 2004.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00117. 08-0 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00174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edetato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139-33-3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Duplicado na DCB 2004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03167.01-1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04096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fluazacorte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19888-56-3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lista DCB e colocar como sinônimo. O correto é usar só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fluazacorte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mas devido ao maior uso do acetato este fica.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00135.10-0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00208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dibásico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anidro</w:t>
            </w:r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7558-79-4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Duplicado na DCB 2004 e com CAS errado.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03397.01-7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04383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galato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bismuto monobásico</w:t>
            </w:r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99-26-3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Excluir, pois é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subgalato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bismuto.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07371.01-2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04445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glatirâmer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930C6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da lista por não existir. Usado como sinônimo quimicamente incorreto de acetato de</w:t>
            </w:r>
          </w:p>
          <w:p w:rsidR="001930C6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glatirâmer</w:t>
            </w:r>
            <w:proofErr w:type="spellEnd"/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03839.01-0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04956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galamina</w:t>
            </w:r>
            <w:proofErr w:type="spellEnd"/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65-29-2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lista, não existe. Usado incorretamente como sinônimo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trietiodeto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galamina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1930C6" w:rsidRPr="00A83079" w:rsidTr="002E216B">
        <w:tc>
          <w:tcPr>
            <w:tcW w:w="2357" w:type="dxa"/>
            <w:vAlign w:val="center"/>
          </w:tcPr>
          <w:p w:rsidR="001930C6" w:rsidRPr="00A83079" w:rsidRDefault="001930C6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04355.18-0</w:t>
            </w:r>
          </w:p>
        </w:tc>
        <w:tc>
          <w:tcPr>
            <w:tcW w:w="1720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05597</w:t>
            </w:r>
          </w:p>
        </w:tc>
        <w:tc>
          <w:tcPr>
            <w:tcW w:w="2552" w:type="dxa"/>
            <w:vAlign w:val="center"/>
          </w:tcPr>
          <w:p w:rsidR="001930C6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ioxaglato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meglumina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sódio</w:t>
            </w:r>
          </w:p>
        </w:tc>
        <w:tc>
          <w:tcPr>
            <w:tcW w:w="1843" w:type="dxa"/>
            <w:vAlign w:val="center"/>
          </w:tcPr>
          <w:p w:rsidR="001930C6" w:rsidRPr="00A83079" w:rsidRDefault="001930C6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76820-74-1</w:t>
            </w:r>
          </w:p>
        </w:tc>
        <w:tc>
          <w:tcPr>
            <w:tcW w:w="3685" w:type="dxa"/>
            <w:vAlign w:val="center"/>
          </w:tcPr>
          <w:p w:rsidR="001930C6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GGMED - corresponde a uma mistura em proporções fixas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ioxaglato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meglumina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ioxaglato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inscrito na USP. A existência dessa "substância" na DCB causa confusão</w:t>
            </w:r>
          </w:p>
          <w:p w:rsidR="001930C6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nos</w:t>
            </w:r>
            <w:proofErr w:type="gram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usuários no momento do registro além de impedir a descrição quantitativa do produto.</w:t>
            </w:r>
          </w:p>
        </w:tc>
        <w:tc>
          <w:tcPr>
            <w:tcW w:w="2552" w:type="dxa"/>
            <w:vAlign w:val="center"/>
          </w:tcPr>
          <w:p w:rsidR="001930C6" w:rsidRPr="00A83079" w:rsidRDefault="001930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Excluir</w:t>
            </w:r>
          </w:p>
        </w:tc>
      </w:tr>
      <w:tr w:rsidR="0051467F" w:rsidRPr="00A83079" w:rsidTr="002E216B">
        <w:tc>
          <w:tcPr>
            <w:tcW w:w="2357" w:type="dxa"/>
            <w:vAlign w:val="center"/>
          </w:tcPr>
          <w:p w:rsidR="0051467F" w:rsidRPr="00A83079" w:rsidRDefault="0051467F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04006.02-0</w:t>
            </w:r>
          </w:p>
        </w:tc>
        <w:tc>
          <w:tcPr>
            <w:tcW w:w="1720" w:type="dxa"/>
            <w:vAlign w:val="center"/>
          </w:tcPr>
          <w:p w:rsidR="0051467F" w:rsidRPr="00A83079" w:rsidRDefault="0051467F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05145</w:t>
            </w:r>
          </w:p>
        </w:tc>
        <w:tc>
          <w:tcPr>
            <w:tcW w:w="2552" w:type="dxa"/>
            <w:vAlign w:val="center"/>
          </w:tcPr>
          <w:p w:rsidR="0051467F" w:rsidRPr="00A83079" w:rsidRDefault="005331B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lactose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anidra</w:t>
            </w:r>
          </w:p>
        </w:tc>
        <w:tc>
          <w:tcPr>
            <w:tcW w:w="1843" w:type="dxa"/>
            <w:vAlign w:val="center"/>
          </w:tcPr>
          <w:p w:rsidR="0051467F" w:rsidRPr="00A83079" w:rsidRDefault="005331B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63-42-3</w:t>
            </w:r>
          </w:p>
        </w:tc>
        <w:tc>
          <w:tcPr>
            <w:tcW w:w="3685" w:type="dxa"/>
            <w:vAlign w:val="center"/>
          </w:tcPr>
          <w:p w:rsidR="0051467F" w:rsidRPr="00A83079" w:rsidRDefault="001930C6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Duplicado na DCB 2004, mesmo que lactose.</w:t>
            </w:r>
          </w:p>
        </w:tc>
        <w:tc>
          <w:tcPr>
            <w:tcW w:w="2552" w:type="dxa"/>
            <w:vAlign w:val="center"/>
          </w:tcPr>
          <w:p w:rsidR="0051467F" w:rsidRPr="00A83079" w:rsidRDefault="001930C6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51467F" w:rsidRPr="00A83079" w:rsidTr="002E216B">
        <w:tc>
          <w:tcPr>
            <w:tcW w:w="2357" w:type="dxa"/>
            <w:vAlign w:val="center"/>
          </w:tcPr>
          <w:p w:rsidR="0051467F" w:rsidRPr="00A83079" w:rsidRDefault="0051467F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04100.01-8</w:t>
            </w:r>
          </w:p>
        </w:tc>
        <w:tc>
          <w:tcPr>
            <w:tcW w:w="1720" w:type="dxa"/>
            <w:vAlign w:val="center"/>
          </w:tcPr>
          <w:p w:rsidR="0051467F" w:rsidRPr="00A83079" w:rsidRDefault="0051467F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05260</w:t>
            </w:r>
          </w:p>
        </w:tc>
        <w:tc>
          <w:tcPr>
            <w:tcW w:w="2552" w:type="dxa"/>
            <w:vAlign w:val="center"/>
          </w:tcPr>
          <w:p w:rsidR="0051467F" w:rsidRPr="00A83079" w:rsidRDefault="005331B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levoglutamida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51467F" w:rsidRPr="00A83079" w:rsidRDefault="005331B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56-85-9</w:t>
            </w:r>
          </w:p>
        </w:tc>
        <w:tc>
          <w:tcPr>
            <w:tcW w:w="3685" w:type="dxa"/>
            <w:vAlign w:val="center"/>
          </w:tcPr>
          <w:p w:rsidR="0051467F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Chemfinder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sinônimo de glutamina.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Levoglutamide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DCF. Excluir da lista e listar em sinônimos.</w:t>
            </w:r>
          </w:p>
        </w:tc>
        <w:tc>
          <w:tcPr>
            <w:tcW w:w="2552" w:type="dxa"/>
            <w:vAlign w:val="center"/>
          </w:tcPr>
          <w:p w:rsidR="0051467F" w:rsidRPr="00A83079" w:rsidRDefault="001930C6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Excluir, pois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levoglutamina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</w:t>
            </w:r>
            <w:r w:rsidR="00B96B33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glutamina</w:t>
            </w:r>
            <w:r w:rsidR="00B96B33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A14240" w:rsidRPr="00A83079" w:rsidTr="002E216B">
        <w:tc>
          <w:tcPr>
            <w:tcW w:w="2357" w:type="dxa"/>
            <w:vAlign w:val="center"/>
          </w:tcPr>
          <w:p w:rsidR="00A14240" w:rsidRPr="00A83079" w:rsidRDefault="00A14240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04409.02-7</w:t>
            </w:r>
          </w:p>
        </w:tc>
        <w:tc>
          <w:tcPr>
            <w:tcW w:w="1720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05677</w:t>
            </w:r>
          </w:p>
        </w:tc>
        <w:tc>
          <w:tcPr>
            <w:tcW w:w="2552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merbromina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843" w:type="dxa"/>
            <w:vAlign w:val="center"/>
          </w:tcPr>
          <w:p w:rsidR="00A14240" w:rsidRPr="00A83079" w:rsidRDefault="00A14240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14240" w:rsidRPr="00A83079" w:rsidRDefault="00A14240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Excluir da lista. Não foi encontrado referência para esta substância.</w:t>
            </w:r>
          </w:p>
        </w:tc>
        <w:tc>
          <w:tcPr>
            <w:tcW w:w="2552" w:type="dxa"/>
            <w:vAlign w:val="center"/>
          </w:tcPr>
          <w:p w:rsidR="00A14240" w:rsidRPr="00A83079" w:rsidRDefault="00A14240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A14240" w:rsidRPr="00A83079" w:rsidTr="002E216B">
        <w:tc>
          <w:tcPr>
            <w:tcW w:w="2357" w:type="dxa"/>
            <w:vAlign w:val="center"/>
          </w:tcPr>
          <w:p w:rsidR="00A14240" w:rsidRPr="00A83079" w:rsidRDefault="00A14240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04555.01-5</w:t>
            </w:r>
          </w:p>
        </w:tc>
        <w:tc>
          <w:tcPr>
            <w:tcW w:w="1720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05863</w:t>
            </w:r>
          </w:p>
        </w:tc>
        <w:tc>
          <w:tcPr>
            <w:tcW w:w="2552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metodilazina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A14240" w:rsidRPr="00A83079" w:rsidRDefault="00A14240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1982-37-2</w:t>
            </w:r>
          </w:p>
        </w:tc>
        <w:tc>
          <w:tcPr>
            <w:tcW w:w="3685" w:type="dxa"/>
            <w:vAlign w:val="center"/>
          </w:tcPr>
          <w:p w:rsidR="00A14240" w:rsidRPr="00A83079" w:rsidRDefault="00A14240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Traduzido errado e duplicado na DCB 2004. INN –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methdilazine</w:t>
            </w:r>
            <w:proofErr w:type="spellEnd"/>
          </w:p>
        </w:tc>
        <w:tc>
          <w:tcPr>
            <w:tcW w:w="2552" w:type="dxa"/>
            <w:vAlign w:val="center"/>
          </w:tcPr>
          <w:p w:rsidR="00A14240" w:rsidRPr="00A83079" w:rsidRDefault="00A14240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9B4A2D" w:rsidRPr="00A83079" w:rsidTr="002E216B">
        <w:tc>
          <w:tcPr>
            <w:tcW w:w="2357" w:type="dxa"/>
            <w:vAlign w:val="center"/>
          </w:tcPr>
          <w:p w:rsidR="009B4A2D" w:rsidRPr="00A83079" w:rsidRDefault="009B4A2D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04653.01-7</w:t>
            </w:r>
          </w:p>
        </w:tc>
        <w:tc>
          <w:tcPr>
            <w:tcW w:w="1720" w:type="dxa"/>
            <w:vAlign w:val="center"/>
          </w:tcPr>
          <w:p w:rsidR="009B4A2D" w:rsidRPr="00A83079" w:rsidRDefault="009B4A2D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05982</w:t>
            </w:r>
          </w:p>
        </w:tc>
        <w:tc>
          <w:tcPr>
            <w:tcW w:w="2552" w:type="dxa"/>
            <w:vAlign w:val="center"/>
          </w:tcPr>
          <w:p w:rsidR="009B4A2D" w:rsidRPr="00A83079" w:rsidRDefault="00A14240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miocamicina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9B4A2D" w:rsidRPr="00A83079" w:rsidRDefault="00A14240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5588107-7</w:t>
            </w:r>
          </w:p>
        </w:tc>
        <w:tc>
          <w:tcPr>
            <w:tcW w:w="3685" w:type="dxa"/>
            <w:vAlign w:val="center"/>
          </w:tcPr>
          <w:p w:rsidR="009B4A2D" w:rsidRPr="00A83079" w:rsidRDefault="00A14240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nome comercial para o fármaco acetato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midecamicina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Excluir da lista.</w:t>
            </w:r>
          </w:p>
        </w:tc>
        <w:tc>
          <w:tcPr>
            <w:tcW w:w="2552" w:type="dxa"/>
            <w:vAlign w:val="center"/>
          </w:tcPr>
          <w:p w:rsidR="009B4A2D" w:rsidRPr="00A83079" w:rsidRDefault="00A14240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Excluir, pois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miocamicina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acetato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midecamicina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que já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na DCB. Foi uma coincidência o nome comercial quando traduzido ficar igual ao nome genérico.</w:t>
            </w:r>
          </w:p>
        </w:tc>
      </w:tr>
      <w:tr w:rsidR="00A14240" w:rsidRPr="00A83079" w:rsidTr="002E216B">
        <w:tc>
          <w:tcPr>
            <w:tcW w:w="2357" w:type="dxa"/>
            <w:vAlign w:val="center"/>
          </w:tcPr>
          <w:p w:rsidR="00A14240" w:rsidRPr="00A83079" w:rsidRDefault="00A14240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04731.01-8</w:t>
            </w:r>
          </w:p>
        </w:tc>
        <w:tc>
          <w:tcPr>
            <w:tcW w:w="1720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06070</w:t>
            </w:r>
          </w:p>
        </w:tc>
        <w:tc>
          <w:tcPr>
            <w:tcW w:w="2552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monofosfotiamina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A14240" w:rsidRPr="00A83079" w:rsidRDefault="00A14240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532-40-1</w:t>
            </w:r>
          </w:p>
        </w:tc>
        <w:tc>
          <w:tcPr>
            <w:tcW w:w="3685" w:type="dxa"/>
            <w:vAlign w:val="center"/>
          </w:tcPr>
          <w:p w:rsidR="00A14240" w:rsidRPr="00A83079" w:rsidRDefault="00A14240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DCB 2004. Nome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monofosfotiamina</w:t>
            </w:r>
            <w:proofErr w:type="spellEnd"/>
          </w:p>
        </w:tc>
        <w:tc>
          <w:tcPr>
            <w:tcW w:w="2552" w:type="dxa"/>
            <w:vAlign w:val="center"/>
          </w:tcPr>
          <w:p w:rsidR="00A14240" w:rsidRPr="00A83079" w:rsidRDefault="00A14240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A14240" w:rsidRPr="00A83079" w:rsidTr="002E216B">
        <w:tc>
          <w:tcPr>
            <w:tcW w:w="2357" w:type="dxa"/>
            <w:vAlign w:val="center"/>
          </w:tcPr>
          <w:p w:rsidR="00A14240" w:rsidRPr="00A83079" w:rsidRDefault="00A14240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07396.03-1</w:t>
            </w:r>
          </w:p>
        </w:tc>
        <w:tc>
          <w:tcPr>
            <w:tcW w:w="1720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07479</w:t>
            </w:r>
          </w:p>
        </w:tc>
        <w:tc>
          <w:tcPr>
            <w:tcW w:w="2552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napsilato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propoxifeno</w:t>
            </w:r>
            <w:proofErr w:type="spellEnd"/>
          </w:p>
        </w:tc>
        <w:tc>
          <w:tcPr>
            <w:tcW w:w="1843" w:type="dxa"/>
            <w:vAlign w:val="center"/>
          </w:tcPr>
          <w:p w:rsidR="00A14240" w:rsidRPr="00A83079" w:rsidRDefault="00A14240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23239-43-2</w:t>
            </w:r>
          </w:p>
        </w:tc>
        <w:tc>
          <w:tcPr>
            <w:tcW w:w="3685" w:type="dxa"/>
            <w:vAlign w:val="center"/>
          </w:tcPr>
          <w:p w:rsidR="00A14240" w:rsidRPr="00A83079" w:rsidRDefault="00A14240" w:rsidP="001930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DCB 2004. Nome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napsilato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dextropropoxifeno</w:t>
            </w:r>
            <w:proofErr w:type="spellEnd"/>
          </w:p>
        </w:tc>
        <w:tc>
          <w:tcPr>
            <w:tcW w:w="2552" w:type="dxa"/>
            <w:vAlign w:val="center"/>
          </w:tcPr>
          <w:p w:rsidR="00A14240" w:rsidRPr="00A83079" w:rsidRDefault="00A14240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A14240" w:rsidRPr="00A83079" w:rsidTr="002E216B">
        <w:tc>
          <w:tcPr>
            <w:tcW w:w="2357" w:type="dxa"/>
            <w:vAlign w:val="center"/>
          </w:tcPr>
          <w:p w:rsidR="00A14240" w:rsidRPr="00A83079" w:rsidRDefault="00A14240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07396.04-0</w:t>
            </w:r>
          </w:p>
        </w:tc>
        <w:tc>
          <w:tcPr>
            <w:tcW w:w="1720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07480</w:t>
            </w:r>
          </w:p>
        </w:tc>
        <w:tc>
          <w:tcPr>
            <w:tcW w:w="2552" w:type="dxa"/>
            <w:vAlign w:val="center"/>
          </w:tcPr>
          <w:p w:rsidR="00A14240" w:rsidRPr="00A83079" w:rsidRDefault="00A14240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napsilato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propoxifeno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843" w:type="dxa"/>
            <w:vAlign w:val="center"/>
          </w:tcPr>
          <w:p w:rsidR="00A14240" w:rsidRPr="00A83079" w:rsidRDefault="00A14240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26570-10-5</w:t>
            </w:r>
          </w:p>
        </w:tc>
        <w:tc>
          <w:tcPr>
            <w:tcW w:w="3685" w:type="dxa"/>
            <w:vAlign w:val="center"/>
          </w:tcPr>
          <w:p w:rsidR="00A14240" w:rsidRPr="00A83079" w:rsidRDefault="00A14240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DCB 2004. Nome sinônimo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napsilato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dextropropoxifeno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monoidratado</w:t>
            </w:r>
            <w:proofErr w:type="spellEnd"/>
          </w:p>
        </w:tc>
        <w:tc>
          <w:tcPr>
            <w:tcW w:w="2552" w:type="dxa"/>
            <w:vAlign w:val="center"/>
          </w:tcPr>
          <w:p w:rsidR="00A14240" w:rsidRPr="00A83079" w:rsidRDefault="00A14240" w:rsidP="00DC198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03021.05-0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03896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pamoato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fendimetrazina</w:t>
            </w:r>
            <w:proofErr w:type="spellEnd"/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771D1" w:rsidRPr="00A83079" w:rsidRDefault="003771D1" w:rsidP="003771D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lista DCB 2004. Nome sinônimo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embonato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fendimetrazina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que está na DCB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07392.01-0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06985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perfluopropano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76-19-7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lista e colocar como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perflutreno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07396.01-5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07477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propoxifeno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469-62-5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DCB, pois é sinônimo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dextropropoxifeno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06121.01-2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07849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sacarato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128-44-9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Sem referência. O CAS citado é da sacarina sódica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3771D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Excluir. E o mesmo que sacarina sódica.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03041.06-9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03928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ácido de fenilefrina</w:t>
            </w:r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13998-27-1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3771D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Excluir, pois este é sinônimo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fenilefrina. Entra para o Banco de Sinônimo (B.S).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03041.06-9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03929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fenilefrina</w:t>
            </w:r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13998-27-1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3771D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lista. É usado erroneamente como sinônimo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tartarato ácido de fenilefrina.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07292.03-1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09297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zolpidem</w:t>
            </w:r>
            <w:proofErr w:type="spellEnd"/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99294-93-6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Excluir, pois comercialmente consideram a mesma coisa que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o que não é verdade quimicamente.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02323.03-6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02985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teoclato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difenilpiralina</w:t>
            </w:r>
            <w:proofErr w:type="spellEnd"/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606-90-6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da lista, pois </w:t>
            </w: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piprinidrinato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que já está na DCB.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3771D1" w:rsidRPr="00A83079" w:rsidTr="002E216B">
        <w:tc>
          <w:tcPr>
            <w:tcW w:w="2357" w:type="dxa"/>
            <w:vAlign w:val="center"/>
          </w:tcPr>
          <w:p w:rsidR="003771D1" w:rsidRPr="00A83079" w:rsidRDefault="003771D1" w:rsidP="0051467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06778.01-1</w:t>
            </w:r>
          </w:p>
        </w:tc>
        <w:tc>
          <w:tcPr>
            <w:tcW w:w="1720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08636</w:t>
            </w:r>
          </w:p>
        </w:tc>
        <w:tc>
          <w:tcPr>
            <w:tcW w:w="2552" w:type="dxa"/>
            <w:vAlign w:val="center"/>
          </w:tcPr>
          <w:p w:rsidR="003771D1" w:rsidRPr="00A83079" w:rsidRDefault="003771D1" w:rsidP="00405DC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tiomucase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3771D1" w:rsidRPr="00A83079" w:rsidRDefault="003771D1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9001-54-1</w:t>
            </w:r>
          </w:p>
        </w:tc>
        <w:tc>
          <w:tcPr>
            <w:tcW w:w="3685" w:type="dxa"/>
            <w:vAlign w:val="center"/>
          </w:tcPr>
          <w:p w:rsidR="003771D1" w:rsidRPr="00A83079" w:rsidRDefault="003771D1" w:rsidP="00A1424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nome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tiomucase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pois é nome comercial e sinônimo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hialuronidase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que está na DCB.</w:t>
            </w:r>
          </w:p>
        </w:tc>
        <w:tc>
          <w:tcPr>
            <w:tcW w:w="2552" w:type="dxa"/>
            <w:vAlign w:val="center"/>
          </w:tcPr>
          <w:p w:rsidR="003771D1" w:rsidRPr="00A83079" w:rsidRDefault="003771D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</w:tbl>
    <w:p w:rsidR="00DD0AB8" w:rsidRPr="00A83079" w:rsidRDefault="00DD0AB8" w:rsidP="00DD0AB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83079" w:rsidRPr="00A83079" w:rsidRDefault="00A83079">
      <w:pP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8307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br w:type="page"/>
      </w:r>
    </w:p>
    <w:p w:rsidR="00DD0AB8" w:rsidRPr="00A83079" w:rsidRDefault="00DD0AB8" w:rsidP="00DD0AB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8307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4</w:t>
      </w:r>
    </w:p>
    <w:p w:rsidR="00DD0AB8" w:rsidRPr="00A83079" w:rsidRDefault="00DD0AB8" w:rsidP="00C663B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8307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Correções de 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046"/>
        <w:gridCol w:w="1773"/>
        <w:gridCol w:w="2410"/>
        <w:gridCol w:w="4076"/>
        <w:gridCol w:w="1736"/>
      </w:tblGrid>
      <w:tr w:rsidR="001152CD" w:rsidRPr="00A83079" w:rsidTr="002E216B">
        <w:tc>
          <w:tcPr>
            <w:tcW w:w="1668" w:type="dxa"/>
          </w:tcPr>
          <w:p w:rsidR="001152CD" w:rsidRPr="00A83079" w:rsidRDefault="001152CD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DCB 2004</w:t>
            </w:r>
          </w:p>
        </w:tc>
        <w:tc>
          <w:tcPr>
            <w:tcW w:w="3046" w:type="dxa"/>
          </w:tcPr>
          <w:p w:rsidR="001152CD" w:rsidRPr="00A83079" w:rsidRDefault="001152CD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1773" w:type="dxa"/>
          </w:tcPr>
          <w:p w:rsidR="001152CD" w:rsidRPr="00A83079" w:rsidRDefault="001152CD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CAS na DCB 2004</w:t>
            </w:r>
          </w:p>
        </w:tc>
        <w:tc>
          <w:tcPr>
            <w:tcW w:w="2410" w:type="dxa"/>
          </w:tcPr>
          <w:p w:rsidR="001152CD" w:rsidRPr="00A83079" w:rsidRDefault="001152CD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u w:val="single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 xml:space="preserve">Nº CAS na DCB 2004 </w:t>
            </w: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u w:val="single"/>
                <w:lang w:eastAsia="pt-BR"/>
              </w:rPr>
              <w:t>corrigido</w:t>
            </w:r>
          </w:p>
        </w:tc>
        <w:tc>
          <w:tcPr>
            <w:tcW w:w="4076" w:type="dxa"/>
          </w:tcPr>
          <w:p w:rsidR="001152CD" w:rsidRPr="00A83079" w:rsidRDefault="001152CD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1736" w:type="dxa"/>
          </w:tcPr>
          <w:p w:rsidR="001152CD" w:rsidRPr="00A83079" w:rsidRDefault="001152CD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Substância</w:t>
            </w:r>
          </w:p>
        </w:tc>
      </w:tr>
      <w:tr w:rsidR="001152CD" w:rsidRPr="00A83079" w:rsidTr="002E216B">
        <w:tc>
          <w:tcPr>
            <w:tcW w:w="1668" w:type="dxa"/>
            <w:vAlign w:val="center"/>
          </w:tcPr>
          <w:p w:rsidR="001152CD" w:rsidRPr="00A83079" w:rsidRDefault="001152CD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02808</w:t>
            </w:r>
          </w:p>
        </w:tc>
        <w:tc>
          <w:tcPr>
            <w:tcW w:w="3046" w:type="dxa"/>
            <w:vAlign w:val="center"/>
          </w:tcPr>
          <w:p w:rsidR="001152CD" w:rsidRPr="00A83079" w:rsidRDefault="001152CD" w:rsidP="001152C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detirrelix</w:t>
            </w:r>
            <w:proofErr w:type="spellEnd"/>
          </w:p>
        </w:tc>
        <w:tc>
          <w:tcPr>
            <w:tcW w:w="1773" w:type="dxa"/>
            <w:vAlign w:val="center"/>
          </w:tcPr>
          <w:p w:rsidR="001152CD" w:rsidRPr="00A83079" w:rsidRDefault="001152CD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89662-30-6</w:t>
            </w:r>
          </w:p>
        </w:tc>
        <w:tc>
          <w:tcPr>
            <w:tcW w:w="2410" w:type="dxa"/>
            <w:vAlign w:val="center"/>
          </w:tcPr>
          <w:p w:rsidR="001152CD" w:rsidRPr="00A83079" w:rsidRDefault="001152CD" w:rsidP="002E21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102583-46-0</w:t>
            </w:r>
          </w:p>
        </w:tc>
        <w:tc>
          <w:tcPr>
            <w:tcW w:w="4076" w:type="dxa"/>
            <w:vAlign w:val="center"/>
          </w:tcPr>
          <w:p w:rsidR="001152CD" w:rsidRPr="00A83079" w:rsidRDefault="001152CD" w:rsidP="001152C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detirelix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acetate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102583-46-0</w:t>
            </w:r>
          </w:p>
        </w:tc>
        <w:tc>
          <w:tcPr>
            <w:tcW w:w="1736" w:type="dxa"/>
            <w:vAlign w:val="center"/>
          </w:tcPr>
          <w:p w:rsidR="001152CD" w:rsidRPr="00A83079" w:rsidRDefault="001152CD" w:rsidP="001152C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00217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fusídico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1859240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6990-06-3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CAS escrito todo junto, sem traço e incorreto. O CAS correto é 6990-06-3-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fusidic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acid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(MI 12ed.)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00229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glicurônico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1700908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6556-12-3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CAS escrito todo junto, sem traço e incorreto. O CAS correto é 6556-12-3 - D-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glucuronic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acid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(MI 12ed.)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00514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alfainterferona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2596450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74899-72-2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interferon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alfa. O CAS está errado, o correto é 74899-72-2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00560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alitretinoína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1241893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5300-03-8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DC198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CAS que está atualmente na DCB é o do ácido 9-cis-retinóico. O CAS correto é 5300-03-8 (USAN)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01205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Betainterferona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2596450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74899-71-1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USAN/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interferon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beta. O CAS está errado, o correto é 74899-71-1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02319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bissulfato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clopidogrel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69388-84-7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120202-66-6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clopidogrel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bisulfate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120202-66-6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02019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cicloguanil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609-78-9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516-21-2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cycloguanil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.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 CAS está errado, o correto é 516-21-2.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00146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clofibrato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magnésio</w:t>
            </w:r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637-07-0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14613-30-0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magnesium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clofibrate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14613-30-0.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05545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meclozina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2013-58-3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1104-22-9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meclizine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hydrochloride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1104-22-9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02666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dalteparina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2608411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9041-08-1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dalteparin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9041-08-1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02671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danaparóide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57459-72-0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83513-48-8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danaparoid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83513-48-8.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03177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domazolina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1513203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6043-01-2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DC198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CAS escrito todo junto, sem traço e incorreto. O CAS correto é 6043-01-2 (USAN)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03406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enoxaparina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2608411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9041-08-1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enoxaparin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9041-08-1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03531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esorrubicina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64840-90-0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63521-85-7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esorubicin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63521-85-7.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03979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fenoprofeno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cálcico</w:t>
            </w:r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31879-05-7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34597-40-5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fenoprofen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calcium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34597-40-5.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DC1984" w:rsidRPr="00A83079" w:rsidTr="002E216B">
        <w:tc>
          <w:tcPr>
            <w:tcW w:w="1668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04389</w:t>
            </w:r>
          </w:p>
        </w:tc>
        <w:tc>
          <w:tcPr>
            <w:tcW w:w="304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gamainterferona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2596450</w:t>
            </w:r>
          </w:p>
        </w:tc>
        <w:tc>
          <w:tcPr>
            <w:tcW w:w="2410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82115-62-6</w:t>
            </w:r>
          </w:p>
        </w:tc>
        <w:tc>
          <w:tcPr>
            <w:tcW w:w="4076" w:type="dxa"/>
            <w:vAlign w:val="center"/>
          </w:tcPr>
          <w:p w:rsidR="00DC1984" w:rsidRPr="00A83079" w:rsidRDefault="00DC1984" w:rsidP="00DC198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INN/Index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Nominum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interferon gamma. 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CAS está errado, o correto é 9008-11-1 </w:t>
            </w:r>
          </w:p>
        </w:tc>
        <w:tc>
          <w:tcPr>
            <w:tcW w:w="173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82115-62-6 (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C1984" w:rsidRPr="00A83079" w:rsidTr="002E216B">
        <w:tc>
          <w:tcPr>
            <w:tcW w:w="1668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04623</w:t>
            </w:r>
          </w:p>
        </w:tc>
        <w:tc>
          <w:tcPr>
            <w:tcW w:w="304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hetamido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9004-62-0</w:t>
            </w:r>
          </w:p>
        </w:tc>
        <w:tc>
          <w:tcPr>
            <w:tcW w:w="2410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9005-27-0</w:t>
            </w:r>
          </w:p>
        </w:tc>
        <w:tc>
          <w:tcPr>
            <w:tcW w:w="407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Hetastarch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CAS errado, o correto é 9005-27-0 (Index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Nominum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1736" w:type="dxa"/>
            <w:vAlign w:val="center"/>
          </w:tcPr>
          <w:p w:rsidR="00DC1984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DC1984" w:rsidRPr="00A83079" w:rsidTr="002E216B">
        <w:tc>
          <w:tcPr>
            <w:tcW w:w="1668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06170</w:t>
            </w:r>
          </w:p>
        </w:tc>
        <w:tc>
          <w:tcPr>
            <w:tcW w:w="304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nadroparina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cálcica</w:t>
            </w:r>
          </w:p>
        </w:tc>
        <w:tc>
          <w:tcPr>
            <w:tcW w:w="1773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37270-89-6</w:t>
            </w:r>
          </w:p>
        </w:tc>
        <w:tc>
          <w:tcPr>
            <w:tcW w:w="2410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calcium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nadroparin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Não tem CAS, colocar [Ref.4]</w:t>
            </w:r>
          </w:p>
        </w:tc>
        <w:tc>
          <w:tcPr>
            <w:tcW w:w="1736" w:type="dxa"/>
            <w:vAlign w:val="center"/>
          </w:tcPr>
          <w:p w:rsidR="00DC1984" w:rsidRPr="00A83079" w:rsidRDefault="005F0D3F" w:rsidP="00DC198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</w:t>
            </w:r>
            <w:r w:rsidR="00DC1984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orrigir</w:t>
            </w:r>
            <w:proofErr w:type="gramEnd"/>
            <w:r w:rsidR="00DC1984"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colocando a referência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06590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olmesartana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144689-63-4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144689-24-7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olmesartan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144689-24-7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06812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pancrelipase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9001-62-1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53608-75-6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CAS errado. O CAS correto é 53608-75-6 (USAN).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DC1984" w:rsidRPr="00A83079" w:rsidTr="002E216B">
        <w:tc>
          <w:tcPr>
            <w:tcW w:w="1668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06854</w:t>
            </w:r>
          </w:p>
        </w:tc>
        <w:tc>
          <w:tcPr>
            <w:tcW w:w="304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parnaparina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773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2608411</w:t>
            </w:r>
          </w:p>
        </w:tc>
        <w:tc>
          <w:tcPr>
            <w:tcW w:w="2410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[Ref.2]</w:t>
            </w:r>
          </w:p>
        </w:tc>
        <w:tc>
          <w:tcPr>
            <w:tcW w:w="407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parnaparin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9041-08-1.</w:t>
            </w:r>
          </w:p>
        </w:tc>
        <w:tc>
          <w:tcPr>
            <w:tcW w:w="1736" w:type="dxa"/>
            <w:vAlign w:val="center"/>
          </w:tcPr>
          <w:p w:rsidR="00DC1984" w:rsidRPr="00A83079" w:rsidRDefault="00DC1984" w:rsidP="00DC198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para [Ref.2]</w:t>
            </w:r>
          </w:p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1984" w:rsidRPr="00A83079" w:rsidTr="002E216B">
        <w:tc>
          <w:tcPr>
            <w:tcW w:w="1668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07429</w:t>
            </w:r>
          </w:p>
        </w:tc>
        <w:tc>
          <w:tcPr>
            <w:tcW w:w="3046" w:type="dxa"/>
            <w:vAlign w:val="center"/>
          </w:tcPr>
          <w:p w:rsidR="00DC1984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</w:t>
            </w:r>
            <w:r w:rsidR="00DC1984"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rometazina</w:t>
            </w:r>
            <w:proofErr w:type="spellEnd"/>
          </w:p>
        </w:tc>
        <w:tc>
          <w:tcPr>
            <w:tcW w:w="1773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17693-51-5</w:t>
            </w:r>
          </w:p>
        </w:tc>
        <w:tc>
          <w:tcPr>
            <w:tcW w:w="2410" w:type="dxa"/>
            <w:vAlign w:val="center"/>
          </w:tcPr>
          <w:p w:rsidR="00DC1984" w:rsidRPr="00A83079" w:rsidRDefault="00DC1984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60-87-7</w:t>
            </w:r>
          </w:p>
        </w:tc>
        <w:tc>
          <w:tcPr>
            <w:tcW w:w="4076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prometazine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O CAS está </w:t>
            </w: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errado, o correto é 60-87-7</w:t>
            </w:r>
          </w:p>
        </w:tc>
        <w:tc>
          <w:tcPr>
            <w:tcW w:w="1736" w:type="dxa"/>
            <w:vAlign w:val="center"/>
          </w:tcPr>
          <w:p w:rsidR="00DC1984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Corrigir</w:t>
            </w:r>
          </w:p>
        </w:tc>
      </w:tr>
      <w:tr w:rsidR="00DC1984" w:rsidRPr="00A83079" w:rsidTr="002E216B">
        <w:tc>
          <w:tcPr>
            <w:tcW w:w="1668" w:type="dxa"/>
            <w:vAlign w:val="center"/>
          </w:tcPr>
          <w:p w:rsidR="00DC1984" w:rsidRPr="00A83079" w:rsidRDefault="00DC1984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07697</w:t>
            </w:r>
          </w:p>
        </w:tc>
        <w:tc>
          <w:tcPr>
            <w:tcW w:w="3046" w:type="dxa"/>
            <w:vAlign w:val="center"/>
          </w:tcPr>
          <w:p w:rsidR="00DC1984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reviparina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773" w:type="dxa"/>
            <w:vAlign w:val="center"/>
          </w:tcPr>
          <w:p w:rsidR="00DC1984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2608411</w:t>
            </w:r>
          </w:p>
        </w:tc>
        <w:tc>
          <w:tcPr>
            <w:tcW w:w="2410" w:type="dxa"/>
            <w:vAlign w:val="center"/>
          </w:tcPr>
          <w:p w:rsidR="00DC1984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[Ref.2]</w:t>
            </w:r>
          </w:p>
        </w:tc>
        <w:tc>
          <w:tcPr>
            <w:tcW w:w="4076" w:type="dxa"/>
            <w:vAlign w:val="center"/>
          </w:tcPr>
          <w:p w:rsidR="00DC1984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reviparin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9041-08-1.</w:t>
            </w:r>
          </w:p>
        </w:tc>
        <w:tc>
          <w:tcPr>
            <w:tcW w:w="1736" w:type="dxa"/>
            <w:vAlign w:val="center"/>
          </w:tcPr>
          <w:p w:rsidR="00DC1984" w:rsidRPr="00A83079" w:rsidRDefault="005F0D3F" w:rsidP="005F0D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para [Ref.2]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08000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silimarina</w:t>
            </w:r>
            <w:proofErr w:type="spellEnd"/>
            <w:proofErr w:type="gram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22888-70-6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65666-07-1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silimarin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CAS errado, o correto é 65666-07-1.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04691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hidroxicloroquina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2174-16-5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747-36-4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hydroxychloroquine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sulfate. O CAS está errado, o correto é 747-36-4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04883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indinavir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99-26-3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157810-81-6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indinavir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sulfate. O CAS está errado, o correto é 157810-81-6.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08168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magnésio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heptaidratado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982-57-0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10034-99-8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5F0D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magnesium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sulfate,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heptahydrate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O CAS está errado, o correto é 10034-99-8.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05573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mefentermina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100-92-5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1212-72-2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mephentermine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sulfate. CAS está errado, o correto é 1212-72-2.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07386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procainamida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103628-48-4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63887-34-3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5F0D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Chemfinder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procainamide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sulfate. O CAS está errado, o correto é 63887-34-3.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08177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ferroso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heptaidratado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982-57-0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7782-63-0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5F0D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ferrous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sulfate,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heptahydrate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O CAS está errado, o correto é 7782-63-0.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02826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sódico de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dexametasona</w:t>
            </w:r>
            <w:proofErr w:type="spellEnd"/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23282-55-5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466-11-5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2E216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Chemfinder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dexametasone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sulfate. O CAS está errado, o correto é 466-11-5. 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08181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sulfeto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22199-08-2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1312-73-8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potassium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sulfide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1312-73-8</w:t>
            </w:r>
          </w:p>
        </w:tc>
        <w:tc>
          <w:tcPr>
            <w:tcW w:w="1736" w:type="dxa"/>
            <w:vAlign w:val="center"/>
          </w:tcPr>
          <w:p w:rsidR="005F0D3F" w:rsidRPr="00A83079" w:rsidRDefault="005F0D3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5F0D3F" w:rsidRPr="00A83079" w:rsidTr="002E216B">
        <w:tc>
          <w:tcPr>
            <w:tcW w:w="1668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08187</w:t>
            </w:r>
          </w:p>
        </w:tc>
        <w:tc>
          <w:tcPr>
            <w:tcW w:w="304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sulfito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1773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2577-32-4</w:t>
            </w:r>
          </w:p>
        </w:tc>
        <w:tc>
          <w:tcPr>
            <w:tcW w:w="2410" w:type="dxa"/>
            <w:vAlign w:val="center"/>
          </w:tcPr>
          <w:p w:rsidR="005F0D3F" w:rsidRPr="00A83079" w:rsidRDefault="005F0D3F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7757-83-7</w:t>
            </w:r>
          </w:p>
        </w:tc>
        <w:tc>
          <w:tcPr>
            <w:tcW w:w="407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sulfite. O CAS está errado, o correto é 7757-83-7</w:t>
            </w:r>
          </w:p>
        </w:tc>
        <w:tc>
          <w:tcPr>
            <w:tcW w:w="1736" w:type="dxa"/>
            <w:vAlign w:val="center"/>
          </w:tcPr>
          <w:p w:rsidR="005F0D3F" w:rsidRPr="00A83079" w:rsidRDefault="005F0D3F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2C0249" w:rsidRPr="00A83079" w:rsidTr="002E216B">
        <w:tc>
          <w:tcPr>
            <w:tcW w:w="1668" w:type="dxa"/>
            <w:vAlign w:val="center"/>
          </w:tcPr>
          <w:p w:rsidR="002C0249" w:rsidRPr="00A83079" w:rsidRDefault="002C0249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08241</w:t>
            </w:r>
          </w:p>
        </w:tc>
        <w:tc>
          <w:tcPr>
            <w:tcW w:w="3046" w:type="dxa"/>
            <w:vAlign w:val="center"/>
          </w:tcPr>
          <w:p w:rsidR="002C0249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suxametônio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(cátion)</w:t>
            </w:r>
          </w:p>
        </w:tc>
        <w:tc>
          <w:tcPr>
            <w:tcW w:w="1773" w:type="dxa"/>
            <w:vAlign w:val="center"/>
          </w:tcPr>
          <w:p w:rsidR="002C0249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188062-50-2</w:t>
            </w:r>
          </w:p>
        </w:tc>
        <w:tc>
          <w:tcPr>
            <w:tcW w:w="2410" w:type="dxa"/>
            <w:vAlign w:val="center"/>
          </w:tcPr>
          <w:p w:rsidR="002C0249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306-40-1</w:t>
            </w:r>
          </w:p>
        </w:tc>
        <w:tc>
          <w:tcPr>
            <w:tcW w:w="4076" w:type="dxa"/>
            <w:vAlign w:val="center"/>
          </w:tcPr>
          <w:p w:rsidR="002C0249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suxamethonium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306-40-1</w:t>
            </w:r>
          </w:p>
        </w:tc>
        <w:tc>
          <w:tcPr>
            <w:tcW w:w="1736" w:type="dxa"/>
            <w:vAlign w:val="center"/>
          </w:tcPr>
          <w:p w:rsidR="002C0249" w:rsidRPr="00A83079" w:rsidRDefault="00642AD5" w:rsidP="00642AD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Corrigir o CAS e modificar o nome de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suxametônio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(cátion) para </w:t>
            </w:r>
            <w:proofErr w:type="spellStart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suxametônio</w:t>
            </w:r>
            <w:proofErr w:type="spellEnd"/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2C0249" w:rsidRPr="00A83079" w:rsidTr="002E216B">
        <w:tc>
          <w:tcPr>
            <w:tcW w:w="1668" w:type="dxa"/>
            <w:vAlign w:val="center"/>
          </w:tcPr>
          <w:p w:rsidR="002C0249" w:rsidRPr="00A83079" w:rsidRDefault="002C0249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08264</w:t>
            </w:r>
          </w:p>
        </w:tc>
        <w:tc>
          <w:tcPr>
            <w:tcW w:w="3046" w:type="dxa"/>
            <w:vAlign w:val="center"/>
          </w:tcPr>
          <w:p w:rsidR="002C0249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talco</w:t>
            </w:r>
            <w:proofErr w:type="gramEnd"/>
          </w:p>
        </w:tc>
        <w:tc>
          <w:tcPr>
            <w:tcW w:w="1773" w:type="dxa"/>
            <w:vAlign w:val="center"/>
          </w:tcPr>
          <w:p w:rsidR="002C0249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104931-87-5</w:t>
            </w:r>
          </w:p>
        </w:tc>
        <w:tc>
          <w:tcPr>
            <w:tcW w:w="2410" w:type="dxa"/>
            <w:vAlign w:val="center"/>
          </w:tcPr>
          <w:p w:rsidR="002C0249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14807-96-6</w:t>
            </w:r>
          </w:p>
        </w:tc>
        <w:tc>
          <w:tcPr>
            <w:tcW w:w="4076" w:type="dxa"/>
            <w:vAlign w:val="center"/>
          </w:tcPr>
          <w:p w:rsidR="002C0249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Handbook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talc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14807-96-6</w:t>
            </w:r>
          </w:p>
        </w:tc>
        <w:tc>
          <w:tcPr>
            <w:tcW w:w="1736" w:type="dxa"/>
            <w:vAlign w:val="center"/>
          </w:tcPr>
          <w:p w:rsidR="002C0249" w:rsidRPr="00A83079" w:rsidRDefault="002C0249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2C0249" w:rsidRPr="00A83079" w:rsidTr="002E216B">
        <w:tc>
          <w:tcPr>
            <w:tcW w:w="1668" w:type="dxa"/>
            <w:vAlign w:val="center"/>
          </w:tcPr>
          <w:p w:rsidR="002C0249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08470</w:t>
            </w:r>
          </w:p>
        </w:tc>
        <w:tc>
          <w:tcPr>
            <w:tcW w:w="3046" w:type="dxa"/>
            <w:vAlign w:val="center"/>
          </w:tcPr>
          <w:p w:rsidR="002C0249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tetraidrocanabinol</w:t>
            </w:r>
            <w:proofErr w:type="gramEnd"/>
          </w:p>
        </w:tc>
        <w:tc>
          <w:tcPr>
            <w:tcW w:w="1773" w:type="dxa"/>
            <w:vAlign w:val="center"/>
          </w:tcPr>
          <w:p w:rsidR="002C0249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1972-08-3</w:t>
            </w:r>
          </w:p>
        </w:tc>
        <w:tc>
          <w:tcPr>
            <w:tcW w:w="2410" w:type="dxa"/>
            <w:vAlign w:val="center"/>
          </w:tcPr>
          <w:p w:rsidR="002C0249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5957-75-5</w:t>
            </w:r>
          </w:p>
        </w:tc>
        <w:tc>
          <w:tcPr>
            <w:tcW w:w="4076" w:type="dxa"/>
            <w:vAlign w:val="center"/>
          </w:tcPr>
          <w:p w:rsidR="002C0249" w:rsidRPr="00A83079" w:rsidRDefault="00642AD5" w:rsidP="00642AD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12ed. - tetrahydrocannabinol (-) - ∆6-3,4-trans - form. </w:t>
            </w: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CAS está errado, o correto é 5957-75-5</w:t>
            </w:r>
          </w:p>
        </w:tc>
        <w:tc>
          <w:tcPr>
            <w:tcW w:w="1736" w:type="dxa"/>
            <w:vAlign w:val="center"/>
          </w:tcPr>
          <w:p w:rsidR="002C0249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08409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terbinafina</w:t>
            </w:r>
            <w:proofErr w:type="gramEnd"/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78628-80-5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91161-71-6</w:t>
            </w:r>
          </w:p>
        </w:tc>
        <w:tc>
          <w:tcPr>
            <w:tcW w:w="407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terbinafine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91161-71-6</w:t>
            </w:r>
          </w:p>
        </w:tc>
        <w:tc>
          <w:tcPr>
            <w:tcW w:w="173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08621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tinzaparina</w:t>
            </w:r>
            <w:proofErr w:type="spellEnd"/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9005-49-6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[Ref.2]</w:t>
            </w:r>
          </w:p>
        </w:tc>
        <w:tc>
          <w:tcPr>
            <w:tcW w:w="407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tizaparin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O CAS está errado, o correto é 9041-08-1</w:t>
            </w:r>
          </w:p>
        </w:tc>
        <w:tc>
          <w:tcPr>
            <w:tcW w:w="173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[Ref.2]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09037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contra caxumba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1401-55-4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Retirar o CAS. Colocar [Ref.4]</w:t>
            </w:r>
          </w:p>
        </w:tc>
        <w:tc>
          <w:tcPr>
            <w:tcW w:w="173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Corrigindo para referência.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09039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contra difteria e tétano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49746-00-1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diphtheria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and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tetanus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vaccine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.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Não tem CAS, colocar [Ref.4]</w:t>
            </w:r>
          </w:p>
        </w:tc>
        <w:tc>
          <w:tcPr>
            <w:tcW w:w="1736" w:type="dxa"/>
            <w:vAlign w:val="center"/>
          </w:tcPr>
          <w:p w:rsidR="00642AD5" w:rsidRPr="00A83079" w:rsidRDefault="00642AD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 colocando a referência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09041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contra febre amarela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33401-94-4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yellow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fever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vaccine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Não tem CAS, colocar [Ref.4]</w:t>
            </w:r>
          </w:p>
        </w:tc>
        <w:tc>
          <w:tcPr>
            <w:tcW w:w="1736" w:type="dxa"/>
            <w:vAlign w:val="center"/>
          </w:tcPr>
          <w:p w:rsidR="00642AD5" w:rsidRPr="00A83079" w:rsidRDefault="00642AD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Corrigir colocando a referência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09043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contra hepatite A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38465-60-0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hepatitis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vaccine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. Não tem CAS, colocar [Ref.4]</w:t>
            </w:r>
          </w:p>
        </w:tc>
        <w:tc>
          <w:tcPr>
            <w:tcW w:w="1736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Corrigindo para referência.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09047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contra meningite A, C e Y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51-48-9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642AD5" w:rsidRPr="00A83079" w:rsidRDefault="00642AD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meningococcal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vaccines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.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Não tem CAS, colocar [Ref.4] </w:t>
            </w:r>
          </w:p>
        </w:tc>
        <w:tc>
          <w:tcPr>
            <w:tcW w:w="1736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Corrigindo para referência.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09048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contra meningite B e C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55-03-8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642AD5" w:rsidRPr="00A83079" w:rsidRDefault="00642AD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meningococcal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vaccines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.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Não tem CAS, colocar [Ref.4] </w:t>
            </w:r>
          </w:p>
        </w:tc>
        <w:tc>
          <w:tcPr>
            <w:tcW w:w="1736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Corrigindo para referência.</w:t>
            </w:r>
          </w:p>
        </w:tc>
      </w:tr>
      <w:tr w:rsidR="00642AD5" w:rsidRPr="00A83079" w:rsidTr="002E216B">
        <w:tc>
          <w:tcPr>
            <w:tcW w:w="1668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830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09049</w:t>
            </w:r>
          </w:p>
        </w:tc>
        <w:tc>
          <w:tcPr>
            <w:tcW w:w="3046" w:type="dxa"/>
            <w:vAlign w:val="center"/>
          </w:tcPr>
          <w:p w:rsidR="00642AD5" w:rsidRPr="00A83079" w:rsidRDefault="00642AD5" w:rsidP="001152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contra meningite C</w:t>
            </w:r>
          </w:p>
        </w:tc>
        <w:tc>
          <w:tcPr>
            <w:tcW w:w="1773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65-29-2</w:t>
            </w:r>
          </w:p>
        </w:tc>
        <w:tc>
          <w:tcPr>
            <w:tcW w:w="2410" w:type="dxa"/>
            <w:vAlign w:val="center"/>
          </w:tcPr>
          <w:p w:rsidR="00642AD5" w:rsidRPr="00A83079" w:rsidRDefault="00642AD5" w:rsidP="002E216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4076" w:type="dxa"/>
            <w:vAlign w:val="center"/>
          </w:tcPr>
          <w:p w:rsidR="00642AD5" w:rsidRPr="00A83079" w:rsidRDefault="00642AD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meningococcal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vaccines</w:t>
            </w:r>
            <w:proofErr w:type="spell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.</w:t>
            </w:r>
            <w:proofErr w:type="gramEnd"/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Não tem CAS, colocar [Ref.4] </w:t>
            </w:r>
          </w:p>
        </w:tc>
        <w:tc>
          <w:tcPr>
            <w:tcW w:w="1736" w:type="dxa"/>
            <w:vAlign w:val="center"/>
          </w:tcPr>
          <w:p w:rsidR="00642AD5" w:rsidRPr="00A83079" w:rsidRDefault="00642AD5" w:rsidP="002E216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83079">
              <w:rPr>
                <w:rFonts w:ascii="Times New Roman" w:hAnsi="Times New Roman" w:cs="Times New Roman"/>
                <w:strike/>
                <w:sz w:val="24"/>
                <w:szCs w:val="24"/>
              </w:rPr>
              <w:t>Corrigindo para referência.</w:t>
            </w:r>
          </w:p>
        </w:tc>
      </w:tr>
    </w:tbl>
    <w:p w:rsidR="00C26909" w:rsidRPr="00A83079" w:rsidRDefault="00C26909" w:rsidP="00820304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C26909" w:rsidRPr="00A83079" w:rsidSect="002E216B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079" w:rsidRDefault="00A83079" w:rsidP="00A83079">
      <w:pPr>
        <w:spacing w:after="0" w:line="240" w:lineRule="auto"/>
      </w:pPr>
      <w:r>
        <w:separator/>
      </w:r>
    </w:p>
  </w:endnote>
  <w:endnote w:type="continuationSeparator" w:id="0">
    <w:p w:rsidR="00A83079" w:rsidRDefault="00A83079" w:rsidP="00A8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079" w:rsidRDefault="00A83079" w:rsidP="00A83079">
      <w:pPr>
        <w:spacing w:after="0" w:line="240" w:lineRule="auto"/>
      </w:pPr>
      <w:r>
        <w:separator/>
      </w:r>
    </w:p>
  </w:footnote>
  <w:footnote w:type="continuationSeparator" w:id="0">
    <w:p w:rsidR="00A83079" w:rsidRDefault="00A83079" w:rsidP="00A83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9" w:rsidRPr="0018049F" w:rsidRDefault="00A83079" w:rsidP="00A8307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4A662463" wp14:editId="4B8EB857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3079" w:rsidRPr="0018049F" w:rsidRDefault="00A83079" w:rsidP="00A8307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A83079" w:rsidRDefault="00A83079" w:rsidP="00A8307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A83079" w:rsidRDefault="00A830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67"/>
    <w:rsid w:val="00007C3F"/>
    <w:rsid w:val="00067ED2"/>
    <w:rsid w:val="000B401F"/>
    <w:rsid w:val="000C2242"/>
    <w:rsid w:val="000C79F7"/>
    <w:rsid w:val="000D5067"/>
    <w:rsid w:val="000F1338"/>
    <w:rsid w:val="000F4FF8"/>
    <w:rsid w:val="001152CD"/>
    <w:rsid w:val="001930C6"/>
    <w:rsid w:val="001E708B"/>
    <w:rsid w:val="001F2A75"/>
    <w:rsid w:val="0020076F"/>
    <w:rsid w:val="00255118"/>
    <w:rsid w:val="002C0249"/>
    <w:rsid w:val="002E216B"/>
    <w:rsid w:val="002F22BB"/>
    <w:rsid w:val="002F5F6A"/>
    <w:rsid w:val="0032013C"/>
    <w:rsid w:val="003771D1"/>
    <w:rsid w:val="00405DCB"/>
    <w:rsid w:val="0047318D"/>
    <w:rsid w:val="0051467F"/>
    <w:rsid w:val="005331B1"/>
    <w:rsid w:val="0055501B"/>
    <w:rsid w:val="005F0D3F"/>
    <w:rsid w:val="005F5CF4"/>
    <w:rsid w:val="00642AD5"/>
    <w:rsid w:val="00721367"/>
    <w:rsid w:val="007441BF"/>
    <w:rsid w:val="00786686"/>
    <w:rsid w:val="007F73ED"/>
    <w:rsid w:val="00820304"/>
    <w:rsid w:val="009222A7"/>
    <w:rsid w:val="009B4A2D"/>
    <w:rsid w:val="009E2D2E"/>
    <w:rsid w:val="00A14240"/>
    <w:rsid w:val="00A71FBA"/>
    <w:rsid w:val="00A83079"/>
    <w:rsid w:val="00AB0E69"/>
    <w:rsid w:val="00B30817"/>
    <w:rsid w:val="00B40369"/>
    <w:rsid w:val="00B96B33"/>
    <w:rsid w:val="00C26909"/>
    <w:rsid w:val="00C663B8"/>
    <w:rsid w:val="00D621E1"/>
    <w:rsid w:val="00D7775A"/>
    <w:rsid w:val="00D80489"/>
    <w:rsid w:val="00DC1984"/>
    <w:rsid w:val="00DD0AB8"/>
    <w:rsid w:val="00E152D7"/>
    <w:rsid w:val="00EA10C6"/>
    <w:rsid w:val="00E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862E"/>
  <w15:docId w15:val="{985E5D11-9E4A-400D-8C59-579E06A9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3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079"/>
  </w:style>
  <w:style w:type="paragraph" w:styleId="Rodap">
    <w:name w:val="footer"/>
    <w:basedOn w:val="Normal"/>
    <w:link w:val="RodapChar"/>
    <w:uiPriority w:val="99"/>
    <w:unhideWhenUsed/>
    <w:rsid w:val="00A83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079"/>
  </w:style>
  <w:style w:type="paragraph" w:styleId="PargrafodaLista">
    <w:name w:val="List Paragraph"/>
    <w:basedOn w:val="Normal"/>
    <w:uiPriority w:val="34"/>
    <w:qFormat/>
    <w:rsid w:val="00A83079"/>
    <w:pPr>
      <w:spacing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9F606-B552-4794-BFDD-A4C1AEFF3FCC}"/>
</file>

<file path=customXml/itemProps2.xml><?xml version="1.0" encoding="utf-8"?>
<ds:datastoreItem xmlns:ds="http://schemas.openxmlformats.org/officeDocument/2006/customXml" ds:itemID="{3F8C84CD-64E9-4184-8524-775D50F2C982}"/>
</file>

<file path=customXml/itemProps3.xml><?xml version="1.0" encoding="utf-8"?>
<ds:datastoreItem xmlns:ds="http://schemas.openxmlformats.org/officeDocument/2006/customXml" ds:itemID="{335F52AE-EC61-4E83-805A-9867BAB938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4077</Words>
  <Characters>22017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2</cp:revision>
  <cp:lastPrinted>2018-01-22T19:15:00Z</cp:lastPrinted>
  <dcterms:created xsi:type="dcterms:W3CDTF">2018-01-22T19:15:00Z</dcterms:created>
  <dcterms:modified xsi:type="dcterms:W3CDTF">2018-01-22T19:15:00Z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