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4622" w14:textId="46D35CA4"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7D2E0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D15A88">
        <w:rPr>
          <w:rFonts w:ascii="Times New Roman" w:hAnsi="Times New Roman" w:cs="Times New Roman"/>
          <w:b/>
          <w:bCs/>
          <w:color w:val="050505"/>
          <w:sz w:val="24"/>
          <w:szCs w:val="24"/>
        </w:rPr>
        <w:t>2</w:t>
      </w:r>
      <w:r w:rsidR="00551255">
        <w:rPr>
          <w:rFonts w:ascii="Times New Roman" w:hAnsi="Times New Roman" w:cs="Times New Roman"/>
          <w:b/>
          <w:bCs/>
          <w:color w:val="050505"/>
          <w:sz w:val="24"/>
          <w:szCs w:val="24"/>
        </w:rPr>
        <w:t>40</w:t>
      </w:r>
      <w:bookmarkStart w:id="0" w:name="_GoBack"/>
      <w:bookmarkEnd w:id="0"/>
      <w:r w:rsidR="004F55A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3460B1">
        <w:rPr>
          <w:rFonts w:ascii="Times New Roman" w:hAnsi="Times New Roman" w:cs="Times New Roman"/>
          <w:b/>
          <w:bCs/>
          <w:color w:val="050505"/>
          <w:sz w:val="24"/>
          <w:szCs w:val="24"/>
        </w:rPr>
        <w:t>2</w:t>
      </w:r>
      <w:r w:rsidR="007854AF">
        <w:rPr>
          <w:rFonts w:ascii="Times New Roman" w:hAnsi="Times New Roman" w:cs="Times New Roman"/>
          <w:b/>
          <w:bCs/>
          <w:color w:val="050505"/>
          <w:sz w:val="24"/>
          <w:szCs w:val="24"/>
        </w:rPr>
        <w:t>6</w:t>
      </w:r>
      <w:r w:rsidR="003460B1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JULHO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14:paraId="4EF55BFE" w14:textId="380A1E41"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3460B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144, de</w:t>
      </w:r>
      <w:r w:rsidR="00E15F17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27 de julho de 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2018)</w:t>
      </w:r>
    </w:p>
    <w:p w14:paraId="6DFDB435" w14:textId="77777777" w:rsidR="008D5E4E" w:rsidRDefault="008D5E4E" w:rsidP="00220C2B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Altera a Resolução - RDC nº 27, de 6 de agosto de 2010, que dispõe sobre as categorias de alimentos e embalagens isentos e com obrigatoriedade de registro sanitário.</w:t>
      </w:r>
    </w:p>
    <w:p w14:paraId="5A8BB128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das atribuições que lhe foram conferidas pelo art. 15, III e IV aliado ao art. 7°, III e IV, da Lei n° 9.782, de 26 de janeiro de 1999, e ao art. 53, V, §§ 1° e 3° do Regimento Interno aprovado nos termos do Anexo I da Resolução da Diretoria Colegiada – RDC n° 61, de 3 de fevereiro de 2016, resolve adotar a seguinte Resolução da Diretoria Colegiada, conforme deliberado em reunião realizada em 17 de julho de 2018, e eu, Diretor-Presidente Substituto, determino a sua publicação.</w:t>
      </w:r>
    </w:p>
    <w:p w14:paraId="095E3FE1" w14:textId="007D1B44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Art. 1° A ementa da Resolução - RDC n° 27, de 6 de agosto de 2010, passa a vigorar com a seguinte redação:</w:t>
      </w:r>
    </w:p>
    <w:p w14:paraId="3EE35B06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"Estabelece as categorias de alimentos e embalagens dispensadas e com obrigatoriedade de registro sanitário". (NR)</w:t>
      </w:r>
    </w:p>
    <w:p w14:paraId="63914CF3" w14:textId="155D7F25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Art. 2° O art. 1° da Resolução -  RDC n° 27, de 2010, passa a vigorar com a seguinte redação:</w:t>
      </w:r>
    </w:p>
    <w:p w14:paraId="773879FB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"Art. 1° Esta Resolução estabelece as categorias de alimentos e embalagens dispensadas e com obrigatoriedade de registro sanitário". (NR)</w:t>
      </w:r>
    </w:p>
    <w:p w14:paraId="70E6D151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Art. 3° O art. 2° da Resolução -  RDC n° 27, de 2010, passa a vigorar com a seguinte redação:</w:t>
      </w:r>
    </w:p>
    <w:p w14:paraId="799F1419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"Art. 2° A empresa que detém o registro de produtos que, de acordo com esta Resolução, passam a ser dispensados da obrigatoriedade de registro, podem utilizar rotulagem contendo o número do registro concedido até a data do vencimento do registro ou até o final do estoque existente de embalagem deste produto”. (NR)</w:t>
      </w:r>
    </w:p>
    <w:p w14:paraId="0A08748B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Art. 4° O Anexo I da Resolução - RDC n° 27, de 2010, passa a vigorar na forma do Anexo I desta Resolução.</w:t>
      </w:r>
    </w:p>
    <w:p w14:paraId="7D6E3810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Art. 5° O Anexo II da Resolução - RDC n° 27, de 2010, passa a vigorar na forma do Anexo II desta Resolução.</w:t>
      </w:r>
    </w:p>
    <w:p w14:paraId="29C60351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Art. 6° Esta Resolução entra em vigor na data de sua publicação.</w:t>
      </w:r>
    </w:p>
    <w:p w14:paraId="0183C50B" w14:textId="77777777" w:rsidR="008D5E4E" w:rsidRDefault="008D5E4E" w:rsidP="008D5E4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7DE79" w14:textId="62BE59B0" w:rsidR="0051223A" w:rsidRDefault="008D5E4E" w:rsidP="008D5E4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E4E">
        <w:rPr>
          <w:rFonts w:ascii="Times New Roman" w:hAnsi="Times New Roman" w:cs="Times New Roman"/>
          <w:sz w:val="24"/>
          <w:szCs w:val="24"/>
        </w:rPr>
        <w:t>FERNANDO MENDES GARCIA NETO</w:t>
      </w:r>
    </w:p>
    <w:p w14:paraId="3B839D3D" w14:textId="77777777" w:rsidR="0051223A" w:rsidRDefault="00512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A4546" w14:textId="77777777" w:rsidR="0051223A" w:rsidRPr="0051223A" w:rsidRDefault="0051223A" w:rsidP="005122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ANEXO I</w:t>
      </w:r>
    </w:p>
    <w:p w14:paraId="1EC06DBE" w14:textId="77777777" w:rsidR="0051223A" w:rsidRPr="0051223A" w:rsidRDefault="0051223A" w:rsidP="005122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ALIMENTOS E EMBALAGENS DISPENSADOS DA OBRIGATORIEDADE DE REGISTRO SANITÁRIO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7618"/>
      </w:tblGrid>
      <w:tr w:rsidR="0051223A" w:rsidRPr="0051223A" w14:paraId="2C5A9BF8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08E12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70BC0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Categoria</w:t>
            </w:r>
          </w:p>
        </w:tc>
      </w:tr>
      <w:tr w:rsidR="0051223A" w:rsidRPr="0051223A" w14:paraId="56DE5574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3D0E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1242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Açúcares e produtos para adoçar (1)</w:t>
            </w:r>
          </w:p>
        </w:tc>
      </w:tr>
      <w:tr w:rsidR="0051223A" w:rsidRPr="0051223A" w14:paraId="0623EF97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11710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8513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Aditivos alimentares (2)</w:t>
            </w:r>
          </w:p>
        </w:tc>
      </w:tr>
      <w:tr w:rsidR="0051223A" w:rsidRPr="0051223A" w14:paraId="1E3777C5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247C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7E77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Adoçantes dietéticos</w:t>
            </w:r>
          </w:p>
        </w:tc>
      </w:tr>
      <w:tr w:rsidR="0051223A" w:rsidRPr="0051223A" w14:paraId="0D49DC41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A808E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2A612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Águas adicionadas de sais</w:t>
            </w:r>
          </w:p>
        </w:tc>
      </w:tr>
      <w:tr w:rsidR="0051223A" w:rsidRPr="0051223A" w14:paraId="27A11C91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369AD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9F74C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Água mineral natural e água natural</w:t>
            </w:r>
          </w:p>
        </w:tc>
      </w:tr>
      <w:tr w:rsidR="0051223A" w:rsidRPr="0051223A" w14:paraId="3EE3EFA8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A71D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E578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para controle de peso</w:t>
            </w:r>
          </w:p>
        </w:tc>
      </w:tr>
      <w:tr w:rsidR="0051223A" w:rsidRPr="0051223A" w14:paraId="4C85D620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DC950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0CE45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para dietas com restrição de nutrientes</w:t>
            </w:r>
          </w:p>
        </w:tc>
      </w:tr>
      <w:tr w:rsidR="0051223A" w:rsidRPr="0051223A" w14:paraId="3858AA22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7825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1FA36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para dietas com ingestão controlada de açúcares</w:t>
            </w:r>
          </w:p>
        </w:tc>
      </w:tr>
      <w:tr w:rsidR="0051223A" w:rsidRPr="0051223A" w14:paraId="0349905B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39CE3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95B2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para idosos</w:t>
            </w:r>
          </w:p>
        </w:tc>
      </w:tr>
      <w:tr w:rsidR="0051223A" w:rsidRPr="0051223A" w14:paraId="11B09179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997F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7DF3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Bala, bombons e gomas de mascar</w:t>
            </w:r>
          </w:p>
        </w:tc>
      </w:tr>
      <w:tr w:rsidR="0051223A" w:rsidRPr="0051223A" w14:paraId="0C9A725E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9794B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EFDC5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Café, cevada, chá, erva-mate e produtos solúveis</w:t>
            </w:r>
          </w:p>
        </w:tc>
      </w:tr>
      <w:tr w:rsidR="0051223A" w:rsidRPr="0051223A" w14:paraId="50AFC112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2471C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EB12B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Chocolate e produtos de cacau</w:t>
            </w:r>
          </w:p>
        </w:tc>
      </w:tr>
      <w:tr w:rsidR="0051223A" w:rsidRPr="0051223A" w14:paraId="458B33CE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B273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09043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Coadjuvantes de tecnologia (3)</w:t>
            </w:r>
          </w:p>
        </w:tc>
      </w:tr>
      <w:tr w:rsidR="0051223A" w:rsidRPr="0051223A" w14:paraId="742AE8C1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F467F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035C0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Embalagens</w:t>
            </w:r>
          </w:p>
        </w:tc>
      </w:tr>
      <w:tr w:rsidR="0051223A" w:rsidRPr="0051223A" w14:paraId="326F9C86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0246F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27497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Enzimas e preparações enzimáticas (4)</w:t>
            </w:r>
          </w:p>
        </w:tc>
      </w:tr>
      <w:tr w:rsidR="0051223A" w:rsidRPr="0051223A" w14:paraId="4B674F32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48815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591CE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Especiarias, temperos e molhos</w:t>
            </w:r>
          </w:p>
        </w:tc>
      </w:tr>
      <w:tr w:rsidR="0051223A" w:rsidRPr="0051223A" w14:paraId="22CA6327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61651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0381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Gelados comestíveis e preparados para gelados comestíveis</w:t>
            </w:r>
          </w:p>
        </w:tc>
      </w:tr>
      <w:tr w:rsidR="0051223A" w:rsidRPr="0051223A" w14:paraId="7E1857CD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A893D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BA3B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Gelo</w:t>
            </w:r>
          </w:p>
        </w:tc>
      </w:tr>
      <w:tr w:rsidR="0051223A" w:rsidRPr="0051223A" w14:paraId="03951388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D42AC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62E0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Mistura para o preparo de alimentos e alimentos prontos para o consumo</w:t>
            </w:r>
          </w:p>
        </w:tc>
      </w:tr>
      <w:tr w:rsidR="0051223A" w:rsidRPr="0051223A" w14:paraId="2A6E2468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AE7F4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1412C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Óleos vegetais, gorduras vegetais e creme vegetal</w:t>
            </w:r>
          </w:p>
        </w:tc>
      </w:tr>
      <w:tr w:rsidR="0051223A" w:rsidRPr="0051223A" w14:paraId="77AB981D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6114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4180E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 de cereais, amidos, farinhas e farelos</w:t>
            </w:r>
          </w:p>
        </w:tc>
      </w:tr>
      <w:tr w:rsidR="0051223A" w:rsidRPr="0051223A" w14:paraId="0B97F735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7983C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7E77A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 proteicos de origem vegetal</w:t>
            </w:r>
          </w:p>
        </w:tc>
      </w:tr>
      <w:tr w:rsidR="0051223A" w:rsidRPr="0051223A" w14:paraId="58E0B9FD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37575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DF51B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Produtos de vegetais (exceto palmito), produtos de frutas e cogumelos comestíveis (5)</w:t>
            </w:r>
          </w:p>
        </w:tc>
      </w:tr>
      <w:tr w:rsidR="0051223A" w:rsidRPr="0051223A" w14:paraId="7BEAB3FD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C0D0E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4000009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DAC60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Vegetais em conserva (palmito)</w:t>
            </w:r>
          </w:p>
        </w:tc>
      </w:tr>
      <w:tr w:rsidR="0051223A" w:rsidRPr="0051223A" w14:paraId="2521F259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7FE4C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4100204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3A086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</w:t>
            </w:r>
          </w:p>
        </w:tc>
      </w:tr>
      <w:tr w:rsidR="0051223A" w:rsidRPr="0051223A" w14:paraId="06B89FF6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B069E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99D6A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 hipossódico/sucedâneos do sal</w:t>
            </w:r>
          </w:p>
        </w:tc>
      </w:tr>
      <w:tr w:rsidR="0051223A" w:rsidRPr="0051223A" w14:paraId="3891494F" w14:textId="77777777" w:rsidTr="004B2C2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D5989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CD51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Suplementos alimentares (6)</w:t>
            </w:r>
          </w:p>
        </w:tc>
      </w:tr>
    </w:tbl>
    <w:p w14:paraId="38B62DF9" w14:textId="77777777" w:rsidR="0051223A" w:rsidRPr="0051223A" w:rsidRDefault="0051223A" w:rsidP="0051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Observações:</w:t>
      </w:r>
    </w:p>
    <w:p w14:paraId="400E6DDE" w14:textId="77777777" w:rsidR="0051223A" w:rsidRPr="0051223A" w:rsidRDefault="0051223A" w:rsidP="0051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(1) Adoçante de Mesa – desde que os edulcorantes e veículos estejam previstos em Regulamentos Técnicos específicos.</w:t>
      </w:r>
    </w:p>
    <w:p w14:paraId="0499B146" w14:textId="77777777" w:rsidR="0051223A" w:rsidRPr="0051223A" w:rsidRDefault="0051223A" w:rsidP="0051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(2) Todos os aditivos alimentares devem estar previstos em regulamento técnico específico. Estão incluídos os fermentos químicos.</w:t>
      </w:r>
    </w:p>
    <w:p w14:paraId="173272D2" w14:textId="77777777" w:rsidR="0051223A" w:rsidRPr="0051223A" w:rsidRDefault="0051223A" w:rsidP="0051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(3) Incluindo os fermentos biológicos e as culturas microbianas.</w:t>
      </w:r>
    </w:p>
    <w:p w14:paraId="056B9219" w14:textId="77777777" w:rsidR="0051223A" w:rsidRPr="0051223A" w:rsidRDefault="0051223A" w:rsidP="0051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(4) Enzimas e preparações enzimáticas – desde que previstas em Regulamentos Técnicos específicos, inclusive suas fontes de obtenção, e que atendam às especificações estabelecidas nestes regulamentos.</w:t>
      </w:r>
    </w:p>
    <w:p w14:paraId="0AD07837" w14:textId="77777777" w:rsidR="0051223A" w:rsidRPr="0051223A" w:rsidRDefault="0051223A" w:rsidP="0051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(5) Cogumelos Comestíveis – nas formas de apresentação: inteiras, fragmentadas, moídas e em conserva.</w:t>
      </w:r>
    </w:p>
    <w:p w14:paraId="7AA0931E" w14:textId="77777777" w:rsidR="0051223A" w:rsidRPr="0051223A" w:rsidRDefault="0051223A" w:rsidP="00512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(6) Exceto os suplementos alimentares contendo enzimas ou </w:t>
      </w:r>
      <w:proofErr w:type="spellStart"/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probióticos</w:t>
      </w:r>
      <w:proofErr w:type="spellEnd"/>
      <w:r w:rsidRPr="005122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3956EEE" w14:textId="77777777" w:rsidR="004B2C2D" w:rsidRDefault="004B2C2D" w:rsidP="005122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C2236B6" w14:textId="4B7D5E3F" w:rsidR="0051223A" w:rsidRPr="0051223A" w:rsidRDefault="0051223A" w:rsidP="005122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ANEXO II</w:t>
      </w:r>
    </w:p>
    <w:p w14:paraId="17999CFE" w14:textId="77777777" w:rsidR="0051223A" w:rsidRPr="0051223A" w:rsidRDefault="0051223A" w:rsidP="005122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12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ALIMENTOS E EMBALAGENS COM OBRIGATORIEDADE DE REGISTRO SANITÁRIO</w:t>
      </w:r>
    </w:p>
    <w:tbl>
      <w:tblPr>
        <w:tblW w:w="86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7665"/>
      </w:tblGrid>
      <w:tr w:rsidR="0051223A" w:rsidRPr="0051223A" w14:paraId="0CF6AC3C" w14:textId="77777777" w:rsidTr="005122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D9358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A803E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Categoria</w:t>
            </w:r>
          </w:p>
        </w:tc>
      </w:tr>
      <w:tr w:rsidR="0051223A" w:rsidRPr="0051223A" w14:paraId="765AFEDB" w14:textId="77777777" w:rsidTr="005122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A27E0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4300032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8B16A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com alegações de propriedade funcional e ou de saúde</w:t>
            </w:r>
          </w:p>
        </w:tc>
      </w:tr>
      <w:tr w:rsidR="0051223A" w:rsidRPr="0051223A" w14:paraId="57E6D5B1" w14:textId="77777777" w:rsidTr="005122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FF1D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4300033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B035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Alimentos infantis</w:t>
            </w:r>
          </w:p>
        </w:tc>
      </w:tr>
      <w:tr w:rsidR="0051223A" w:rsidRPr="0051223A" w14:paraId="3774DB0D" w14:textId="77777777" w:rsidTr="005122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0CB7B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4200081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B01E8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Fórmulas para nutrição enteral</w:t>
            </w:r>
          </w:p>
        </w:tc>
      </w:tr>
      <w:tr w:rsidR="0051223A" w:rsidRPr="0051223A" w14:paraId="3A9D446C" w14:textId="77777777" w:rsidTr="005122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45D4A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4300031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9202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Embalagens novas tecnologias (recicladas)</w:t>
            </w:r>
          </w:p>
        </w:tc>
      </w:tr>
      <w:tr w:rsidR="0051223A" w:rsidRPr="0051223A" w14:paraId="06B27C2B" w14:textId="77777777" w:rsidTr="005122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6BA14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4300030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D58C0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Novos alimentos e novos ingredientes</w:t>
            </w:r>
          </w:p>
        </w:tc>
      </w:tr>
      <w:tr w:rsidR="0051223A" w:rsidRPr="0051223A" w14:paraId="4C727F56" w14:textId="77777777" w:rsidTr="005122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23CDD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4300090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A973" w14:textId="77777777" w:rsidR="0051223A" w:rsidRPr="0051223A" w:rsidRDefault="0051223A" w:rsidP="005122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Suplementos alimentares contendo enzimas ou </w:t>
            </w:r>
            <w:proofErr w:type="spellStart"/>
            <w:r w:rsidRPr="00512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probióticos</w:t>
            </w:r>
            <w:proofErr w:type="spellEnd"/>
          </w:p>
        </w:tc>
      </w:tr>
    </w:tbl>
    <w:p w14:paraId="0C70E999" w14:textId="77777777" w:rsidR="00031819" w:rsidRPr="0051223A" w:rsidRDefault="00031819" w:rsidP="008D5E4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31819" w:rsidRPr="0051223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2C8FE" w14:textId="77777777" w:rsidR="005A3356" w:rsidRDefault="005A3356" w:rsidP="00EE5A4C">
      <w:pPr>
        <w:spacing w:after="0" w:line="240" w:lineRule="auto"/>
      </w:pPr>
      <w:r>
        <w:separator/>
      </w:r>
    </w:p>
  </w:endnote>
  <w:endnote w:type="continuationSeparator" w:id="0">
    <w:p w14:paraId="24A4DB02" w14:textId="77777777" w:rsidR="005A3356" w:rsidRDefault="005A3356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BE543" w14:textId="77777777" w:rsidR="00D616DE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4C0717A7" w14:textId="77777777"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CA62C" w14:textId="77777777" w:rsidR="005A3356" w:rsidRDefault="005A3356" w:rsidP="00EE5A4C">
      <w:pPr>
        <w:spacing w:after="0" w:line="240" w:lineRule="auto"/>
      </w:pPr>
      <w:r>
        <w:separator/>
      </w:r>
    </w:p>
  </w:footnote>
  <w:footnote w:type="continuationSeparator" w:id="0">
    <w:p w14:paraId="0024D989" w14:textId="77777777" w:rsidR="005A3356" w:rsidRDefault="005A3356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F48C5" w14:textId="77777777"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17AA3F" w14:textId="77777777"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15EB1652" w14:textId="77777777" w:rsidR="00D616DE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76C3FCAF" w14:textId="77777777"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31819"/>
    <w:rsid w:val="0006613E"/>
    <w:rsid w:val="000E1EA5"/>
    <w:rsid w:val="000F161E"/>
    <w:rsid w:val="00111FAE"/>
    <w:rsid w:val="001702EA"/>
    <w:rsid w:val="001D16AB"/>
    <w:rsid w:val="00220C2B"/>
    <w:rsid w:val="00290D6D"/>
    <w:rsid w:val="002A421A"/>
    <w:rsid w:val="002C6AA7"/>
    <w:rsid w:val="002D2704"/>
    <w:rsid w:val="002E6A27"/>
    <w:rsid w:val="003460B1"/>
    <w:rsid w:val="00347111"/>
    <w:rsid w:val="00353B8D"/>
    <w:rsid w:val="003B5F95"/>
    <w:rsid w:val="003C7945"/>
    <w:rsid w:val="003F3F82"/>
    <w:rsid w:val="004628D4"/>
    <w:rsid w:val="004B2C2D"/>
    <w:rsid w:val="004F13F9"/>
    <w:rsid w:val="004F55A0"/>
    <w:rsid w:val="0051223A"/>
    <w:rsid w:val="00551255"/>
    <w:rsid w:val="00554B54"/>
    <w:rsid w:val="005A3356"/>
    <w:rsid w:val="005D2C1C"/>
    <w:rsid w:val="006531AB"/>
    <w:rsid w:val="006939A3"/>
    <w:rsid w:val="006C5052"/>
    <w:rsid w:val="006D318F"/>
    <w:rsid w:val="006F08AE"/>
    <w:rsid w:val="007854AF"/>
    <w:rsid w:val="00795A2E"/>
    <w:rsid w:val="007A12BD"/>
    <w:rsid w:val="007B1307"/>
    <w:rsid w:val="007C11EC"/>
    <w:rsid w:val="007D2E00"/>
    <w:rsid w:val="008632EF"/>
    <w:rsid w:val="008D3ED1"/>
    <w:rsid w:val="008D5E4E"/>
    <w:rsid w:val="00904C4C"/>
    <w:rsid w:val="00946AD5"/>
    <w:rsid w:val="009560D1"/>
    <w:rsid w:val="00974F61"/>
    <w:rsid w:val="009B0F8D"/>
    <w:rsid w:val="009F4755"/>
    <w:rsid w:val="00A028DC"/>
    <w:rsid w:val="00A64447"/>
    <w:rsid w:val="00A75CB2"/>
    <w:rsid w:val="00B866AE"/>
    <w:rsid w:val="00CA04FB"/>
    <w:rsid w:val="00CC7CB4"/>
    <w:rsid w:val="00CE4E12"/>
    <w:rsid w:val="00D15A88"/>
    <w:rsid w:val="00D616DE"/>
    <w:rsid w:val="00DF5E98"/>
    <w:rsid w:val="00E15F17"/>
    <w:rsid w:val="00E61C87"/>
    <w:rsid w:val="00E84874"/>
    <w:rsid w:val="00EA44C1"/>
    <w:rsid w:val="00EA604B"/>
    <w:rsid w:val="00EE5A4C"/>
    <w:rsid w:val="00FB2223"/>
    <w:rsid w:val="00FD6B5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BC7E12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D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ED1"/>
    <w:rPr>
      <w:b/>
      <w:bCs/>
    </w:rPr>
  </w:style>
  <w:style w:type="character" w:styleId="nfase">
    <w:name w:val="Emphasis"/>
    <w:basedOn w:val="Fontepargpadro"/>
    <w:uiPriority w:val="20"/>
    <w:qFormat/>
    <w:rsid w:val="006531AB"/>
    <w:rPr>
      <w:i/>
      <w:iCs/>
    </w:rPr>
  </w:style>
  <w:style w:type="paragraph" w:customStyle="1" w:styleId="msonormal0">
    <w:name w:val="msonormal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B0FC37-B90F-4891-A315-786ED8919C93}">
  <ds:schemaRefs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027882-E92D-490B-90CC-5A60A0355BA1}"/>
</file>

<file path=customXml/itemProps3.xml><?xml version="1.0" encoding="utf-8"?>
<ds:datastoreItem xmlns:ds="http://schemas.openxmlformats.org/officeDocument/2006/customXml" ds:itemID="{6C084C56-C475-4BD4-989D-6B68C1C671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8</cp:revision>
  <cp:lastPrinted>2018-07-27T12:50:00Z</cp:lastPrinted>
  <dcterms:created xsi:type="dcterms:W3CDTF">2018-07-27T12:51:00Z</dcterms:created>
  <dcterms:modified xsi:type="dcterms:W3CDTF">2018-07-27T13:12:00Z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