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AD" w:rsidRDefault="00D830AD" w:rsidP="00D830AD">
      <w:pPr>
        <w:pStyle w:val="NormalWeb"/>
        <w:spacing w:before="0" w:beforeAutospacing="0" w:after="200" w:afterAutospacing="0"/>
        <w:ind w:left="-567" w:right="-567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D830AD">
        <w:rPr>
          <w:rFonts w:ascii="Times New Roman" w:hAnsi="Times New Roman" w:cs="Times New Roman"/>
          <w:b/>
          <w:sz w:val="23"/>
          <w:szCs w:val="23"/>
        </w:rPr>
        <w:t>RESOLUÇÃO DA DIRETORIA COLEGIADA - RDC Nº 245, DE 15 DE SETEMBRO DE 2003</w:t>
      </w:r>
    </w:p>
    <w:p w:rsidR="00D830AD" w:rsidRDefault="00D830AD" w:rsidP="00D830AD">
      <w:pPr>
        <w:pStyle w:val="NormalWeb"/>
        <w:spacing w:before="0" w:beforeAutospacing="0" w:after="200" w:afterAutospacing="0"/>
        <w:ind w:left="-567" w:right="-567"/>
        <w:jc w:val="center"/>
        <w:rPr>
          <w:rFonts w:ascii="Times New Roman" w:hAnsi="Times New Roman" w:cs="Times New Roman"/>
          <w:b/>
          <w:color w:val="0000FF"/>
          <w:szCs w:val="23"/>
        </w:rPr>
      </w:pPr>
      <w:r w:rsidRPr="00D830AD">
        <w:rPr>
          <w:rFonts w:ascii="Times New Roman" w:hAnsi="Times New Roman" w:cs="Times New Roman"/>
          <w:b/>
          <w:color w:val="0000FF"/>
          <w:szCs w:val="23"/>
        </w:rPr>
        <w:t>(Publicada no DOU nº 179, de 16 de setembro de 2003)</w:t>
      </w:r>
    </w:p>
    <w:p w:rsidR="00D830AD" w:rsidRPr="00D830AD" w:rsidRDefault="00D830AD" w:rsidP="00D830AD">
      <w:pPr>
        <w:pStyle w:val="NormalWeb"/>
        <w:spacing w:before="0" w:beforeAutospacing="0" w:after="200" w:afterAutospacing="0"/>
        <w:ind w:left="-567" w:right="-567"/>
        <w:jc w:val="center"/>
        <w:rPr>
          <w:rFonts w:ascii="Times New Roman" w:hAnsi="Times New Roman" w:cs="Times New Roman"/>
          <w:b/>
          <w:color w:val="0000FF"/>
          <w:szCs w:val="23"/>
        </w:rPr>
      </w:pPr>
      <w:r>
        <w:rPr>
          <w:rFonts w:ascii="Times New Roman" w:hAnsi="Times New Roman" w:cs="Times New Roman"/>
          <w:b/>
          <w:color w:val="0000FF"/>
          <w:szCs w:val="23"/>
        </w:rPr>
        <w:t>(Revogada pela Resolução – RDC nº 93, de 26 de maio de 2006)</w:t>
      </w:r>
    </w:p>
    <w:p w:rsidR="00D830AD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D830AD">
        <w:rPr>
          <w:rFonts w:ascii="Times New Roman" w:hAnsi="Times New Roman" w:cs="Times New Roman"/>
          <w:strike/>
        </w:rPr>
        <w:t>A Diretoria Colegiada da Agência Nacional de Vigilância Sanitária, no uso da atribuição que lhe confere o art. 11, inciso IV, do Regulamento da Anvisa, aprovado pelo Decreto n</w:t>
      </w:r>
      <w:r w:rsidRPr="00D830AD">
        <w:rPr>
          <w:rFonts w:ascii="Times New Roman" w:hAnsi="Times New Roman" w:cs="Times New Roman"/>
          <w:strike/>
          <w:vertAlign w:val="superscript"/>
        </w:rPr>
        <w:t>o.</w:t>
      </w:r>
      <w:r w:rsidRPr="00D830AD">
        <w:rPr>
          <w:rFonts w:ascii="Times New Roman" w:hAnsi="Times New Roman" w:cs="Times New Roman"/>
          <w:strike/>
        </w:rPr>
        <w:t xml:space="preserve"> 3.029, de 16 de abril de 1999, c/</w:t>
      </w:r>
      <w:proofErr w:type="gramStart"/>
      <w:r w:rsidRPr="00D830AD">
        <w:rPr>
          <w:rFonts w:ascii="Times New Roman" w:hAnsi="Times New Roman" w:cs="Times New Roman"/>
          <w:strike/>
        </w:rPr>
        <w:t>c</w:t>
      </w:r>
      <w:proofErr w:type="gramEnd"/>
      <w:r w:rsidRPr="00D830AD">
        <w:rPr>
          <w:rFonts w:ascii="Times New Roman" w:hAnsi="Times New Roman" w:cs="Times New Roman"/>
          <w:strike/>
        </w:rPr>
        <w:t xml:space="preserve"> o art. 111, inciso I, alínea “b”, § 1º do Regimento Interno aprovado pela Portaria n</w:t>
      </w:r>
      <w:r w:rsidRPr="00D830AD">
        <w:rPr>
          <w:rFonts w:ascii="Times New Roman" w:hAnsi="Times New Roman" w:cs="Times New Roman"/>
          <w:strike/>
          <w:vertAlign w:val="superscript"/>
        </w:rPr>
        <w:t>o.</w:t>
      </w:r>
      <w:r w:rsidRPr="00D830AD">
        <w:rPr>
          <w:rFonts w:ascii="Times New Roman" w:hAnsi="Times New Roman" w:cs="Times New Roman"/>
          <w:strike/>
        </w:rPr>
        <w:t xml:space="preserve"> 593, de 25 de agosto de 2000, republicada em 22 de dezembro de 2000, em reunião realizada em 11 de setembro de 2003, </w:t>
      </w:r>
    </w:p>
    <w:p w:rsidR="00D830AD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proofErr w:type="gramStart"/>
      <w:r w:rsidRPr="00D830AD">
        <w:rPr>
          <w:rFonts w:ascii="Times New Roman" w:hAnsi="Times New Roman" w:cs="Times New Roman"/>
          <w:strike/>
        </w:rPr>
        <w:t>considerando</w:t>
      </w:r>
      <w:proofErr w:type="gramEnd"/>
      <w:r w:rsidRPr="00D830AD">
        <w:rPr>
          <w:rFonts w:ascii="Times New Roman" w:hAnsi="Times New Roman" w:cs="Times New Roman"/>
          <w:strike/>
        </w:rPr>
        <w:t xml:space="preserve"> a Resolução - RE no. 921, de 29 de maio de 2002, que reconhece a Organização Nacional de Acreditação (ONA) como instituição competente e autorizada a operacionalizar o desenvolvimento do processo de acreditação de organizações e serviços de saúde no Brasil;</w:t>
      </w:r>
    </w:p>
    <w:p w:rsidR="00D830AD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proofErr w:type="gramStart"/>
      <w:r w:rsidRPr="00D830AD">
        <w:rPr>
          <w:rFonts w:ascii="Times New Roman" w:hAnsi="Times New Roman" w:cs="Times New Roman"/>
          <w:strike/>
        </w:rPr>
        <w:t>considerando</w:t>
      </w:r>
      <w:proofErr w:type="gramEnd"/>
      <w:r w:rsidRPr="00D830AD">
        <w:rPr>
          <w:rFonts w:ascii="Times New Roman" w:hAnsi="Times New Roman" w:cs="Times New Roman"/>
          <w:strike/>
        </w:rPr>
        <w:t xml:space="preserve"> que o processo de acreditação é um método de consenso, racionalização e ordenação das instituições de saúde e, principalmente, de educação permanente dos seus profissionais e que se expressa pela realização de um procedimento de avaliação dos recursos institucionais, voluntário, periódico e reservado, que tende a garantir a qualidade da assistência, por meio de padrões previamente estabelecidos;</w:t>
      </w:r>
    </w:p>
    <w:p w:rsidR="00D830AD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proofErr w:type="gramStart"/>
      <w:r w:rsidRPr="00D830AD">
        <w:rPr>
          <w:rFonts w:ascii="Times New Roman" w:hAnsi="Times New Roman" w:cs="Times New Roman"/>
          <w:strike/>
        </w:rPr>
        <w:t>considerando</w:t>
      </w:r>
      <w:proofErr w:type="gramEnd"/>
      <w:r w:rsidRPr="00D830AD">
        <w:rPr>
          <w:rFonts w:ascii="Times New Roman" w:hAnsi="Times New Roman" w:cs="Times New Roman"/>
          <w:strike/>
        </w:rPr>
        <w:t xml:space="preserve"> que o estabelecimento prévio de padrões a serem atingidos pelos Laboratórios Clínicos é  condição indispensável para o desenvolvimento de programas de acreditação e que o Manual Brasileiro de Acreditação de Organizações Prestadoras de Serviços de Laboratório Clínico é um instrumento específico para avaliar a qualidade assistencial destas instituições, de forma sistêmica e global;</w:t>
      </w:r>
    </w:p>
    <w:p w:rsidR="00D830AD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proofErr w:type="gramStart"/>
      <w:r w:rsidRPr="00D830AD">
        <w:rPr>
          <w:rFonts w:ascii="Times New Roman" w:hAnsi="Times New Roman" w:cs="Times New Roman"/>
          <w:strike/>
        </w:rPr>
        <w:t>considerando</w:t>
      </w:r>
      <w:proofErr w:type="gramEnd"/>
      <w:r w:rsidRPr="00D830AD">
        <w:rPr>
          <w:rFonts w:ascii="Times New Roman" w:hAnsi="Times New Roman" w:cs="Times New Roman"/>
          <w:strike/>
        </w:rPr>
        <w:t xml:space="preserve"> que o Manual Brasileiro de Acreditação de Organizações Prestadoras de Serviços de Laboratório Clínico precisa ser periodicamente revisado e adequado à realidade dos serviços brasileiros;</w:t>
      </w:r>
    </w:p>
    <w:p w:rsidR="00D830AD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proofErr w:type="gramStart"/>
      <w:r w:rsidRPr="00D830AD">
        <w:rPr>
          <w:rFonts w:ascii="Times New Roman" w:hAnsi="Times New Roman" w:cs="Times New Roman"/>
          <w:strike/>
        </w:rPr>
        <w:t>adotou</w:t>
      </w:r>
      <w:proofErr w:type="gramEnd"/>
      <w:r w:rsidRPr="00D830AD">
        <w:rPr>
          <w:rFonts w:ascii="Times New Roman" w:hAnsi="Times New Roman" w:cs="Times New Roman"/>
          <w:strike/>
        </w:rPr>
        <w:t xml:space="preserve"> a seguinte Resolução de Diretoria Colegiada, e eu, Diretor Presidente, determino a sua publicação.</w:t>
      </w:r>
    </w:p>
    <w:p w:rsidR="00D830AD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D830AD">
        <w:rPr>
          <w:rFonts w:ascii="Times New Roman" w:hAnsi="Times New Roman" w:cs="Times New Roman"/>
          <w:strike/>
        </w:rPr>
        <w:t>Art. 1º Aprovar o Manual Brasileiro de Acreditação de Organizações Prestadoras de Serviços de Laboratório Clínico - 1ª Edição.</w:t>
      </w:r>
    </w:p>
    <w:p w:rsidR="00D830AD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D830AD">
        <w:rPr>
          <w:rFonts w:ascii="Times New Roman" w:hAnsi="Times New Roman" w:cs="Times New Roman"/>
          <w:strike/>
        </w:rPr>
        <w:t>Art. 2º Determinar que a Organização Nacional de Acreditação - ONA e as Instituições Acreditadoras por ela credenciadas utilizem, no desenvolvimento do processo de acreditação no Brasil, exclusivamente os padrões e níveis definidos pelo Manual aprovado por esta Resolução.</w:t>
      </w:r>
    </w:p>
    <w:p w:rsidR="00D830AD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D830AD">
        <w:rPr>
          <w:rFonts w:ascii="Times New Roman" w:hAnsi="Times New Roman" w:cs="Times New Roman"/>
          <w:strike/>
        </w:rPr>
        <w:t xml:space="preserve">Art. 3º O Manual, em sua versão eletrônica, estará disponível nos endereços eletrônicos da ANVISA (www.anvisa.gov.br), ONA (www.ona.org.br) e Sociedade Brasileira de Análises Clínicas -   SBAC </w:t>
      </w:r>
      <w:proofErr w:type="gramStart"/>
      <w:r w:rsidRPr="00D830AD">
        <w:rPr>
          <w:rFonts w:ascii="Times New Roman" w:hAnsi="Times New Roman" w:cs="Times New Roman"/>
          <w:strike/>
        </w:rPr>
        <w:t>( www.sbac.org.br</w:t>
      </w:r>
      <w:proofErr w:type="gramEnd"/>
      <w:r w:rsidRPr="00D830AD">
        <w:rPr>
          <w:rFonts w:ascii="Times New Roman" w:hAnsi="Times New Roman" w:cs="Times New Roman"/>
          <w:strike/>
        </w:rPr>
        <w:t xml:space="preserve">) e Sociedade Brasileira de Patologia Clínica - SBPC ( www.sbpc.org.br) e, em sua forma impressa, poderá ser adquirido por intermédio da ONA. </w:t>
      </w:r>
    </w:p>
    <w:p w:rsidR="008B54DB" w:rsidRPr="00D830AD" w:rsidRDefault="008B54DB" w:rsidP="00D830A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D830AD">
        <w:rPr>
          <w:rFonts w:ascii="Times New Roman" w:hAnsi="Times New Roman" w:cs="Times New Roman"/>
          <w:strike/>
        </w:rPr>
        <w:t xml:space="preserve">Art. 4º Esta Resolução entra em vigor na data de sua publicação. </w:t>
      </w:r>
    </w:p>
    <w:p w:rsidR="008B54DB" w:rsidRPr="00D830AD" w:rsidRDefault="008B54DB" w:rsidP="00D830AD">
      <w:pPr>
        <w:pStyle w:val="NormalWeb"/>
        <w:spacing w:before="0" w:beforeAutospacing="0" w:after="200" w:afterAutospacing="0"/>
        <w:jc w:val="center"/>
      </w:pPr>
      <w:r w:rsidRPr="00D830AD">
        <w:rPr>
          <w:rFonts w:ascii="Times New Roman" w:hAnsi="Times New Roman" w:cs="Times New Roman"/>
          <w:strike/>
        </w:rPr>
        <w:t>CLAUDIO MAIEROVITCH PESSANHA HENRIQUES</w:t>
      </w:r>
      <w:bookmarkStart w:id="0" w:name="_GoBack"/>
      <w:bookmarkEnd w:id="0"/>
    </w:p>
    <w:sectPr w:rsidR="008B54DB" w:rsidRPr="00D830AD" w:rsidSect="00D830AD">
      <w:headerReference w:type="default" r:id="rId7"/>
      <w:footerReference w:type="default" r:id="rId8"/>
      <w:pgSz w:w="11907" w:h="16840" w:code="9"/>
      <w:pgMar w:top="1417" w:right="1701" w:bottom="85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0AD" w:rsidRDefault="00D830AD" w:rsidP="00D830AD">
      <w:r>
        <w:separator/>
      </w:r>
    </w:p>
  </w:endnote>
  <w:endnote w:type="continuationSeparator" w:id="0">
    <w:p w:rsidR="00D830AD" w:rsidRDefault="00D830AD" w:rsidP="00D8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Tahoma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0AD" w:rsidRDefault="00D830AD" w:rsidP="00D830AD">
    <w:pPr>
      <w:tabs>
        <w:tab w:val="center" w:pos="4252"/>
        <w:tab w:val="right" w:pos="8504"/>
      </w:tabs>
      <w:jc w:val="center"/>
      <w:rPr>
        <w:rFonts w:ascii="Calibri" w:eastAsia="Times New Roman" w:hAnsi="Calibri"/>
        <w:color w:val="943634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  <w:p w:rsidR="00D830AD" w:rsidRPr="008A0471" w:rsidRDefault="00D830AD" w:rsidP="00D830AD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</w:p>
  <w:p w:rsidR="00D830AD" w:rsidRDefault="00D830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0AD" w:rsidRDefault="00D830AD" w:rsidP="00D830AD">
      <w:r>
        <w:separator/>
      </w:r>
    </w:p>
  </w:footnote>
  <w:footnote w:type="continuationSeparator" w:id="0">
    <w:p w:rsidR="00D830AD" w:rsidRDefault="00D830AD" w:rsidP="00D83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0AD" w:rsidRDefault="00D830AD" w:rsidP="00D830AD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</w:p>
  <w:p w:rsidR="00D830AD" w:rsidRPr="00B517AC" w:rsidRDefault="00D830AD" w:rsidP="00D830AD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  <w:r>
      <w:rPr>
        <w:rFonts w:ascii="Calibri" w:eastAsia="Times New Roman" w:hAnsi="Calibri"/>
        <w:noProof/>
      </w:rPr>
      <w:drawing>
        <wp:inline distT="0" distB="0" distL="0" distR="0" wp14:anchorId="10A44610" wp14:editId="092081AC">
          <wp:extent cx="657225" cy="647700"/>
          <wp:effectExtent l="0" t="0" r="9525" b="0"/>
          <wp:docPr id="6" name="Imagem 6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830AD" w:rsidRPr="00B517AC" w:rsidRDefault="00D830AD" w:rsidP="00D830AD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</w:rPr>
    </w:pPr>
    <w:r w:rsidRPr="00B517AC">
      <w:rPr>
        <w:rFonts w:ascii="Calibri" w:eastAsia="Times New Roman" w:hAnsi="Calibri"/>
        <w:b/>
      </w:rPr>
      <w:t>Ministério da Saúde - MS</w:t>
    </w:r>
  </w:p>
  <w:p w:rsidR="00D830AD" w:rsidRPr="00B517AC" w:rsidRDefault="00D830AD" w:rsidP="00D830AD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</w:rPr>
    </w:pPr>
    <w:r w:rsidRPr="00B517AC">
      <w:rPr>
        <w:rFonts w:ascii="Calibri" w:eastAsia="Times New Roman" w:hAnsi="Calibri"/>
        <w:b/>
      </w:rPr>
      <w:t>Agência Nacional de Vigilância Sanitária - ANVISA</w:t>
    </w:r>
  </w:p>
  <w:p w:rsidR="00D830AD" w:rsidRDefault="00D830A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DB"/>
    <w:rsid w:val="00494F00"/>
    <w:rsid w:val="008B54DB"/>
    <w:rsid w:val="00D8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47D133"/>
  <w14:defaultImageDpi w14:val="0"/>
  <w15:docId w15:val="{22021FAE-E0F6-4946-AB61-C7F8731C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(Web)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"/>
    <w:uiPriority w:val="99"/>
    <w:rsid w:val="00D830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830AD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830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830A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E8225-A671-4093-93BD-66F3C2D606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3A357C-B0DF-4D22-8680-402F8AAFAE1B}"/>
</file>

<file path=customXml/itemProps3.xml><?xml version="1.0" encoding="utf-8"?>
<ds:datastoreItem xmlns:ds="http://schemas.openxmlformats.org/officeDocument/2006/customXml" ds:itemID="{11E68D82-5A43-4FB9-81AF-8AC32DB7D24F}"/>
</file>

<file path=customXml/itemProps4.xml><?xml version="1.0" encoding="utf-8"?>
<ds:datastoreItem xmlns:ds="http://schemas.openxmlformats.org/officeDocument/2006/customXml" ds:itemID="{B12570FF-0849-4E10-A4D3-E71310E021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432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anvisa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Juliana.Carrijo</dc:creator>
  <cp:keywords/>
  <dc:description/>
  <cp:lastModifiedBy>Raianne Liberal Coutinho</cp:lastModifiedBy>
  <cp:revision>3</cp:revision>
  <cp:lastPrinted>2017-12-15T18:52:00Z</cp:lastPrinted>
  <dcterms:created xsi:type="dcterms:W3CDTF">2017-12-15T18:48:00Z</dcterms:created>
  <dcterms:modified xsi:type="dcterms:W3CDTF">2017-12-15T18:52:00Z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