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5E2C32" w:rsidRDefault="00EC5EC6" w:rsidP="005E2C32">
      <w:pPr>
        <w:ind w:left="-284" w:right="-285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5E2C32">
        <w:rPr>
          <w:rFonts w:ascii="Times New Roman" w:hAnsi="Times New Roman" w:cs="Times New Roman"/>
          <w:b/>
          <w:sz w:val="23"/>
          <w:szCs w:val="23"/>
        </w:rPr>
        <w:t xml:space="preserve">RESOLUÇÃO </w:t>
      </w:r>
      <w:r w:rsidR="005E2C32" w:rsidRPr="005E2C32">
        <w:rPr>
          <w:rFonts w:ascii="Times New Roman" w:hAnsi="Times New Roman" w:cs="Times New Roman"/>
          <w:b/>
          <w:sz w:val="23"/>
          <w:szCs w:val="23"/>
        </w:rPr>
        <w:t xml:space="preserve">DE DIRETORIA COLEGIADA </w:t>
      </w:r>
      <w:r w:rsidRPr="005E2C32">
        <w:rPr>
          <w:rFonts w:ascii="Times New Roman" w:hAnsi="Times New Roman" w:cs="Times New Roman"/>
          <w:b/>
          <w:sz w:val="23"/>
          <w:szCs w:val="23"/>
        </w:rPr>
        <w:t xml:space="preserve">– RDC Nº 24, DE 14 DE MAIO DE </w:t>
      </w:r>
      <w:proofErr w:type="gramStart"/>
      <w:r w:rsidRPr="005E2C32">
        <w:rPr>
          <w:rFonts w:ascii="Times New Roman" w:hAnsi="Times New Roman" w:cs="Times New Roman"/>
          <w:b/>
          <w:sz w:val="23"/>
          <w:szCs w:val="23"/>
        </w:rPr>
        <w:t>2013</w:t>
      </w:r>
      <w:proofErr w:type="gramEnd"/>
    </w:p>
    <w:p w:rsidR="00EC5EC6" w:rsidRPr="005E2C32" w:rsidRDefault="00EC5EC6" w:rsidP="00EC5EC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E2C32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92, de 15 de maio de 2013</w:t>
      </w:r>
      <w:proofErr w:type="gramStart"/>
      <w:r w:rsidRPr="005E2C3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07EE3" w:rsidRPr="005E2C32" w:rsidTr="00507EE3">
        <w:tc>
          <w:tcPr>
            <w:tcW w:w="4322" w:type="dxa"/>
          </w:tcPr>
          <w:p w:rsidR="00507EE3" w:rsidRPr="005E2C32" w:rsidRDefault="00507EE3" w:rsidP="00EC5EC6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507EE3" w:rsidRPr="005E2C32" w:rsidRDefault="00376BD6" w:rsidP="00376BD6">
            <w:pPr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5E2C32">
              <w:rPr>
                <w:rFonts w:ascii="Times New Roman" w:hAnsi="Times New Roman" w:cs="Times New Roman"/>
                <w:sz w:val="24"/>
                <w:szCs w:val="24"/>
              </w:rPr>
              <w:t>Altera a RDC nº 49, de 20 de setembro de 2011, que dispõe sobre a realização de alterações e inclusões pós-registro, suspensão e reativação de fabricação e cancelamentos de registro de produtos biológicos e dá outras providências.</w:t>
            </w:r>
          </w:p>
        </w:tc>
      </w:tr>
    </w:tbl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A </w:t>
      </w:r>
      <w:r w:rsidRPr="005E2C32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5E2C32">
        <w:rPr>
          <w:rFonts w:ascii="Times New Roman" w:hAnsi="Times New Roman" w:cs="Times New Roman"/>
          <w:sz w:val="24"/>
          <w:szCs w:val="24"/>
        </w:rPr>
        <w:t>, no uso das atribuições que lhe conferem os incisos III e IV, do art. 15 da Lei n.º 9.782, de 26 de janeiro de 1999, o inciso II, e §§ 1° e 3° do art. 54 do Regimento Interno aprovado nos termos do Anexo I da Portaria nº 354 da ANV</w:t>
      </w:r>
      <w:bookmarkStart w:id="0" w:name="_GoBack"/>
      <w:bookmarkEnd w:id="0"/>
      <w:r w:rsidRPr="005E2C32">
        <w:rPr>
          <w:rFonts w:ascii="Times New Roman" w:hAnsi="Times New Roman" w:cs="Times New Roman"/>
          <w:sz w:val="24"/>
          <w:szCs w:val="24"/>
        </w:rPr>
        <w:t xml:space="preserve">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 422, de 16 de abril de 2008, em reunião realizada em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de maio de 2013, adota a seguinte Resolução da Diretoria Colegiada e eu, Diretor-Presidente , determino a sua publicação: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Art. 1º A Resolução da Diretoria Colegiada - RDC nº 49, de 20 de setembro de 2011, passa a vigorar com as seguintes alterações e acréscimos: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“Art.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3º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§ 1º As mudanças e alterações consideradas “alterações menores” serão registradas somente no histórico de mudanças do produto, definido no inciso IX, e estão isentas de protocolização individual, salvo as exceções apontadas nesta Resolução.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”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“Art. 7° O requerimento de alteração pós-registro deve ser formulado observando o modelo constante do Anexo desta Resolução e deve estar assinado pelo representante legal e pelo responsável técnico da empresa.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”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10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§ 1º O envio do primeiro histórico de mudanças do produto deverá ocorrer a partir de julho de 2013.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lastRenderedPageBreak/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”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22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II – laudo analítico de controle de qualidade ou resultado de análise com a nova especificação ou metodologia;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”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25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II – laudo analítico de controle de qualidade ou resultado de análise com a nova especificação ou metodologia;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”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“Art. 27.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O requerimento de alteração menor para inclusão, exclusão, substituição ou alteração da quantidade de excipiente do produto terminado deverá ser instruído com os seguintes documentos: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-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a)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b) especificações do excipiente;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c) descrição de possíveis interações químicas do excipiente com o princípio ativo;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análise de risco baseada na função dos constituintes alterados, sua interação com a embalagem primária e o impacto de sua modificação na qualidade do produto terminado.”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29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–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a)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b)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lastRenderedPageBreak/>
        <w:t xml:space="preserve">c) descrição de possíveis interações químicas do excipiente com o princípio ativo;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d) estudo demonstrando a eficácia do conservante, nos casos em que o excipiente incluído tenha função de conservante;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análise de risco baseada na função dos constituintes alterados, sua interação com a embalagem primária e o impacto de sua modificação na qualidade do produto terminado.”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31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–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a)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b) especificações do excipiente;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c) descrição de possíveis interações químicas do excipiente com o princípio ativo;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análise de risco baseada na função dos constituintes alterados, sua interação com a embalagem primária e o impacto de sua modificação na qualidade do produto terminado.”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47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I – ocorra transferência de tecnologia ou quando a nova fábrica seja da mesma empresa;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II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–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..........................................”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48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Parágrafo único.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É permitida, concomitantemente, a alteração menor do processo de fabricação do(s) princípio(s) ativo(s).”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52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Parágrafo único.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É permitida, concomitantemente, a alteração menor do processo de fabricação do(s) produto a granel.”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lastRenderedPageBreak/>
        <w:t>“Art. 56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§ 1° É permitida, concomitantemente, a alteração menor do processo de fabricação do(s) produto(s) em sua embalagem primária.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§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2° É permitida, concomitantemente, a inclusão ou alteração de local de fabricação do produto em sua embalagem secundária, quando se tratar do mesmo local de embalagem primária.”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“Art. 68. As inclusões de centros de coleta de plasma para a produção de hemoderivados enquadram-se nas alterações de nível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Parágrafo único. As inclusões de centros de coleta de plasma localizados em países ainda não aprovados no dossiê de registro enquadram-se nas alterações de nível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.”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71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V – relatório dos estudos de estabilidade, conforme legislação vigente.”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72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§ 2° O estabelecimento de um novo banco de células de trabalho enquadra-se nas alterações de nível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>.” (NR)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“Art. 73.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O estabelecimento de um novo lote do banco de células de trabalho deve ser registrado no histórico de mudanças do produto, instruído com os seguintes documentos: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”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86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Parágrafo único.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É permitida, concomitantemente, a alteração menor do processo de fabricação do princípio ativo, do produto a granel e do produto em sua embalagem primária.”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87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lastRenderedPageBreak/>
        <w:t xml:space="preserve">I – laudo analítico de controle de qualidade do produto terminado ou resultado de análise de lote após a alteração pretendida;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”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88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Parágrafo único.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É permitida, concomitantemente, a alteração menor do processo de fabricação do princípio ativo, do produto a granel e do produto em sua embalagem primária.”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89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III – laudo analítico de controle de qualidade do produto terminado ou resultado de análise de lote após a alteração pretendida;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”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90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Parágrafo único.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É permitida, concomitantemente, a alteração menor do processo de fabricação do princípio ativo, do produto a granel e do produto em sua embalagem primária.”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91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>.......................................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II - laudo analítico de controle de qualidade do produto terminado ou resultado de análise de lote após a alteração pretendida;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”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92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Parágrafo único.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É permitida, concomitantemente, a inclusão de nova apresentação comercial.”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(NR)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 “Art. 95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lastRenderedPageBreak/>
        <w:t>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IV – protocolo do estudo de estabilidade acelerada da vacina a ser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utilizada no período atual, relatório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com os dados obtidos até o momento do requerimento e cronograma da realização dos testes;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64AB9">
        <w:rPr>
          <w:rFonts w:ascii="Times New Roman" w:hAnsi="Times New Roman" w:cs="Times New Roman"/>
          <w:strike/>
          <w:sz w:val="24"/>
          <w:szCs w:val="24"/>
        </w:rPr>
        <w:t xml:space="preserve">VIII – protocolo do estudo clínico da vacina produzida com a(s) nova(s) cepa(s), relatório com os dados obtidos até o momento do requerimento e cronograma para a apresentação dos dados do estudo; </w:t>
      </w:r>
    </w:p>
    <w:p w:rsidR="00E64AB9" w:rsidRPr="005E2C32" w:rsidRDefault="00E64AB9" w:rsidP="00E64AB9">
      <w:pPr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64AB9">
        <w:rPr>
          <w:rFonts w:ascii="Times New Roman" w:hAnsi="Times New Roman" w:cs="Times New Roman"/>
          <w:sz w:val="24"/>
          <w:szCs w:val="24"/>
        </w:rPr>
        <w:t xml:space="preserve">VIII - plano de </w:t>
      </w:r>
      <w:proofErr w:type="spellStart"/>
      <w:r w:rsidRPr="00E64AB9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C32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Redação dada pela Resolução – RDC nº 48, de 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proofErr w:type="gram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novembro de 2015</w:t>
      </w:r>
      <w:r w:rsidRPr="005E2C3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”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“Art. 96. A redução do prazo de validade do princípio ativo, do produto intermediário, do produto a granel e do produto terminado enquadra-se nas alterações de nível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.”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“Art. 97. O requerimento de redução do prazo de validade do princípio ativo, do produto intermediário, do produto a granel e do produto terminado deve ser acompanhado dos dados do estudo de estabilidade que motivaram a alteração, conforme legislação vigente.”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“Art. 98. A ampliação do prazo de validade do princípio ativo, do produto intermediário, do produto a granel e do produto terminado enquadra-se nas alterações de nível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.”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“Art. 99. O requerimento de ampliação do prazo de validade do princípio ativo, do produto intermediário, do produto a granel e do produto terminado deve ser acompanhado de relatório do estudo de estabilidade de longa duração, conforme legislação vigente.”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“Art. 101.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O requerimento de alteração, inclusão ou exclusão dos cuidados de conservação e ampliação ou redução da temperatura de conservação do produto deve ser instruído com os dados dos estudos de estabilidade que motivaram a solicitação, conforme legislação vigente.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Parágrafo único.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Nos casos de ampliação ou redução da temperatura de conservação, deve ser apresentada a validação da cadeia de transporte.”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115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lastRenderedPageBreak/>
        <w:t>.........................................................................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II – relatório dos estudos de estabilidade no caso de alteração da proporção de volume ou peso por embalagem, conforme legislação vigente;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”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“Art. 116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............................................... .........................................................................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Parágrafo único.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É permitida, concomitantemente, a inclusão de nova apresentação comercial.”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82B45">
        <w:rPr>
          <w:rFonts w:ascii="Times New Roman" w:hAnsi="Times New Roman" w:cs="Times New Roman"/>
          <w:sz w:val="24"/>
          <w:szCs w:val="24"/>
        </w:rPr>
        <w:t>Art. 2º Os</w:t>
      </w:r>
      <w:r w:rsidRPr="005E2C32">
        <w:rPr>
          <w:rFonts w:ascii="Times New Roman" w:hAnsi="Times New Roman" w:cs="Times New Roman"/>
          <w:sz w:val="24"/>
          <w:szCs w:val="24"/>
        </w:rPr>
        <w:t xml:space="preserve"> títulos do Capítulo VI, das Seções I, II e III do Capítulo VI e das Seções I e II do Capítulo XXVI da RDC nº 49, de 2011, passam a vigorar com a seguinte redação: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Capítulo VI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“DA ALTERAÇÃO DE EXCIPIENTE DO PRODUTO TERMINADO”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Seção I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“Da Alteração Menor de Excipiente do Produto Terminado”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Seção II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“Da Alteração Moderada de Excipiente do Produto Terminado”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Seção III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“Da Alteração Maior de Excipiente do Produto Terminado”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(NR)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Capítulo XXVI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lastRenderedPageBreak/>
        <w:t xml:space="preserve">Seção I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“Da Redução do Prazo de Validade do Princípio Ativo, do Produto Intermediário, do Produto a Granel e do Produto Terminado.”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32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Seção II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“Da Ampliação do Prazo de Validade do Princípio Ativo, do Produto Intermediário, do Produto a Granel e do Produto Terminado</w:t>
      </w:r>
      <w:proofErr w:type="gramStart"/>
      <w:r w:rsidRPr="005E2C32">
        <w:rPr>
          <w:rFonts w:ascii="Times New Roman" w:hAnsi="Times New Roman" w:cs="Times New Roman"/>
          <w:sz w:val="24"/>
          <w:szCs w:val="24"/>
        </w:rPr>
        <w:t>”(</w:t>
      </w:r>
      <w:proofErr w:type="gramEnd"/>
      <w:r w:rsidRPr="005E2C32">
        <w:rPr>
          <w:rFonts w:ascii="Times New Roman" w:hAnsi="Times New Roman" w:cs="Times New Roman"/>
          <w:sz w:val="24"/>
          <w:szCs w:val="24"/>
        </w:rPr>
        <w:t xml:space="preserve">NR) </w:t>
      </w:r>
    </w:p>
    <w:p w:rsidR="00BC5BCA" w:rsidRPr="00A82B45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82B45">
        <w:rPr>
          <w:rFonts w:ascii="Times New Roman" w:hAnsi="Times New Roman" w:cs="Times New Roman"/>
          <w:sz w:val="24"/>
          <w:szCs w:val="24"/>
        </w:rPr>
        <w:t xml:space="preserve">Art. 3º Revogam-se o inciso VI do art. 64 e os incisos III e IV do art. 73 da RDC nº 49, de 2011. </w:t>
      </w:r>
    </w:p>
    <w:p w:rsidR="00BC5BCA" w:rsidRPr="00A82B45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82B45">
        <w:rPr>
          <w:rFonts w:ascii="Times New Roman" w:hAnsi="Times New Roman" w:cs="Times New Roman"/>
          <w:sz w:val="24"/>
          <w:szCs w:val="24"/>
        </w:rPr>
        <w:t xml:space="preserve">Art. 4º O Anexo da RDC nº 49, de 2011, passa a vigorar na forma do Anexo desta Resolução. </w:t>
      </w:r>
    </w:p>
    <w:p w:rsidR="00BC5BCA" w:rsidRPr="00A82B45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82B45">
        <w:rPr>
          <w:rFonts w:ascii="Times New Roman" w:hAnsi="Times New Roman" w:cs="Times New Roman"/>
          <w:sz w:val="24"/>
          <w:szCs w:val="24"/>
        </w:rPr>
        <w:t>Art. 5º</w:t>
      </w:r>
      <w:r w:rsidRPr="005E2C32">
        <w:rPr>
          <w:rFonts w:ascii="Times New Roman" w:hAnsi="Times New Roman" w:cs="Times New Roman"/>
          <w:sz w:val="24"/>
          <w:szCs w:val="24"/>
        </w:rPr>
        <w:t xml:space="preserve"> A ANVISA republicará no Diário Oficial da União a íntegra da RDC nº 49, de </w:t>
      </w:r>
      <w:r w:rsidRPr="00A82B45">
        <w:rPr>
          <w:rFonts w:ascii="Times New Roman" w:hAnsi="Times New Roman" w:cs="Times New Roman"/>
          <w:sz w:val="24"/>
          <w:szCs w:val="24"/>
        </w:rPr>
        <w:t xml:space="preserve">2011, com as alterações resultantes desta Resolução.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82B45">
        <w:rPr>
          <w:rFonts w:ascii="Times New Roman" w:hAnsi="Times New Roman" w:cs="Times New Roman"/>
          <w:sz w:val="24"/>
          <w:szCs w:val="24"/>
        </w:rPr>
        <w:t>Art. 6º</w:t>
      </w:r>
      <w:r w:rsidRPr="005E2C32">
        <w:rPr>
          <w:rFonts w:ascii="Times New Roman" w:hAnsi="Times New Roman" w:cs="Times New Roman"/>
          <w:sz w:val="24"/>
          <w:szCs w:val="24"/>
        </w:rPr>
        <w:t xml:space="preserve"> Esta Resolução entra em vigor na data de sua publicação. </w:t>
      </w:r>
    </w:p>
    <w:p w:rsidR="00BC5BCA" w:rsidRPr="005E2C32" w:rsidRDefault="00BC5BCA" w:rsidP="00BC5BC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BC5BCA" w:rsidRPr="005E2C32" w:rsidRDefault="00BC5BCA" w:rsidP="00BC5BC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</w:p>
    <w:p w:rsidR="00BC5BCA" w:rsidRPr="005E2C32" w:rsidRDefault="00BC5BCA" w:rsidP="00BC5BC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ANEXO</w:t>
      </w:r>
    </w:p>
    <w:p w:rsidR="00507EE3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Justificativa do requerimento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C5BCA" w:rsidRPr="005E2C32" w:rsidTr="00BC5BCA">
        <w:tc>
          <w:tcPr>
            <w:tcW w:w="8644" w:type="dxa"/>
          </w:tcPr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E2C32">
              <w:rPr>
                <w:rFonts w:ascii="Times New Roman" w:hAnsi="Times New Roman" w:cs="Times New Roman"/>
                <w:sz w:val="24"/>
                <w:szCs w:val="24"/>
              </w:rPr>
              <w:t>Descrição da solicitação</w:t>
            </w:r>
            <w:r w:rsidRPr="005E2C3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BC5BCA" w:rsidRPr="005E2C32" w:rsidRDefault="00BC5BCA" w:rsidP="00BC5BCA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  <w:tr w:rsidR="00BC5BCA" w:rsidRPr="005E2C32" w:rsidTr="00BC5BCA">
        <w:tc>
          <w:tcPr>
            <w:tcW w:w="8644" w:type="dxa"/>
          </w:tcPr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E2C32">
              <w:rPr>
                <w:rFonts w:ascii="Times New Roman" w:hAnsi="Times New Roman" w:cs="Times New Roman"/>
                <w:sz w:val="24"/>
                <w:szCs w:val="24"/>
              </w:rPr>
              <w:t>Razão da solicitação</w:t>
            </w:r>
            <w:r w:rsidRPr="005E2C3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BCA" w:rsidRPr="005E2C32" w:rsidTr="00BC5BCA">
        <w:tc>
          <w:tcPr>
            <w:tcW w:w="8644" w:type="dxa"/>
          </w:tcPr>
          <w:p w:rsidR="00BC5BCA" w:rsidRPr="005E2C32" w:rsidRDefault="00BC5BCA" w:rsidP="00BC5B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C32">
              <w:rPr>
                <w:rFonts w:ascii="Times New Roman" w:hAnsi="Times New Roman" w:cs="Times New Roman"/>
                <w:sz w:val="24"/>
                <w:szCs w:val="24"/>
              </w:rPr>
              <w:t xml:space="preserve">Declaro que nenhuma mudança, além da acima proposta, será realizada e que as informações constantes no texto de bula e rotulagem serão alteradas de acordo com a </w:t>
            </w:r>
            <w:r w:rsidRPr="005E2C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solicitação acima descrita e serão realizadas somente após a aprovação por esta </w:t>
            </w:r>
            <w:proofErr w:type="gramStart"/>
            <w:r w:rsidRPr="005E2C32">
              <w:rPr>
                <w:rFonts w:ascii="Times New Roman" w:hAnsi="Times New Roman" w:cs="Times New Roman"/>
                <w:sz w:val="24"/>
                <w:szCs w:val="24"/>
              </w:rPr>
              <w:t>ANVISA</w:t>
            </w:r>
            <w:proofErr w:type="gramEnd"/>
          </w:p>
        </w:tc>
      </w:tr>
      <w:tr w:rsidR="00BC5BCA" w:rsidRPr="005E2C32" w:rsidTr="00BC5BCA">
        <w:tc>
          <w:tcPr>
            <w:tcW w:w="8644" w:type="dxa"/>
          </w:tcPr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5BCA" w:rsidRPr="005E2C32" w:rsidRDefault="00BC5BCA" w:rsidP="00BC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C32">
              <w:rPr>
                <w:rFonts w:ascii="Times New Roman" w:hAnsi="Times New Roman" w:cs="Times New Roman"/>
                <w:sz w:val="24"/>
                <w:szCs w:val="24"/>
              </w:rPr>
              <w:t>Responsável legal                                                                                                    Responsável técnico</w:t>
            </w:r>
          </w:p>
        </w:tc>
      </w:tr>
    </w:tbl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1-Relato contendo a proposta de alteração solicitada pela empresa </w:t>
      </w:r>
    </w:p>
    <w:p w:rsidR="00BC5BCA" w:rsidRPr="005E2C32" w:rsidRDefault="00BC5BCA" w:rsidP="00BC5B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 xml:space="preserve">2-Motivação da alteração proposta pela empresa incluído o argumento técnico para a realização da alteração </w:t>
      </w:r>
    </w:p>
    <w:p w:rsidR="00BC5BCA" w:rsidRPr="005E2C32" w:rsidRDefault="00BC5BCA" w:rsidP="00BC5BCA">
      <w:pPr>
        <w:spacing w:before="300" w:after="300" w:line="24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E2C32">
        <w:rPr>
          <w:rFonts w:ascii="Times New Roman" w:hAnsi="Times New Roman" w:cs="Times New Roman"/>
          <w:sz w:val="24"/>
          <w:szCs w:val="24"/>
        </w:rPr>
        <w:t>Obs.: Quando pertinente, a empresa deverá anexar documentação comprobatória da motivação.</w:t>
      </w:r>
    </w:p>
    <w:sectPr w:rsidR="00BC5BCA" w:rsidRPr="005E2C3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B45" w:rsidRDefault="00A82B45" w:rsidP="005E2C32">
      <w:pPr>
        <w:spacing w:after="0" w:line="240" w:lineRule="auto"/>
      </w:pPr>
      <w:r>
        <w:separator/>
      </w:r>
    </w:p>
  </w:endnote>
  <w:endnote w:type="continuationSeparator" w:id="0">
    <w:p w:rsidR="00A82B45" w:rsidRDefault="00A82B45" w:rsidP="005E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B45" w:rsidRPr="005E2C32" w:rsidRDefault="00A82B45" w:rsidP="005E2C3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B45" w:rsidRDefault="00A82B45" w:rsidP="005E2C32">
      <w:pPr>
        <w:spacing w:after="0" w:line="240" w:lineRule="auto"/>
      </w:pPr>
      <w:r>
        <w:separator/>
      </w:r>
    </w:p>
  </w:footnote>
  <w:footnote w:type="continuationSeparator" w:id="0">
    <w:p w:rsidR="00A82B45" w:rsidRDefault="00A82B45" w:rsidP="005E2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B45" w:rsidRPr="00B517AC" w:rsidRDefault="00A82B45" w:rsidP="005E2C3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739537E" wp14:editId="0D44B62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2B45" w:rsidRPr="00B517AC" w:rsidRDefault="00A82B45" w:rsidP="005E2C3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A82B45" w:rsidRPr="00B517AC" w:rsidRDefault="00A82B45" w:rsidP="005E2C3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A82B45" w:rsidRDefault="00A82B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C6"/>
    <w:rsid w:val="0012201F"/>
    <w:rsid w:val="001E708B"/>
    <w:rsid w:val="00376BD6"/>
    <w:rsid w:val="00507EE3"/>
    <w:rsid w:val="005E2C32"/>
    <w:rsid w:val="007441BF"/>
    <w:rsid w:val="00786686"/>
    <w:rsid w:val="00A82B45"/>
    <w:rsid w:val="00B24214"/>
    <w:rsid w:val="00B30817"/>
    <w:rsid w:val="00BC5BCA"/>
    <w:rsid w:val="00D621E1"/>
    <w:rsid w:val="00E64AB9"/>
    <w:rsid w:val="00EC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07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E2C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2C32"/>
  </w:style>
  <w:style w:type="paragraph" w:styleId="Rodap">
    <w:name w:val="footer"/>
    <w:basedOn w:val="Normal"/>
    <w:link w:val="RodapChar"/>
    <w:uiPriority w:val="99"/>
    <w:unhideWhenUsed/>
    <w:rsid w:val="005E2C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2C32"/>
  </w:style>
  <w:style w:type="paragraph" w:styleId="Textodebalo">
    <w:name w:val="Balloon Text"/>
    <w:basedOn w:val="Normal"/>
    <w:link w:val="TextodebaloChar"/>
    <w:uiPriority w:val="99"/>
    <w:semiHidden/>
    <w:unhideWhenUsed/>
    <w:rsid w:val="005E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07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E2C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2C32"/>
  </w:style>
  <w:style w:type="paragraph" w:styleId="Rodap">
    <w:name w:val="footer"/>
    <w:basedOn w:val="Normal"/>
    <w:link w:val="RodapChar"/>
    <w:uiPriority w:val="99"/>
    <w:unhideWhenUsed/>
    <w:rsid w:val="005E2C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2C32"/>
  </w:style>
  <w:style w:type="paragraph" w:styleId="Textodebalo">
    <w:name w:val="Balloon Text"/>
    <w:basedOn w:val="Normal"/>
    <w:link w:val="TextodebaloChar"/>
    <w:uiPriority w:val="99"/>
    <w:semiHidden/>
    <w:unhideWhenUsed/>
    <w:rsid w:val="005E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FC41E2-C7CD-4C93-91CB-ECCA2617E706}"/>
</file>

<file path=customXml/itemProps2.xml><?xml version="1.0" encoding="utf-8"?>
<ds:datastoreItem xmlns:ds="http://schemas.openxmlformats.org/officeDocument/2006/customXml" ds:itemID="{D37FCE3B-B511-4BDD-8479-D257817BFA3F}"/>
</file>

<file path=customXml/itemProps3.xml><?xml version="1.0" encoding="utf-8"?>
<ds:datastoreItem xmlns:ds="http://schemas.openxmlformats.org/officeDocument/2006/customXml" ds:itemID="{C13535F4-AA3A-4EE3-AC05-2B23BCF68E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2065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2016-10-05T19:36:00Z</dcterms:created>
  <dcterms:modified xsi:type="dcterms:W3CDTF">2016-10-05T19:36:00Z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