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839" w:rsidRPr="0029213E" w:rsidRDefault="006E4839" w:rsidP="0029213E">
      <w:pPr>
        <w:pStyle w:val="Ttulo1"/>
        <w:jc w:val="left"/>
        <w:divId w:val="77105297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9213E">
        <w:rPr>
          <w:rFonts w:ascii="Times New Roman" w:hAnsi="Times New Roman" w:cs="Times New Roman"/>
          <w:sz w:val="22"/>
          <w:szCs w:val="24"/>
        </w:rPr>
        <w:t>RESOLUÇÃO DA DIRETORIA COLEGIADA - RDC Nº 26, DE 15 DE MAIO DE 2013</w:t>
      </w:r>
    </w:p>
    <w:p w:rsidR="0029213E" w:rsidRPr="0029213E" w:rsidRDefault="0029213E" w:rsidP="0029213E">
      <w:pPr>
        <w:autoSpaceDE w:val="0"/>
        <w:autoSpaceDN w:val="0"/>
        <w:jc w:val="center"/>
        <w:divId w:val="771052976"/>
        <w:rPr>
          <w:b/>
          <w:color w:val="0000FF"/>
        </w:rPr>
      </w:pPr>
      <w:r w:rsidRPr="0029213E">
        <w:rPr>
          <w:b/>
          <w:color w:val="0000FF"/>
        </w:rPr>
        <w:t>(Publicada no DOU nº 93</w:t>
      </w:r>
      <w:r>
        <w:rPr>
          <w:b/>
          <w:color w:val="0000FF"/>
        </w:rPr>
        <w:t>,</w:t>
      </w:r>
      <w:r w:rsidRPr="0029213E">
        <w:rPr>
          <w:b/>
          <w:color w:val="0000FF"/>
        </w:rPr>
        <w:t xml:space="preserve"> de 16 de maio de 2013)</w:t>
      </w:r>
    </w:p>
    <w:p w:rsidR="0029213E" w:rsidRPr="0029213E" w:rsidRDefault="006E4839" w:rsidP="0029213E">
      <w:pPr>
        <w:autoSpaceDE w:val="0"/>
        <w:autoSpaceDN w:val="0"/>
        <w:ind w:left="4110"/>
        <w:jc w:val="both"/>
        <w:divId w:val="771052976"/>
      </w:pPr>
      <w:r w:rsidRPr="0029213E">
        <w:t>Altera a RDC nº 10, de 21 de março de 2011, que dispõe sobre a garantia da qualidade de medicamentos importados e dá outras providências.</w:t>
      </w:r>
    </w:p>
    <w:p w:rsidR="006E4839" w:rsidRPr="0029213E" w:rsidRDefault="006E4839" w:rsidP="006E4839">
      <w:pPr>
        <w:ind w:firstLine="567"/>
        <w:jc w:val="both"/>
        <w:divId w:val="771052976"/>
        <w:rPr>
          <w:color w:val="000000"/>
        </w:rPr>
      </w:pPr>
      <w:r w:rsidRPr="0029213E">
        <w:rPr>
          <w:b/>
          <w:color w:val="000000"/>
        </w:rPr>
        <w:t xml:space="preserve">A </w:t>
      </w:r>
      <w:r w:rsidRPr="0029213E">
        <w:rPr>
          <w:b/>
          <w:bCs/>
          <w:color w:val="000000"/>
        </w:rPr>
        <w:t>Diretoria Colegiada da Agência Nacional de Vigilância Sanitária</w:t>
      </w:r>
      <w:r w:rsidRPr="0029213E">
        <w:rPr>
          <w:color w:val="000000"/>
        </w:rPr>
        <w:t>, no uso das atribuições que lhe conferem os incisos III e IV, do art. 15 da Lei n.º 9.782, de 26 de janeiro de 1999, o inciso 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 e o Programa de Melhoria do Processo de Regulamentação da Agência, instituído por meio da Portaria nº 422, de 16 de abril de 2008, em reunião realizada em 9 de maio de 2013, adota a seguinte Resolução da Diretoria Colegiada e eu, Diretor-Presidente, determino a sua publicação:</w:t>
      </w:r>
    </w:p>
    <w:p w:rsidR="006E4839" w:rsidRPr="0029213E" w:rsidRDefault="006E4839" w:rsidP="006E4839">
      <w:pPr>
        <w:autoSpaceDE w:val="0"/>
        <w:autoSpaceDN w:val="0"/>
        <w:adjustRightInd w:val="0"/>
        <w:ind w:firstLine="567"/>
        <w:jc w:val="both"/>
        <w:divId w:val="771052976"/>
      </w:pPr>
      <w:r w:rsidRPr="0029213E">
        <w:t xml:space="preserve">Art. 1° O caput do art. 8º da RDC nº 10, de 21 de março de 2011, publicada no DOU de 24 de março de 2011, passa a vigorar com a seguinte redação: </w:t>
      </w:r>
    </w:p>
    <w:p w:rsidR="006E4839" w:rsidRPr="0029213E" w:rsidRDefault="006E4839" w:rsidP="006E4839">
      <w:pPr>
        <w:autoSpaceDE w:val="0"/>
        <w:autoSpaceDN w:val="0"/>
        <w:adjustRightInd w:val="0"/>
        <w:ind w:firstLine="567"/>
        <w:jc w:val="both"/>
        <w:divId w:val="771052976"/>
      </w:pPr>
      <w:r w:rsidRPr="0029213E">
        <w:t>“Art. 8º Todas as importadoras devem possuir laboratório de controle de qualidade e local de armazenamento adequados às respectivas Boas Práticas, bem como capacidade técnica e operacional para realizar as atividades necessárias” (NR)</w:t>
      </w:r>
    </w:p>
    <w:p w:rsidR="006E4839" w:rsidRPr="0029213E" w:rsidRDefault="006E4839" w:rsidP="006E4839">
      <w:pPr>
        <w:autoSpaceDE w:val="0"/>
        <w:autoSpaceDN w:val="0"/>
        <w:adjustRightInd w:val="0"/>
        <w:ind w:firstLine="567"/>
        <w:jc w:val="both"/>
        <w:divId w:val="771052976"/>
      </w:pPr>
      <w:r w:rsidRPr="0029213E">
        <w:t>Art. 2° Esta Resolução entra em vigor na data de sua publicação.</w:t>
      </w:r>
    </w:p>
    <w:p w:rsidR="006E4839" w:rsidRPr="0029213E" w:rsidRDefault="006E4839" w:rsidP="006E4839">
      <w:pPr>
        <w:pStyle w:val="Ttulo2"/>
        <w:divId w:val="771052976"/>
        <w:rPr>
          <w:rFonts w:ascii="Times New Roman" w:hAnsi="Times New Roman" w:cs="Times New Roman"/>
          <w:sz w:val="24"/>
          <w:szCs w:val="24"/>
        </w:rPr>
      </w:pPr>
      <w:r w:rsidRPr="0029213E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6E4839" w:rsidRPr="0029213E" w:rsidSect="0029213E">
      <w:headerReference w:type="default" r:id="rId7"/>
      <w:footerReference w:type="default" r:id="rId8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4F4" w:rsidRDefault="004D44F4" w:rsidP="0029213E">
      <w:pPr>
        <w:spacing w:before="0" w:after="0"/>
      </w:pPr>
      <w:r>
        <w:separator/>
      </w:r>
    </w:p>
  </w:endnote>
  <w:endnote w:type="continuationSeparator" w:id="0">
    <w:p w:rsidR="004D44F4" w:rsidRDefault="004D44F4" w:rsidP="0029213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13E" w:rsidRPr="008A0471" w:rsidRDefault="0029213E" w:rsidP="0029213E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29213E" w:rsidRDefault="002921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4F4" w:rsidRDefault="004D44F4" w:rsidP="0029213E">
      <w:pPr>
        <w:spacing w:before="0" w:after="0"/>
      </w:pPr>
      <w:r>
        <w:separator/>
      </w:r>
    </w:p>
  </w:footnote>
  <w:footnote w:type="continuationSeparator" w:id="0">
    <w:p w:rsidR="004D44F4" w:rsidRDefault="004D44F4" w:rsidP="0029213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13E" w:rsidRPr="00B517AC" w:rsidRDefault="004D44F4" w:rsidP="0029213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4D44F4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9213E" w:rsidRPr="00B517AC" w:rsidRDefault="0029213E" w:rsidP="0029213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29213E" w:rsidRPr="00B517AC" w:rsidRDefault="0029213E" w:rsidP="0029213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29213E" w:rsidRPr="0029213E" w:rsidRDefault="0029213E" w:rsidP="0029213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101181"/>
    <w:rsid w:val="001213C2"/>
    <w:rsid w:val="00277E16"/>
    <w:rsid w:val="0029213E"/>
    <w:rsid w:val="00391360"/>
    <w:rsid w:val="003C4A39"/>
    <w:rsid w:val="004D44F4"/>
    <w:rsid w:val="00652E8A"/>
    <w:rsid w:val="006E4839"/>
    <w:rsid w:val="00771958"/>
    <w:rsid w:val="00867B72"/>
    <w:rsid w:val="008A0471"/>
    <w:rsid w:val="008B7BC0"/>
    <w:rsid w:val="008D770F"/>
    <w:rsid w:val="00963BF1"/>
    <w:rsid w:val="00A06235"/>
    <w:rsid w:val="00A53197"/>
    <w:rsid w:val="00A533A1"/>
    <w:rsid w:val="00A66480"/>
    <w:rsid w:val="00AA72EF"/>
    <w:rsid w:val="00AF43E7"/>
    <w:rsid w:val="00B13D8C"/>
    <w:rsid w:val="00B14E04"/>
    <w:rsid w:val="00B517AC"/>
    <w:rsid w:val="00BA4BE8"/>
    <w:rsid w:val="00BC5F27"/>
    <w:rsid w:val="00BE676D"/>
    <w:rsid w:val="00C05434"/>
    <w:rsid w:val="00C95A0B"/>
    <w:rsid w:val="00D221EC"/>
    <w:rsid w:val="00D74B7B"/>
    <w:rsid w:val="00DF7C19"/>
    <w:rsid w:val="00E13B02"/>
    <w:rsid w:val="00E37BB0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05297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97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979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7710529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98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1271</Characters>
  <Application>Microsoft Office Word</Application>
  <DocSecurity>0</DocSecurity>
  <Lines>10</Lines>
  <Paragraphs>3</Paragraphs>
  <ScaleCrop>false</ScaleCrop>
  <Company>ANVISA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2012-05-03T12:40:00Z</cp:lastPrinted>
  <dcterms:created xsi:type="dcterms:W3CDTF">2018-08-16T18:51:00Z</dcterms:created>
  <dcterms:modified xsi:type="dcterms:W3CDTF">2018-08-16T18:51:00Z</dcterms:modified>
</cp:coreProperties>
</file>