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CC148" w14:textId="6575BE4B" w:rsidR="001836E7" w:rsidRDefault="00A85D0D" w:rsidP="001D355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836E7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 291, DE 24 DE JUNHO DE 2019</w:t>
      </w:r>
    </w:p>
    <w:p w14:paraId="71123270" w14:textId="7A2D565B" w:rsidR="001836E7" w:rsidRPr="001D3551" w:rsidRDefault="001836E7" w:rsidP="001D3551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1D3551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</w:t>
      </w:r>
      <w:r w:rsidR="001D3551" w:rsidRPr="001D3551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 w:rsidR="001D3551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121</w:t>
      </w:r>
      <w:r w:rsidR="001D3551" w:rsidRPr="001D3551">
        <w:rPr>
          <w:rFonts w:ascii="Times New Roman" w:hAnsi="Times New Roman"/>
          <w:b/>
          <w:color w:val="0000FF"/>
          <w:sz w:val="24"/>
          <w:szCs w:val="24"/>
          <w:lang w:eastAsia="pt-BR"/>
        </w:rPr>
        <w:t>, de 26 de junho de 2019)</w:t>
      </w:r>
    </w:p>
    <w:p w14:paraId="5349066B" w14:textId="77777777" w:rsidR="001836E7" w:rsidRDefault="00A85D0D" w:rsidP="001836E7">
      <w:pPr>
        <w:spacing w:after="200" w:line="240" w:lineRule="auto"/>
        <w:ind w:left="48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sz w:val="24"/>
          <w:szCs w:val="24"/>
          <w:lang w:eastAsia="pt-BR"/>
        </w:rPr>
        <w:t>Dispõe sobre a adoção da liberação paramétrica e o uso de indicadores biológicos em substituição ao teste de esterilidade em produtos para saúde novos esterilizados por óxido de etileno.</w:t>
      </w:r>
    </w:p>
    <w:p w14:paraId="003C7259" w14:textId="7DE24FDE" w:rsidR="001836E7" w:rsidRDefault="00A85D0D" w:rsidP="001D355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1836E7">
        <w:rPr>
          <w:rFonts w:ascii="Times New Roman" w:hAnsi="Times New Roman"/>
          <w:sz w:val="24"/>
          <w:szCs w:val="24"/>
          <w:lang w:eastAsia="pt-BR"/>
        </w:rPr>
        <w:t>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18 de junho de 2019, e eu, Diretor-Presidente, determino a sua publicação.</w:t>
      </w:r>
    </w:p>
    <w:p w14:paraId="291344B0" w14:textId="77777777" w:rsidR="001836E7" w:rsidRDefault="00A85D0D" w:rsidP="001836E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sz w:val="24"/>
          <w:szCs w:val="24"/>
          <w:lang w:eastAsia="pt-BR"/>
        </w:rPr>
        <w:t>Art. 1º  Ficam facultados a liberação paramétrica ou o uso de indicadores biológicos como parte do controle do monitoramento e rotina das cargas processadas de produtos para saúde novos esterilizados  por óxido de etileno em substituição ao teste de esterilidade, desde que atendidos os requisitos para o desenvolvimento, validação e controle de rotina dos processos de esterilização, conforme a norma ABNT NBR ISO 11135:2018 e suas atualizações.</w:t>
      </w:r>
    </w:p>
    <w:p w14:paraId="58D3B6D9" w14:textId="77777777" w:rsidR="001836E7" w:rsidRDefault="00A85D0D" w:rsidP="001836E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sz w:val="24"/>
          <w:szCs w:val="24"/>
          <w:lang w:eastAsia="pt-BR"/>
        </w:rPr>
        <w:t>Parágrafo único.  Será permitida a adoção de versões internacionais correspondentes cujos textos sejam idênticos em conteúdo, estrutura e redação ao da ABNT NBR ISO 11135:2018.</w:t>
      </w:r>
    </w:p>
    <w:p w14:paraId="6564F620" w14:textId="77777777" w:rsidR="001836E7" w:rsidRDefault="00A85D0D" w:rsidP="001836E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sz w:val="24"/>
          <w:szCs w:val="24"/>
          <w:lang w:eastAsia="pt-BR"/>
        </w:rPr>
        <w:t>Art. 2º Esta Resolução se aplica a empresas fabricantes e unidades de esterilização de produtos para saúde novos que realizam esterilização por óxido de etileno.</w:t>
      </w:r>
    </w:p>
    <w:p w14:paraId="481B96D1" w14:textId="77777777" w:rsidR="001836E7" w:rsidRDefault="00A85D0D" w:rsidP="001836E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36E7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14:paraId="4716640B" w14:textId="77777777" w:rsidR="001D3551" w:rsidRDefault="001D3551" w:rsidP="001836E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14:paraId="0D908970" w14:textId="77777777" w:rsidR="001D3551" w:rsidRDefault="001D3551" w:rsidP="001836E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</w:p>
    <w:p w14:paraId="3E871A8C" w14:textId="4108E6F1" w:rsidR="00A85D0D" w:rsidRPr="001836E7" w:rsidRDefault="00A85D0D" w:rsidP="001836E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836E7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14:paraId="601254A2" w14:textId="77777777" w:rsidR="00F56711" w:rsidRPr="001836E7" w:rsidRDefault="00A85D0D" w:rsidP="001836E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836E7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sectPr w:rsidR="00F56711" w:rsidRPr="001836E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1188A" w14:textId="77777777" w:rsidR="00FB5E7D" w:rsidRDefault="00FB5E7D" w:rsidP="00A85D0D">
      <w:pPr>
        <w:spacing w:after="0" w:line="240" w:lineRule="auto"/>
      </w:pPr>
      <w:r>
        <w:separator/>
      </w:r>
    </w:p>
  </w:endnote>
  <w:endnote w:type="continuationSeparator" w:id="0">
    <w:p w14:paraId="7FF6C5D8" w14:textId="77777777" w:rsidR="00FB5E7D" w:rsidRDefault="00FB5E7D" w:rsidP="00A8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A5F9" w14:textId="49A7A891" w:rsidR="00AA2749" w:rsidRPr="0062404A" w:rsidRDefault="0062404A" w:rsidP="0062404A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2385F" w14:textId="77777777" w:rsidR="00FB5E7D" w:rsidRDefault="00FB5E7D" w:rsidP="00A85D0D">
      <w:pPr>
        <w:spacing w:after="0" w:line="240" w:lineRule="auto"/>
      </w:pPr>
      <w:r>
        <w:separator/>
      </w:r>
    </w:p>
  </w:footnote>
  <w:footnote w:type="continuationSeparator" w:id="0">
    <w:p w14:paraId="30C69417" w14:textId="77777777" w:rsidR="00FB5E7D" w:rsidRDefault="00FB5E7D" w:rsidP="00A8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AC413" w14:textId="77777777" w:rsidR="00AA2749" w:rsidRPr="0018049F" w:rsidRDefault="00AA2749" w:rsidP="00AA274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CE4EDA2" wp14:editId="157D1547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A0BD3C" w14:textId="77777777" w:rsidR="00AA2749" w:rsidRPr="0018049F" w:rsidRDefault="00AA2749" w:rsidP="00AA274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3A886058" w14:textId="77777777" w:rsidR="00AA2749" w:rsidRDefault="00AA2749" w:rsidP="00AA274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07D89937" w14:textId="77777777" w:rsidR="00AA2749" w:rsidRDefault="00AA274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D"/>
    <w:rsid w:val="001836E7"/>
    <w:rsid w:val="001D3551"/>
    <w:rsid w:val="005472C3"/>
    <w:rsid w:val="0062404A"/>
    <w:rsid w:val="00695EE8"/>
    <w:rsid w:val="00A85D0D"/>
    <w:rsid w:val="00AA2749"/>
    <w:rsid w:val="00E14103"/>
    <w:rsid w:val="00F56711"/>
    <w:rsid w:val="00FB5E7D"/>
    <w:rsid w:val="00FC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AB231F"/>
  <w14:defaultImageDpi w14:val="0"/>
  <w15:docId w15:val="{816268DA-F09F-48D8-B429-119B1CE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A85D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85D0D"/>
    <w:rPr>
      <w:rFonts w:cs="Times New Roman"/>
      <w:b/>
      <w:bCs/>
    </w:rPr>
  </w:style>
  <w:style w:type="paragraph" w:customStyle="1" w:styleId="textojustificadoespacamentosimples">
    <w:name w:val="texto_justificado_espacamento_simples"/>
    <w:basedOn w:val="Normal"/>
    <w:rsid w:val="00A85D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5D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A85D0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A2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2749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AA2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2749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AA2749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FACFB-276A-4C7D-8F41-2D6534832EA2}"/>
</file>

<file path=customXml/itemProps2.xml><?xml version="1.0" encoding="utf-8"?>
<ds:datastoreItem xmlns:ds="http://schemas.openxmlformats.org/officeDocument/2006/customXml" ds:itemID="{BA8E9A6A-1AFC-429A-8C0C-94ABBD5BA82C}"/>
</file>

<file path=customXml/itemProps3.xml><?xml version="1.0" encoding="utf-8"?>
<ds:datastoreItem xmlns:ds="http://schemas.openxmlformats.org/officeDocument/2006/customXml" ds:itemID="{A033757C-188C-4B59-95B0-063BFC3ED7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Raianne Liberal Coutinho</cp:lastModifiedBy>
  <cp:revision>10</cp:revision>
  <dcterms:created xsi:type="dcterms:W3CDTF">2019-06-26T13:30:00Z</dcterms:created>
  <dcterms:modified xsi:type="dcterms:W3CDTF">2019-06-26T13:40:00Z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