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4CB" w:rsidRPr="001963C5" w:rsidRDefault="00D80BE9" w:rsidP="001963C5">
      <w:pPr>
        <w:pStyle w:val="Recuodecorpodetexto2"/>
        <w:ind w:left="-284" w:right="-284" w:firstLine="0"/>
        <w:jc w:val="center"/>
        <w:rPr>
          <w:b/>
          <w:sz w:val="22"/>
          <w:szCs w:val="24"/>
        </w:rPr>
      </w:pPr>
      <w:r w:rsidRPr="001963C5">
        <w:rPr>
          <w:b/>
          <w:sz w:val="22"/>
          <w:szCs w:val="24"/>
        </w:rPr>
        <w:t xml:space="preserve">RESOLUÇÃO DE DIRETORIA COLEGIADA - RDC Nº 316, 17 DE DEZEMBRO DE </w:t>
      </w:r>
      <w:proofErr w:type="gramStart"/>
      <w:r w:rsidRPr="001963C5">
        <w:rPr>
          <w:b/>
          <w:sz w:val="22"/>
          <w:szCs w:val="24"/>
        </w:rPr>
        <w:t>2004</w:t>
      </w:r>
      <w:proofErr w:type="gramEnd"/>
    </w:p>
    <w:p w:rsidR="00D80BE9" w:rsidRDefault="00D80BE9" w:rsidP="00BB1FE9">
      <w:pPr>
        <w:pStyle w:val="Recuodecorpodetexto2"/>
        <w:jc w:val="center"/>
        <w:rPr>
          <w:sz w:val="24"/>
          <w:szCs w:val="24"/>
        </w:rPr>
      </w:pPr>
    </w:p>
    <w:p w:rsidR="00BB1FE9" w:rsidRDefault="00BB1FE9" w:rsidP="00BB1FE9">
      <w:pPr>
        <w:pStyle w:val="Recuodecorpodetexto2"/>
        <w:jc w:val="center"/>
        <w:rPr>
          <w:b/>
          <w:color w:val="0000FF"/>
          <w:sz w:val="24"/>
          <w:szCs w:val="24"/>
        </w:rPr>
      </w:pPr>
      <w:r w:rsidRPr="00BB1FE9">
        <w:rPr>
          <w:b/>
          <w:color w:val="0000FF"/>
          <w:sz w:val="24"/>
          <w:szCs w:val="24"/>
        </w:rPr>
        <w:t xml:space="preserve">(Publicada em </w:t>
      </w:r>
      <w:r w:rsidR="00C122C9">
        <w:rPr>
          <w:b/>
          <w:color w:val="0000FF"/>
          <w:sz w:val="24"/>
          <w:szCs w:val="24"/>
        </w:rPr>
        <w:t xml:space="preserve">DOU nº 243, de </w:t>
      </w:r>
      <w:r w:rsidRPr="00BB1FE9">
        <w:rPr>
          <w:b/>
          <w:color w:val="0000FF"/>
          <w:sz w:val="24"/>
          <w:szCs w:val="24"/>
        </w:rPr>
        <w:t>20 de dezembro de 2004)</w:t>
      </w:r>
    </w:p>
    <w:p w:rsidR="00D80BE9" w:rsidRDefault="00D80BE9" w:rsidP="00BB1FE9">
      <w:pPr>
        <w:pStyle w:val="Recuodecorpodetexto2"/>
        <w:jc w:val="center"/>
        <w:rPr>
          <w:b/>
          <w:color w:val="0000FF"/>
          <w:sz w:val="24"/>
          <w:szCs w:val="24"/>
        </w:rPr>
      </w:pPr>
    </w:p>
    <w:p w:rsidR="00C122C9" w:rsidRDefault="00C122C9" w:rsidP="00BB1FE9">
      <w:pPr>
        <w:pStyle w:val="Recuodecorpodetexto2"/>
        <w:jc w:val="center"/>
        <w:rPr>
          <w:b/>
          <w:color w:val="0000FF"/>
          <w:sz w:val="24"/>
          <w:szCs w:val="24"/>
        </w:rPr>
      </w:pPr>
      <w:r>
        <w:rPr>
          <w:b/>
          <w:color w:val="0000FF"/>
          <w:sz w:val="24"/>
          <w:szCs w:val="24"/>
        </w:rPr>
        <w:t>(Revogada pela Resolução – RDC nº 25, de 16 de junho de 2011</w:t>
      </w:r>
      <w:proofErr w:type="gramStart"/>
      <w:r>
        <w:rPr>
          <w:b/>
          <w:color w:val="0000FF"/>
          <w:sz w:val="24"/>
          <w:szCs w:val="24"/>
        </w:rPr>
        <w:t>)</w:t>
      </w:r>
      <w:proofErr w:type="gramEnd"/>
    </w:p>
    <w:p w:rsidR="009E64F1" w:rsidRPr="00BB1FE9" w:rsidRDefault="009E64F1" w:rsidP="00BB1FE9">
      <w:pPr>
        <w:pStyle w:val="Recuodecorpodetexto2"/>
        <w:jc w:val="center"/>
        <w:rPr>
          <w:b/>
          <w:color w:val="0000FF"/>
          <w:sz w:val="24"/>
          <w:szCs w:val="24"/>
        </w:rPr>
      </w:pPr>
    </w:p>
    <w:p w:rsidR="00FC64CB" w:rsidRPr="00BB1FE9" w:rsidRDefault="00FC64CB">
      <w:pPr>
        <w:ind w:firstLine="567"/>
        <w:jc w:val="both"/>
      </w:pPr>
    </w:p>
    <w:p w:rsidR="00FC64CB" w:rsidRPr="00C122C9" w:rsidRDefault="00FC64CB">
      <w:pPr>
        <w:ind w:firstLine="567"/>
        <w:jc w:val="both"/>
        <w:rPr>
          <w:strike/>
        </w:rPr>
      </w:pPr>
      <w:r w:rsidRPr="00C122C9">
        <w:rPr>
          <w:strike/>
        </w:rPr>
        <w:t>O Diretor-Presidente da Agência Nacional de Vigilância Sanitária no uso da atribuição que lhe confere o inciso IV do art. 13 do Regulamento da ANVISA aprovado pelo Decreto nº 3.029, de 16 de abril de 1999,</w:t>
      </w:r>
    </w:p>
    <w:p w:rsidR="00FC64CB" w:rsidRPr="00C122C9" w:rsidRDefault="00FC64CB">
      <w:pPr>
        <w:ind w:firstLine="567"/>
        <w:jc w:val="both"/>
        <w:rPr>
          <w:strike/>
        </w:rPr>
      </w:pPr>
    </w:p>
    <w:p w:rsidR="00FC64CB" w:rsidRPr="00C122C9" w:rsidRDefault="00FC64CB">
      <w:pPr>
        <w:ind w:firstLine="567"/>
        <w:jc w:val="both"/>
        <w:rPr>
          <w:strike/>
        </w:rPr>
      </w:pPr>
      <w:proofErr w:type="gramStart"/>
      <w:r w:rsidRPr="00C122C9">
        <w:rPr>
          <w:strike/>
        </w:rPr>
        <w:t>considerando</w:t>
      </w:r>
      <w:proofErr w:type="gramEnd"/>
      <w:r w:rsidRPr="00C122C9">
        <w:rPr>
          <w:strike/>
        </w:rPr>
        <w:t xml:space="preserve"> a implementação da descentralização das ações de vigilância sanitária até o nível local; </w:t>
      </w:r>
    </w:p>
    <w:p w:rsidR="00FC64CB" w:rsidRPr="00C122C9" w:rsidRDefault="00FC64CB">
      <w:pPr>
        <w:ind w:firstLine="567"/>
        <w:jc w:val="both"/>
        <w:rPr>
          <w:strike/>
        </w:rPr>
      </w:pPr>
    </w:p>
    <w:p w:rsidR="00FC64CB" w:rsidRPr="00C122C9" w:rsidRDefault="00FC64CB">
      <w:pPr>
        <w:ind w:firstLine="567"/>
        <w:jc w:val="both"/>
        <w:rPr>
          <w:strike/>
        </w:rPr>
      </w:pPr>
      <w:proofErr w:type="gramStart"/>
      <w:r w:rsidRPr="00C122C9">
        <w:rPr>
          <w:strike/>
        </w:rPr>
        <w:t>considerando</w:t>
      </w:r>
      <w:proofErr w:type="gramEnd"/>
      <w:r w:rsidRPr="00C122C9">
        <w:rPr>
          <w:strike/>
        </w:rPr>
        <w:t xml:space="preserve"> a necessidade de agilizar o recebimento e processamento de documentos dentro dos prazos legais no âmbito da Agência Nacional de Vigilância Sanitária - ANVISA; e,</w:t>
      </w:r>
    </w:p>
    <w:p w:rsidR="00FC64CB" w:rsidRPr="00C122C9" w:rsidRDefault="00FC64CB">
      <w:pPr>
        <w:ind w:firstLine="567"/>
        <w:jc w:val="both"/>
        <w:rPr>
          <w:strike/>
        </w:rPr>
      </w:pPr>
    </w:p>
    <w:p w:rsidR="00FC64CB" w:rsidRPr="00C122C9" w:rsidRDefault="00FC64CB">
      <w:pPr>
        <w:ind w:firstLine="567"/>
        <w:jc w:val="both"/>
        <w:rPr>
          <w:strike/>
        </w:rPr>
      </w:pPr>
      <w:proofErr w:type="gramStart"/>
      <w:r w:rsidRPr="00C122C9">
        <w:rPr>
          <w:strike/>
        </w:rPr>
        <w:t>considerando</w:t>
      </w:r>
      <w:proofErr w:type="gramEnd"/>
      <w:r w:rsidRPr="00C122C9">
        <w:rPr>
          <w:strike/>
        </w:rPr>
        <w:t xml:space="preserve"> a revogação da Portaria SVS/MS nº 109, de 26 de setembro de 1994,</w:t>
      </w:r>
    </w:p>
    <w:p w:rsidR="00FC64CB" w:rsidRPr="00C122C9" w:rsidRDefault="00FC64CB">
      <w:pPr>
        <w:ind w:firstLine="567"/>
        <w:jc w:val="both"/>
        <w:rPr>
          <w:strike/>
        </w:rPr>
      </w:pPr>
    </w:p>
    <w:p w:rsidR="00FC64CB" w:rsidRPr="00C122C9" w:rsidRDefault="00FC64CB">
      <w:pPr>
        <w:ind w:firstLine="567"/>
        <w:jc w:val="both"/>
        <w:rPr>
          <w:strike/>
        </w:rPr>
      </w:pPr>
      <w:proofErr w:type="gramStart"/>
      <w:r w:rsidRPr="00C122C9">
        <w:rPr>
          <w:strike/>
        </w:rPr>
        <w:t>adoto</w:t>
      </w:r>
      <w:proofErr w:type="gramEnd"/>
      <w:r w:rsidRPr="00C122C9">
        <w:rPr>
          <w:strike/>
        </w:rPr>
        <w:t xml:space="preserve">, </w:t>
      </w:r>
      <w:r w:rsidRPr="00C122C9">
        <w:rPr>
          <w:b/>
          <w:bCs/>
          <w:strike/>
        </w:rPr>
        <w:t>ad referendum</w:t>
      </w:r>
      <w:r w:rsidRPr="00C122C9">
        <w:rPr>
          <w:strike/>
        </w:rPr>
        <w:t>, a seguinte Resolução de Diretoria Colegiada e determino a sua publicação:</w:t>
      </w:r>
    </w:p>
    <w:p w:rsidR="00FC64CB" w:rsidRPr="00C122C9" w:rsidRDefault="00FC64CB">
      <w:pPr>
        <w:ind w:firstLine="567"/>
        <w:jc w:val="both"/>
        <w:rPr>
          <w:strike/>
        </w:rPr>
      </w:pPr>
    </w:p>
    <w:p w:rsidR="00FC64CB" w:rsidRPr="00C122C9" w:rsidRDefault="00FC64CB">
      <w:pPr>
        <w:ind w:firstLine="567"/>
        <w:jc w:val="both"/>
        <w:rPr>
          <w:strike/>
        </w:rPr>
      </w:pPr>
      <w:r w:rsidRPr="00C122C9">
        <w:rPr>
          <w:strike/>
        </w:rPr>
        <w:t xml:space="preserve">Art. 1º A empresa que protocolizar junto ao órgão competente de Vigilância Sanitária – </w:t>
      </w:r>
      <w:proofErr w:type="gramStart"/>
      <w:r w:rsidRPr="00C122C9">
        <w:rPr>
          <w:strike/>
        </w:rPr>
        <w:t>VISA,</w:t>
      </w:r>
      <w:proofErr w:type="gramEnd"/>
      <w:r w:rsidRPr="00C122C9">
        <w:rPr>
          <w:strike/>
        </w:rPr>
        <w:t xml:space="preserve"> estadual ou municipal, petição que necessite de análise ou manifestação da ANVISA, deverá encaminhar a esta Agência cópia do formulário de petição quando aplicável, ou comprovante de  protocolização emitido pela VISA, contendo a data, o número do protocolo e o número do processo, quando couber.</w:t>
      </w:r>
    </w:p>
    <w:p w:rsidR="00FC64CB" w:rsidRPr="00C122C9" w:rsidRDefault="00FC64CB">
      <w:pPr>
        <w:ind w:firstLine="567"/>
        <w:jc w:val="both"/>
        <w:rPr>
          <w:strike/>
        </w:rPr>
      </w:pPr>
    </w:p>
    <w:p w:rsidR="00FC64CB" w:rsidRPr="00C122C9" w:rsidRDefault="00FC64CB">
      <w:pPr>
        <w:ind w:firstLine="567"/>
        <w:jc w:val="both"/>
        <w:rPr>
          <w:strike/>
        </w:rPr>
      </w:pPr>
      <w:r w:rsidRPr="00C122C9">
        <w:rPr>
          <w:strike/>
        </w:rPr>
        <w:t xml:space="preserve">Parágrafo único. O disposto neste artigo somente se aplica aos órgãos de Vigilância Sanitária que já recebem documentação de forma descentralizada. </w:t>
      </w:r>
    </w:p>
    <w:p w:rsidR="00FC64CB" w:rsidRPr="00C122C9" w:rsidRDefault="00FC64CB">
      <w:pPr>
        <w:ind w:firstLine="567"/>
        <w:jc w:val="both"/>
        <w:rPr>
          <w:strike/>
        </w:rPr>
      </w:pPr>
    </w:p>
    <w:p w:rsidR="00FC64CB" w:rsidRPr="00C122C9" w:rsidRDefault="00FC64CB">
      <w:pPr>
        <w:ind w:firstLine="567"/>
        <w:jc w:val="both"/>
        <w:rPr>
          <w:strike/>
        </w:rPr>
      </w:pPr>
      <w:r w:rsidRPr="00C122C9">
        <w:rPr>
          <w:strike/>
        </w:rPr>
        <w:t>Art. 2º Cumpre à ANVISA encaminhar diretamente à empresa interessada as eventuais exigências de complementação de documentação ou informação. Cópia dessa documentação deverá ser encaminhada, também, ao órgão competente da VISA da unidade federada que deu origem ao processo ou a petição.</w:t>
      </w:r>
    </w:p>
    <w:p w:rsidR="00FC64CB" w:rsidRPr="00C122C9" w:rsidRDefault="00FC64CB">
      <w:pPr>
        <w:ind w:firstLine="567"/>
        <w:jc w:val="both"/>
        <w:rPr>
          <w:strike/>
        </w:rPr>
      </w:pPr>
    </w:p>
    <w:p w:rsidR="00FC64CB" w:rsidRPr="00C122C9" w:rsidRDefault="00FC64CB">
      <w:pPr>
        <w:ind w:firstLine="567"/>
        <w:jc w:val="both"/>
        <w:rPr>
          <w:strike/>
        </w:rPr>
      </w:pPr>
      <w:r w:rsidRPr="00C122C9">
        <w:rPr>
          <w:strike/>
        </w:rPr>
        <w:t xml:space="preserve">Art. 3º Cumpre à empresa encaminhar diretamente à ANVISA os documentos referentes ao cumprimento da exigência. Neste caso, também deve ser encaminhada </w:t>
      </w:r>
      <w:proofErr w:type="gramStart"/>
      <w:r w:rsidRPr="00C122C9">
        <w:rPr>
          <w:strike/>
        </w:rPr>
        <w:t>à</w:t>
      </w:r>
      <w:proofErr w:type="gramEnd"/>
      <w:r w:rsidRPr="00C122C9">
        <w:rPr>
          <w:strike/>
        </w:rPr>
        <w:t xml:space="preserve"> VISA, cópia da documentação em questão.</w:t>
      </w:r>
    </w:p>
    <w:p w:rsidR="00FC64CB" w:rsidRPr="00C122C9" w:rsidRDefault="00FC64CB">
      <w:pPr>
        <w:ind w:firstLine="567"/>
        <w:jc w:val="both"/>
        <w:rPr>
          <w:strike/>
        </w:rPr>
      </w:pPr>
    </w:p>
    <w:p w:rsidR="00FC64CB" w:rsidRDefault="00FC64CB">
      <w:pPr>
        <w:ind w:firstLine="567"/>
        <w:jc w:val="both"/>
        <w:rPr>
          <w:strike/>
        </w:rPr>
      </w:pPr>
      <w:r w:rsidRPr="00C122C9">
        <w:rPr>
          <w:strike/>
        </w:rPr>
        <w:t>Art. 4º Esta Resolução entra em vigor na data de sua publicação.</w:t>
      </w:r>
    </w:p>
    <w:p w:rsidR="009E64F1" w:rsidRPr="00C122C9" w:rsidRDefault="009E64F1">
      <w:pPr>
        <w:ind w:firstLine="567"/>
        <w:jc w:val="both"/>
        <w:rPr>
          <w:strike/>
        </w:rPr>
      </w:pPr>
    </w:p>
    <w:p w:rsidR="00FC64CB" w:rsidRPr="00BB1FE9" w:rsidRDefault="00FC64CB">
      <w:pPr>
        <w:jc w:val="both"/>
      </w:pPr>
    </w:p>
    <w:p w:rsidR="001963C5" w:rsidRDefault="001963C5">
      <w:pPr>
        <w:jc w:val="center"/>
      </w:pPr>
    </w:p>
    <w:p w:rsidR="00FC64CB" w:rsidRPr="00BB1FE9" w:rsidRDefault="00FC64CB">
      <w:pPr>
        <w:jc w:val="center"/>
      </w:pPr>
      <w:bookmarkStart w:id="0" w:name="_GoBack"/>
      <w:bookmarkEnd w:id="0"/>
      <w:r w:rsidRPr="00BB1FE9">
        <w:t>CLÁUDIO MAIEROVITCH PESSANHA HENRIQUES</w:t>
      </w:r>
    </w:p>
    <w:sectPr w:rsidR="00FC64CB" w:rsidRPr="00BB1FE9" w:rsidSect="001963C5">
      <w:headerReference w:type="default" r:id="rId7"/>
      <w:footerReference w:type="default" r:id="rId8"/>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3C5" w:rsidRDefault="001963C5" w:rsidP="001963C5">
      <w:r>
        <w:separator/>
      </w:r>
    </w:p>
  </w:endnote>
  <w:endnote w:type="continuationSeparator" w:id="0">
    <w:p w:rsidR="001963C5" w:rsidRDefault="001963C5" w:rsidP="00196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Arial">
    <w:altName w:val=" 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3C5" w:rsidRPr="001963C5" w:rsidRDefault="001963C5" w:rsidP="001963C5">
    <w:pPr>
      <w:tabs>
        <w:tab w:val="center" w:pos="4252"/>
        <w:tab w:val="right" w:pos="8504"/>
      </w:tabs>
      <w:jc w:val="center"/>
      <w:rPr>
        <w:rFonts w:ascii="Calibri" w:eastAsia="Calibri" w:hAnsi="Calibri"/>
        <w:sz w:val="22"/>
        <w:szCs w:val="22"/>
        <w:lang w:eastAsia="en-US"/>
      </w:rPr>
    </w:pPr>
    <w:r w:rsidRPr="001963C5">
      <w:rPr>
        <w:rFonts w:ascii="Calibri" w:eastAsia="Calibri" w:hAnsi="Calibri"/>
        <w:color w:val="943634"/>
        <w:sz w:val="22"/>
        <w:szCs w:val="22"/>
        <w:lang w:eastAsia="en-US"/>
      </w:rPr>
      <w:t>Este texto não substitui o(s) publicado(s) em Diário Oficial da União.</w:t>
    </w:r>
  </w:p>
  <w:p w:rsidR="001963C5" w:rsidRDefault="001963C5">
    <w:pPr>
      <w:pStyle w:val="Rodap"/>
    </w:pPr>
  </w:p>
  <w:p w:rsidR="001963C5" w:rsidRDefault="001963C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3C5" w:rsidRDefault="001963C5" w:rsidP="001963C5">
      <w:r>
        <w:separator/>
      </w:r>
    </w:p>
  </w:footnote>
  <w:footnote w:type="continuationSeparator" w:id="0">
    <w:p w:rsidR="001963C5" w:rsidRDefault="001963C5" w:rsidP="001963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3C5" w:rsidRDefault="001963C5">
    <w:pPr>
      <w:pStyle w:val="Cabealho"/>
    </w:pPr>
  </w:p>
  <w:p w:rsidR="001963C5" w:rsidRPr="001963C5" w:rsidRDefault="001963C5" w:rsidP="001963C5">
    <w:pPr>
      <w:tabs>
        <w:tab w:val="center" w:pos="4252"/>
        <w:tab w:val="right" w:pos="8504"/>
      </w:tabs>
      <w:jc w:val="center"/>
      <w:rPr>
        <w:rFonts w:ascii="Calibri" w:eastAsia="Calibri" w:hAnsi="Calibri"/>
        <w:sz w:val="22"/>
        <w:szCs w:val="22"/>
        <w:lang w:eastAsia="en-US"/>
      </w:rPr>
    </w:pPr>
    <w:r w:rsidRPr="001963C5">
      <w:rPr>
        <w:rFonts w:ascii="Calibri" w:eastAsia="Calibri" w:hAnsi="Calibri"/>
        <w:noProof/>
        <w:sz w:val="22"/>
        <w:szCs w:val="22"/>
      </w:rPr>
      <w:drawing>
        <wp:inline distT="0" distB="0" distL="0" distR="0" wp14:anchorId="197D83E0" wp14:editId="7F38ED4E">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1963C5" w:rsidRPr="001963C5" w:rsidRDefault="001963C5" w:rsidP="001963C5">
    <w:pPr>
      <w:tabs>
        <w:tab w:val="center" w:pos="4252"/>
        <w:tab w:val="right" w:pos="8504"/>
      </w:tabs>
      <w:jc w:val="center"/>
      <w:rPr>
        <w:rFonts w:ascii="Calibri" w:eastAsia="Calibri" w:hAnsi="Calibri"/>
        <w:b/>
        <w:szCs w:val="22"/>
        <w:lang w:eastAsia="en-US"/>
      </w:rPr>
    </w:pPr>
    <w:r w:rsidRPr="001963C5">
      <w:rPr>
        <w:rFonts w:ascii="Calibri" w:eastAsia="Calibri" w:hAnsi="Calibri"/>
        <w:b/>
        <w:szCs w:val="22"/>
        <w:lang w:eastAsia="en-US"/>
      </w:rPr>
      <w:t>Ministério da Saúde - MS</w:t>
    </w:r>
  </w:p>
  <w:p w:rsidR="001963C5" w:rsidRPr="001963C5" w:rsidRDefault="001963C5" w:rsidP="001963C5">
    <w:pPr>
      <w:tabs>
        <w:tab w:val="center" w:pos="4252"/>
        <w:tab w:val="right" w:pos="8504"/>
      </w:tabs>
      <w:jc w:val="center"/>
      <w:rPr>
        <w:rFonts w:ascii="Calibri" w:eastAsia="Calibri" w:hAnsi="Calibri"/>
        <w:b/>
        <w:szCs w:val="22"/>
        <w:lang w:eastAsia="en-US"/>
      </w:rPr>
    </w:pPr>
    <w:r w:rsidRPr="001963C5">
      <w:rPr>
        <w:rFonts w:ascii="Calibri" w:eastAsia="Calibri" w:hAnsi="Calibri"/>
        <w:b/>
        <w:szCs w:val="22"/>
        <w:lang w:eastAsia="en-US"/>
      </w:rPr>
      <w:t>Agência Nacional de Vigilância Sanitária - ANVISA</w:t>
    </w:r>
  </w:p>
  <w:p w:rsidR="001963C5" w:rsidRDefault="001963C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4CB"/>
    <w:rsid w:val="001963C5"/>
    <w:rsid w:val="00642FE5"/>
    <w:rsid w:val="009E64F1"/>
    <w:rsid w:val="00B24DBA"/>
    <w:rsid w:val="00BB1FE9"/>
    <w:rsid w:val="00C122C9"/>
    <w:rsid w:val="00D80BE9"/>
    <w:rsid w:val="00E836D5"/>
    <w:rsid w:val="00FC64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Body Text Inden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uiPriority w:val="99"/>
    <w:pPr>
      <w:ind w:firstLine="567"/>
      <w:jc w:val="both"/>
    </w:pPr>
    <w:rPr>
      <w:rFonts w:ascii="Arial" w:hAnsi="Arial" w:cs="Arial"/>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firstLine="567"/>
      <w:jc w:val="both"/>
    </w:pPr>
    <w:rPr>
      <w:sz w:val="16"/>
      <w:szCs w:val="16"/>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styleId="Cabealho">
    <w:name w:val="header"/>
    <w:basedOn w:val="Normal"/>
    <w:link w:val="CabealhoChar"/>
    <w:uiPriority w:val="99"/>
    <w:unhideWhenUsed/>
    <w:rsid w:val="001963C5"/>
    <w:pPr>
      <w:tabs>
        <w:tab w:val="center" w:pos="4252"/>
        <w:tab w:val="right" w:pos="8504"/>
      </w:tabs>
    </w:pPr>
  </w:style>
  <w:style w:type="character" w:customStyle="1" w:styleId="CabealhoChar">
    <w:name w:val="Cabeçalho Char"/>
    <w:basedOn w:val="Fontepargpadro"/>
    <w:link w:val="Cabealho"/>
    <w:uiPriority w:val="99"/>
    <w:rsid w:val="001963C5"/>
    <w:rPr>
      <w:rFonts w:ascii="Times New Roman" w:hAnsi="Times New Roman"/>
      <w:sz w:val="24"/>
      <w:szCs w:val="24"/>
    </w:rPr>
  </w:style>
  <w:style w:type="paragraph" w:styleId="Rodap">
    <w:name w:val="footer"/>
    <w:basedOn w:val="Normal"/>
    <w:link w:val="RodapChar"/>
    <w:uiPriority w:val="99"/>
    <w:unhideWhenUsed/>
    <w:rsid w:val="001963C5"/>
    <w:pPr>
      <w:tabs>
        <w:tab w:val="center" w:pos="4252"/>
        <w:tab w:val="right" w:pos="8504"/>
      </w:tabs>
    </w:pPr>
  </w:style>
  <w:style w:type="character" w:customStyle="1" w:styleId="RodapChar">
    <w:name w:val="Rodapé Char"/>
    <w:basedOn w:val="Fontepargpadro"/>
    <w:link w:val="Rodap"/>
    <w:uiPriority w:val="99"/>
    <w:rsid w:val="001963C5"/>
    <w:rPr>
      <w:rFonts w:ascii="Times New Roman" w:hAnsi="Times New Roman"/>
      <w:sz w:val="24"/>
      <w:szCs w:val="24"/>
    </w:rPr>
  </w:style>
  <w:style w:type="paragraph" w:styleId="Textodebalo">
    <w:name w:val="Balloon Text"/>
    <w:basedOn w:val="Normal"/>
    <w:link w:val="TextodebaloChar"/>
    <w:uiPriority w:val="99"/>
    <w:semiHidden/>
    <w:unhideWhenUsed/>
    <w:rsid w:val="001963C5"/>
    <w:rPr>
      <w:rFonts w:ascii="Tahoma" w:hAnsi="Tahoma" w:cs="Tahoma"/>
      <w:sz w:val="16"/>
      <w:szCs w:val="16"/>
    </w:rPr>
  </w:style>
  <w:style w:type="character" w:customStyle="1" w:styleId="TextodebaloChar">
    <w:name w:val="Texto de balão Char"/>
    <w:basedOn w:val="Fontepargpadro"/>
    <w:link w:val="Textodebalo"/>
    <w:uiPriority w:val="99"/>
    <w:semiHidden/>
    <w:rsid w:val="001963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Body Text Inden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uiPriority w:val="99"/>
    <w:pPr>
      <w:ind w:firstLine="567"/>
      <w:jc w:val="both"/>
    </w:pPr>
    <w:rPr>
      <w:rFonts w:ascii="Arial" w:hAnsi="Arial" w:cs="Arial"/>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firstLine="567"/>
      <w:jc w:val="both"/>
    </w:pPr>
    <w:rPr>
      <w:sz w:val="16"/>
      <w:szCs w:val="16"/>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styleId="Cabealho">
    <w:name w:val="header"/>
    <w:basedOn w:val="Normal"/>
    <w:link w:val="CabealhoChar"/>
    <w:uiPriority w:val="99"/>
    <w:unhideWhenUsed/>
    <w:rsid w:val="001963C5"/>
    <w:pPr>
      <w:tabs>
        <w:tab w:val="center" w:pos="4252"/>
        <w:tab w:val="right" w:pos="8504"/>
      </w:tabs>
    </w:pPr>
  </w:style>
  <w:style w:type="character" w:customStyle="1" w:styleId="CabealhoChar">
    <w:name w:val="Cabeçalho Char"/>
    <w:basedOn w:val="Fontepargpadro"/>
    <w:link w:val="Cabealho"/>
    <w:uiPriority w:val="99"/>
    <w:rsid w:val="001963C5"/>
    <w:rPr>
      <w:rFonts w:ascii="Times New Roman" w:hAnsi="Times New Roman"/>
      <w:sz w:val="24"/>
      <w:szCs w:val="24"/>
    </w:rPr>
  </w:style>
  <w:style w:type="paragraph" w:styleId="Rodap">
    <w:name w:val="footer"/>
    <w:basedOn w:val="Normal"/>
    <w:link w:val="RodapChar"/>
    <w:uiPriority w:val="99"/>
    <w:unhideWhenUsed/>
    <w:rsid w:val="001963C5"/>
    <w:pPr>
      <w:tabs>
        <w:tab w:val="center" w:pos="4252"/>
        <w:tab w:val="right" w:pos="8504"/>
      </w:tabs>
    </w:pPr>
  </w:style>
  <w:style w:type="character" w:customStyle="1" w:styleId="RodapChar">
    <w:name w:val="Rodapé Char"/>
    <w:basedOn w:val="Fontepargpadro"/>
    <w:link w:val="Rodap"/>
    <w:uiPriority w:val="99"/>
    <w:rsid w:val="001963C5"/>
    <w:rPr>
      <w:rFonts w:ascii="Times New Roman" w:hAnsi="Times New Roman"/>
      <w:sz w:val="24"/>
      <w:szCs w:val="24"/>
    </w:rPr>
  </w:style>
  <w:style w:type="paragraph" w:styleId="Textodebalo">
    <w:name w:val="Balloon Text"/>
    <w:basedOn w:val="Normal"/>
    <w:link w:val="TextodebaloChar"/>
    <w:uiPriority w:val="99"/>
    <w:semiHidden/>
    <w:unhideWhenUsed/>
    <w:rsid w:val="001963C5"/>
    <w:rPr>
      <w:rFonts w:ascii="Tahoma" w:hAnsi="Tahoma" w:cs="Tahoma"/>
      <w:sz w:val="16"/>
      <w:szCs w:val="16"/>
    </w:rPr>
  </w:style>
  <w:style w:type="character" w:customStyle="1" w:styleId="TextodebaloChar">
    <w:name w:val="Texto de balão Char"/>
    <w:basedOn w:val="Fontepargpadro"/>
    <w:link w:val="Textodebalo"/>
    <w:uiPriority w:val="99"/>
    <w:semiHidden/>
    <w:rsid w:val="001963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57B5EA-F498-47CA-B79D-5A4576EFF046}"/>
</file>

<file path=customXml/itemProps2.xml><?xml version="1.0" encoding="utf-8"?>
<ds:datastoreItem xmlns:ds="http://schemas.openxmlformats.org/officeDocument/2006/customXml" ds:itemID="{5738381E-7F07-4598-8519-8F59F9C94480}"/>
</file>

<file path=customXml/itemProps3.xml><?xml version="1.0" encoding="utf-8"?>
<ds:datastoreItem xmlns:ds="http://schemas.openxmlformats.org/officeDocument/2006/customXml" ds:itemID="{CCDA7634-FC27-4FA0-AA34-E002EBE015B4}"/>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1694</Characters>
  <Application>Microsoft Office Word</Application>
  <DocSecurity>0</DocSecurity>
  <Lines>28</Lines>
  <Paragraphs>5</Paragraphs>
  <ScaleCrop>false</ScaleCrop>
  <HeadingPairs>
    <vt:vector size="2" baseType="variant">
      <vt:variant>
        <vt:lpstr>Título</vt:lpstr>
      </vt:variant>
      <vt:variant>
        <vt:i4>1</vt:i4>
      </vt:variant>
    </vt:vector>
  </HeadingPairs>
  <TitlesOfParts>
    <vt:vector size="1" baseType="lpstr">
      <vt:lpstr>RESOLUÇÃO RDC nº _____, de _____ de DEZEMBRO DE 2004</vt:lpstr>
    </vt:vector>
  </TitlesOfParts>
  <Company>anvisa</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RDC nº _____, de _____ de DEZEMBRO DE 2004</dc:title>
  <dc:creator>rogerio.miari</dc:creator>
  <cp:lastModifiedBy>Raianne Liberal Coutinho</cp:lastModifiedBy>
  <cp:revision>2</cp:revision>
  <cp:lastPrinted>2016-07-08T20:15:00Z</cp:lastPrinted>
  <dcterms:created xsi:type="dcterms:W3CDTF">2016-07-08T20:15:00Z</dcterms:created>
  <dcterms:modified xsi:type="dcterms:W3CDTF">2016-07-08T20:15:00Z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