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F97" w:rsidRPr="008517C3" w:rsidRDefault="00455F97" w:rsidP="008517C3">
      <w:pPr>
        <w:pStyle w:val="Ttulo1"/>
        <w:jc w:val="left"/>
        <w:divId w:val="1900479497"/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GoBack"/>
      <w:bookmarkEnd w:id="0"/>
      <w:r w:rsidRPr="008517C3">
        <w:rPr>
          <w:rFonts w:ascii="Times New Roman" w:hAnsi="Times New Roman" w:cs="Times New Roman"/>
          <w:color w:val="auto"/>
          <w:sz w:val="22"/>
          <w:szCs w:val="24"/>
        </w:rPr>
        <w:t>RESOLUÇÃO DA DIRETORIA COLEGIADA – RDC Nº 32, DE 11 DE JUNHO DE 2012</w:t>
      </w:r>
    </w:p>
    <w:p w:rsidR="00E46BB6" w:rsidRPr="00E46BB6" w:rsidRDefault="00263807" w:rsidP="00E46BB6">
      <w:pPr>
        <w:tabs>
          <w:tab w:val="left" w:pos="8504"/>
        </w:tabs>
        <w:ind w:right="-1"/>
        <w:jc w:val="center"/>
        <w:divId w:val="1900479497"/>
        <w:rPr>
          <w:b/>
          <w:color w:val="0000FF"/>
        </w:rPr>
      </w:pPr>
      <w:r w:rsidRPr="00E46BB6">
        <w:rPr>
          <w:b/>
          <w:color w:val="0000FF"/>
        </w:rPr>
        <w:t>(Publicada no DOU nº</w:t>
      </w:r>
      <w:r w:rsidR="00E46BB6" w:rsidRPr="00E46BB6">
        <w:rPr>
          <w:b/>
          <w:color w:val="0000FF"/>
        </w:rPr>
        <w:t xml:space="preserve"> 112, de 12 de junho de 2012)</w:t>
      </w:r>
    </w:p>
    <w:p w:rsidR="00455F97" w:rsidRPr="008517C3" w:rsidRDefault="00455F97" w:rsidP="00455F97">
      <w:pPr>
        <w:tabs>
          <w:tab w:val="left" w:pos="8504"/>
        </w:tabs>
        <w:ind w:left="4248" w:right="-1"/>
        <w:jc w:val="both"/>
        <w:divId w:val="1900479497"/>
      </w:pPr>
      <w:r w:rsidRPr="008517C3">
        <w:t>Dispõe sobre as diretrizes para embalagens primárias utilizadas no acondicionamento de tecidos humanos para fins terapêuticos e dá outras providências.</w:t>
      </w:r>
    </w:p>
    <w:p w:rsidR="00455F97" w:rsidRPr="008517C3" w:rsidRDefault="00455F97" w:rsidP="00455F97">
      <w:pPr>
        <w:pStyle w:val="NormalWeb"/>
        <w:tabs>
          <w:tab w:val="left" w:pos="8504"/>
        </w:tabs>
        <w:divId w:val="1900479497"/>
        <w:rPr>
          <w:rFonts w:ascii="Times New Roman" w:hAnsi="Times New Roman" w:cs="Times New Roman"/>
          <w:color w:val="auto"/>
          <w:sz w:val="24"/>
          <w:szCs w:val="24"/>
        </w:rPr>
      </w:pPr>
      <w:r w:rsidRPr="008517C3">
        <w:rPr>
          <w:rFonts w:ascii="Times New Roman" w:hAnsi="Times New Roman" w:cs="Times New Roman"/>
          <w:b/>
          <w:color w:val="auto"/>
          <w:sz w:val="24"/>
          <w:szCs w:val="24"/>
        </w:rPr>
        <w:t>A Diretoria Colegiada da Agência Nacional de Vigilância Sanitária</w:t>
      </w:r>
      <w:r w:rsidRPr="008517C3">
        <w:rPr>
          <w:rFonts w:ascii="Times New Roman" w:hAnsi="Times New Roman" w:cs="Times New Roman"/>
          <w:color w:val="auto"/>
          <w:sz w:val="24"/>
          <w:szCs w:val="24"/>
        </w:rPr>
        <w:t xml:space="preserve">, no uso da atribuição que lhe confere o inciso IV do art. 11 do regulamento aprovado pelo </w:t>
      </w:r>
      <w:hyperlink r:id="rId7" w:history="1">
        <w:r w:rsidRPr="008517C3">
          <w:rPr>
            <w:rStyle w:val="Hyperlink"/>
            <w:rFonts w:ascii="Times New Roman" w:hAnsi="Times New Roman"/>
            <w:color w:val="auto"/>
            <w:sz w:val="24"/>
            <w:szCs w:val="24"/>
          </w:rPr>
          <w:t>Decreto nº 3.029</w:t>
        </w:r>
      </w:hyperlink>
      <w:r w:rsidRPr="008517C3">
        <w:rPr>
          <w:rFonts w:ascii="Times New Roman" w:hAnsi="Times New Roman" w:cs="Times New Roman"/>
          <w:color w:val="auto"/>
          <w:sz w:val="24"/>
          <w:szCs w:val="24"/>
        </w:rPr>
        <w:t xml:space="preserve">, de 16 de abril de 1999, e tendo em vista o disposto no inciso II e nos §§ 1º e 3º do art. 54 do Regimento Interno aprovado nos termos do Anexo I da </w:t>
      </w:r>
      <w:hyperlink r:id="rId8" w:history="1">
        <w:r w:rsidRPr="008517C3">
          <w:rPr>
            <w:rStyle w:val="Hyperlink"/>
            <w:rFonts w:ascii="Times New Roman" w:hAnsi="Times New Roman"/>
            <w:color w:val="auto"/>
            <w:sz w:val="24"/>
            <w:szCs w:val="24"/>
          </w:rPr>
          <w:t>Portaria Nº 354</w:t>
        </w:r>
      </w:hyperlink>
      <w:r w:rsidRPr="008517C3">
        <w:rPr>
          <w:rFonts w:ascii="Times New Roman" w:hAnsi="Times New Roman" w:cs="Times New Roman"/>
          <w:color w:val="auto"/>
          <w:sz w:val="24"/>
          <w:szCs w:val="24"/>
        </w:rPr>
        <w:t xml:space="preserve"> da ANVISA, de 11 de agosto de 2006, republicada no DOU de 21 de agosto de 2006, em reunião realizada em 5 de junho de 2012, adota a seguinte Resolução da Diretoria Colegiada e eu, Diretor-Presidente, determino a sua publicação:</w:t>
      </w:r>
    </w:p>
    <w:p w:rsidR="00455F97" w:rsidRPr="008517C3" w:rsidRDefault="00455F97" w:rsidP="00455F97">
      <w:pPr>
        <w:tabs>
          <w:tab w:val="left" w:pos="8504"/>
        </w:tabs>
        <w:ind w:firstLine="567"/>
        <w:jc w:val="both"/>
        <w:divId w:val="1900479497"/>
      </w:pPr>
      <w:r w:rsidRPr="008517C3">
        <w:t>Art. 1º Fica aprovado o Regulamento Técnico que estabelece as diretrizes gerais para o uso de embalagens primárias no acondicionamento de tecidos humanos para fins terapêuticos nos termos desta Resolução.</w:t>
      </w:r>
    </w:p>
    <w:p w:rsidR="00455F97" w:rsidRPr="008517C3" w:rsidRDefault="00455F97" w:rsidP="00455F97">
      <w:pPr>
        <w:tabs>
          <w:tab w:val="left" w:pos="8504"/>
        </w:tabs>
        <w:ind w:right="-1"/>
        <w:jc w:val="center"/>
        <w:divId w:val="1900479497"/>
        <w:rPr>
          <w:b/>
        </w:rPr>
      </w:pPr>
      <w:r w:rsidRPr="008517C3">
        <w:rPr>
          <w:b/>
        </w:rPr>
        <w:t>CAPÍTULO I</w:t>
      </w:r>
    </w:p>
    <w:p w:rsidR="00455F97" w:rsidRPr="008517C3" w:rsidRDefault="00455F97" w:rsidP="00455F97">
      <w:pPr>
        <w:tabs>
          <w:tab w:val="left" w:pos="8504"/>
        </w:tabs>
        <w:ind w:right="-1"/>
        <w:jc w:val="center"/>
        <w:divId w:val="1900479497"/>
        <w:rPr>
          <w:b/>
        </w:rPr>
      </w:pPr>
      <w:r w:rsidRPr="008517C3">
        <w:rPr>
          <w:b/>
        </w:rPr>
        <w:t>DAS DISPOSIÇÕES INICIAIS</w:t>
      </w:r>
    </w:p>
    <w:p w:rsidR="00455F97" w:rsidRPr="008517C3" w:rsidRDefault="00455F97" w:rsidP="00455F97">
      <w:pPr>
        <w:tabs>
          <w:tab w:val="left" w:pos="8504"/>
        </w:tabs>
        <w:ind w:right="-1"/>
        <w:jc w:val="center"/>
        <w:divId w:val="1900479497"/>
        <w:rPr>
          <w:b/>
        </w:rPr>
      </w:pPr>
      <w:r w:rsidRPr="008517C3">
        <w:rPr>
          <w:b/>
        </w:rPr>
        <w:t>Seção I</w:t>
      </w:r>
    </w:p>
    <w:p w:rsidR="00455F97" w:rsidRPr="008517C3" w:rsidRDefault="00455F97" w:rsidP="00455F97">
      <w:pPr>
        <w:tabs>
          <w:tab w:val="left" w:pos="8504"/>
        </w:tabs>
        <w:ind w:right="-1"/>
        <w:jc w:val="center"/>
        <w:divId w:val="1900479497"/>
        <w:rPr>
          <w:b/>
        </w:rPr>
      </w:pPr>
      <w:r w:rsidRPr="008517C3">
        <w:rPr>
          <w:b/>
        </w:rPr>
        <w:t>Objetivo</w:t>
      </w:r>
    </w:p>
    <w:p w:rsidR="00455F97" w:rsidRPr="008517C3" w:rsidRDefault="00455F97" w:rsidP="00455F97">
      <w:pPr>
        <w:tabs>
          <w:tab w:val="left" w:pos="8504"/>
        </w:tabs>
        <w:ind w:firstLine="567"/>
        <w:jc w:val="both"/>
        <w:divId w:val="1900479497"/>
      </w:pPr>
      <w:r w:rsidRPr="008517C3">
        <w:t xml:space="preserve">Art. 2º O presente Regulamento tem por objetivo instituir critérios mínimos para aquisição e qualificação das embalagens utilizadas no acondicionamento de tecidos para fins terapêuticos, visando manter a qualidade e segurança dos tecidos utilizados. </w:t>
      </w:r>
    </w:p>
    <w:p w:rsidR="00455F97" w:rsidRPr="008517C3" w:rsidRDefault="00455F97" w:rsidP="00455F97">
      <w:pPr>
        <w:tabs>
          <w:tab w:val="left" w:pos="8504"/>
        </w:tabs>
        <w:ind w:right="-1"/>
        <w:jc w:val="center"/>
        <w:divId w:val="1900479497"/>
        <w:rPr>
          <w:b/>
        </w:rPr>
      </w:pPr>
      <w:r w:rsidRPr="008517C3">
        <w:rPr>
          <w:b/>
        </w:rPr>
        <w:t>Seção II</w:t>
      </w:r>
    </w:p>
    <w:p w:rsidR="00455F97" w:rsidRPr="008517C3" w:rsidRDefault="00455F97" w:rsidP="00455F97">
      <w:pPr>
        <w:tabs>
          <w:tab w:val="left" w:pos="8504"/>
        </w:tabs>
        <w:ind w:right="-1"/>
        <w:jc w:val="center"/>
        <w:divId w:val="1900479497"/>
        <w:rPr>
          <w:b/>
        </w:rPr>
      </w:pPr>
      <w:r w:rsidRPr="008517C3">
        <w:rPr>
          <w:b/>
        </w:rPr>
        <w:t>Abrangência</w:t>
      </w:r>
    </w:p>
    <w:p w:rsidR="00455F97" w:rsidRPr="008517C3" w:rsidRDefault="00455F97" w:rsidP="00455F97">
      <w:pPr>
        <w:pStyle w:val="NormalWeb"/>
        <w:divId w:val="1900479497"/>
        <w:rPr>
          <w:rFonts w:ascii="Times New Roman" w:hAnsi="Times New Roman" w:cs="Times New Roman"/>
          <w:color w:val="auto"/>
          <w:sz w:val="24"/>
          <w:szCs w:val="24"/>
        </w:rPr>
      </w:pPr>
      <w:r w:rsidRPr="008517C3">
        <w:rPr>
          <w:rFonts w:ascii="Times New Roman" w:hAnsi="Times New Roman" w:cs="Times New Roman"/>
          <w:color w:val="auto"/>
          <w:sz w:val="24"/>
          <w:szCs w:val="24"/>
        </w:rPr>
        <w:t>Art. 3º Este Regulamento se aplica a todos os estabelecimentos, de natureza pública ou privada, que utilizam embalagens primárias no acondicionamento de tecidos humanos para fins terapêuticos.</w:t>
      </w:r>
    </w:p>
    <w:p w:rsidR="00455F97" w:rsidRPr="008517C3" w:rsidRDefault="00455F97" w:rsidP="00455F97">
      <w:pPr>
        <w:tabs>
          <w:tab w:val="left" w:pos="8504"/>
        </w:tabs>
        <w:ind w:right="-1"/>
        <w:jc w:val="center"/>
        <w:divId w:val="1900479497"/>
        <w:rPr>
          <w:b/>
        </w:rPr>
      </w:pPr>
      <w:r w:rsidRPr="008517C3">
        <w:rPr>
          <w:b/>
        </w:rPr>
        <w:t>Seção III</w:t>
      </w:r>
    </w:p>
    <w:p w:rsidR="00455F97" w:rsidRPr="008517C3" w:rsidRDefault="00455F97" w:rsidP="00455F97">
      <w:pPr>
        <w:tabs>
          <w:tab w:val="left" w:pos="8504"/>
        </w:tabs>
        <w:ind w:right="-1"/>
        <w:jc w:val="center"/>
        <w:divId w:val="1900479497"/>
        <w:rPr>
          <w:b/>
        </w:rPr>
      </w:pPr>
      <w:r w:rsidRPr="008517C3">
        <w:rPr>
          <w:b/>
        </w:rPr>
        <w:t>Definições</w:t>
      </w:r>
    </w:p>
    <w:p w:rsidR="00455F97" w:rsidRPr="008517C3" w:rsidRDefault="00455F97" w:rsidP="00455F97">
      <w:pPr>
        <w:tabs>
          <w:tab w:val="left" w:pos="8504"/>
        </w:tabs>
        <w:ind w:firstLine="567"/>
        <w:jc w:val="both"/>
        <w:divId w:val="1900479497"/>
      </w:pPr>
      <w:r w:rsidRPr="008517C3">
        <w:lastRenderedPageBreak/>
        <w:t xml:space="preserve">Art. 4º Para efeito deste regulamento são adotadas as seguintes definições: </w:t>
      </w:r>
    </w:p>
    <w:p w:rsidR="00455F97" w:rsidRPr="008517C3" w:rsidRDefault="00455F97" w:rsidP="00455F97">
      <w:pPr>
        <w:tabs>
          <w:tab w:val="left" w:pos="8504"/>
        </w:tabs>
        <w:ind w:firstLine="567"/>
        <w:jc w:val="both"/>
        <w:divId w:val="1900479497"/>
      </w:pPr>
      <w:r w:rsidRPr="008517C3">
        <w:t xml:space="preserve">I - acondicionamento: processo pelo qual o tecido é colocado em contato com a embalagem durante as fases de coleta, processamento, cultivo, armazenamento e distribuição; </w:t>
      </w:r>
    </w:p>
    <w:p w:rsidR="00455F97" w:rsidRPr="008517C3" w:rsidRDefault="00455F97" w:rsidP="00455F97">
      <w:pPr>
        <w:tabs>
          <w:tab w:val="left" w:pos="8504"/>
        </w:tabs>
        <w:ind w:firstLine="567"/>
        <w:jc w:val="both"/>
        <w:divId w:val="1900479497"/>
      </w:pPr>
      <w:r w:rsidRPr="008517C3">
        <w:t>II - amostragem: processo de coleta que seja representativa de um todo, de acordo com um plano definido pelo tipo e pela quantidade de um determinado material ou produto;</w:t>
      </w:r>
    </w:p>
    <w:p w:rsidR="00455F97" w:rsidRPr="008517C3" w:rsidRDefault="00455F97" w:rsidP="00455F97">
      <w:pPr>
        <w:tabs>
          <w:tab w:val="left" w:pos="8504"/>
        </w:tabs>
        <w:ind w:firstLine="567"/>
        <w:jc w:val="both"/>
        <w:divId w:val="1900479497"/>
      </w:pPr>
      <w:r w:rsidRPr="008517C3">
        <w:rPr>
          <w:bCs/>
          <w:iCs/>
        </w:rPr>
        <w:t>III - embalagem primária</w:t>
      </w:r>
      <w:r w:rsidRPr="008517C3">
        <w:t xml:space="preserve">: embalagem cuja superfície interna está em contato direto com os tecidos com a finalidade de contê-los e protegê-los da ação de agentes externos; </w:t>
      </w:r>
    </w:p>
    <w:p w:rsidR="00455F97" w:rsidRPr="008517C3" w:rsidRDefault="00455F97" w:rsidP="00455F97">
      <w:pPr>
        <w:tabs>
          <w:tab w:val="left" w:pos="8504"/>
        </w:tabs>
        <w:autoSpaceDE w:val="0"/>
        <w:autoSpaceDN w:val="0"/>
        <w:adjustRightInd w:val="0"/>
        <w:ind w:firstLine="567"/>
        <w:jc w:val="both"/>
        <w:divId w:val="1900479497"/>
      </w:pPr>
      <w:r w:rsidRPr="008517C3">
        <w:t>IV - esterilização: processo físico ou químico que elimina todas as formas de vida microbiana, incluindo os esporos bacterianos;</w:t>
      </w:r>
    </w:p>
    <w:p w:rsidR="00455F97" w:rsidRPr="008517C3" w:rsidRDefault="00455F97" w:rsidP="00455F97">
      <w:pPr>
        <w:tabs>
          <w:tab w:val="left" w:pos="8504"/>
        </w:tabs>
        <w:autoSpaceDE w:val="0"/>
        <w:autoSpaceDN w:val="0"/>
        <w:adjustRightInd w:val="0"/>
        <w:ind w:firstLine="567"/>
        <w:jc w:val="both"/>
        <w:divId w:val="1900479497"/>
      </w:pPr>
      <w:r w:rsidRPr="008517C3">
        <w:t xml:space="preserve">V - embalagens preparadas para uso final: embalagens adquiridas, modificadas e submetidas aos procedimentos no banco, tais como estocagem, manipulação, processamento, liofilização e esterilização;  </w:t>
      </w:r>
    </w:p>
    <w:p w:rsidR="00455F97" w:rsidRPr="008517C3" w:rsidRDefault="00455F97" w:rsidP="00455F97">
      <w:pPr>
        <w:tabs>
          <w:tab w:val="left" w:pos="8504"/>
        </w:tabs>
        <w:ind w:firstLine="567"/>
        <w:jc w:val="both"/>
        <w:divId w:val="1900479497"/>
      </w:pPr>
      <w:r w:rsidRPr="008517C3">
        <w:t>VI - lista positiva: relação de substâncias aprovadas para uso na formulação de materiais com uso proposto para contato com alimentos, cuja utilização é considerada segura para a aplicação prevista, desde que cumpridas as especificações e restrições estabelecidas;</w:t>
      </w:r>
    </w:p>
    <w:p w:rsidR="00455F97" w:rsidRPr="008517C3" w:rsidRDefault="00455F97" w:rsidP="00455F97">
      <w:pPr>
        <w:tabs>
          <w:tab w:val="left" w:pos="8504"/>
        </w:tabs>
        <w:autoSpaceDE w:val="0"/>
        <w:autoSpaceDN w:val="0"/>
        <w:adjustRightInd w:val="0"/>
        <w:ind w:firstLine="567"/>
        <w:jc w:val="both"/>
        <w:divId w:val="1900479497"/>
      </w:pPr>
      <w:r w:rsidRPr="008517C3">
        <w:t xml:space="preserve">VII - lote: quantidade de um produto elaborado em um ciclo de fabricação, cuja característica essencial é a homogeneidade;  </w:t>
      </w:r>
    </w:p>
    <w:p w:rsidR="00455F97" w:rsidRPr="008517C3" w:rsidRDefault="00455F97" w:rsidP="00455F97">
      <w:pPr>
        <w:tabs>
          <w:tab w:val="left" w:pos="8504"/>
        </w:tabs>
        <w:autoSpaceDE w:val="0"/>
        <w:autoSpaceDN w:val="0"/>
        <w:adjustRightInd w:val="0"/>
        <w:ind w:firstLine="567"/>
        <w:jc w:val="both"/>
        <w:divId w:val="1900479497"/>
        <w:rPr>
          <w:bCs/>
        </w:rPr>
      </w:pPr>
      <w:r w:rsidRPr="008517C3">
        <w:t>VIII - lote de esterilização:</w:t>
      </w:r>
      <w:r w:rsidRPr="008517C3">
        <w:rPr>
          <w:bCs/>
        </w:rPr>
        <w:t xml:space="preserve"> conjunto de embalagens que é esterilizado em um ciclo de operação do equipamento; e</w:t>
      </w:r>
    </w:p>
    <w:p w:rsidR="00455F97" w:rsidRPr="008517C3" w:rsidRDefault="00455F97" w:rsidP="00455F97">
      <w:pPr>
        <w:tabs>
          <w:tab w:val="left" w:pos="8504"/>
        </w:tabs>
        <w:autoSpaceDE w:val="0"/>
        <w:autoSpaceDN w:val="0"/>
        <w:adjustRightInd w:val="0"/>
        <w:ind w:firstLine="567"/>
        <w:jc w:val="both"/>
        <w:divId w:val="1900479497"/>
        <w:rPr>
          <w:i/>
        </w:rPr>
      </w:pPr>
      <w:r w:rsidRPr="008517C3">
        <w:t>IX- material reciclado: material produzido por processo tecnológico específico para obtenção de resinas a partir de materiais de embalagens recicláveis (</w:t>
      </w:r>
      <w:r w:rsidRPr="008517C3">
        <w:rPr>
          <w:i/>
        </w:rPr>
        <w:t>reciclado industrial e reciclado pós-consumo)</w:t>
      </w:r>
      <w:r w:rsidRPr="008517C3">
        <w:t xml:space="preserve">. </w:t>
      </w:r>
    </w:p>
    <w:p w:rsidR="00455F97" w:rsidRPr="008517C3" w:rsidRDefault="00455F97" w:rsidP="00455F97">
      <w:pPr>
        <w:tabs>
          <w:tab w:val="left" w:pos="1560"/>
        </w:tabs>
        <w:jc w:val="center"/>
        <w:divId w:val="1900479497"/>
        <w:rPr>
          <w:b/>
        </w:rPr>
      </w:pPr>
      <w:r w:rsidRPr="008517C3">
        <w:rPr>
          <w:b/>
        </w:rPr>
        <w:t>CAPÍTULO II</w:t>
      </w:r>
    </w:p>
    <w:p w:rsidR="00455F97" w:rsidRPr="008517C3" w:rsidRDefault="00455F97" w:rsidP="00455F97">
      <w:pPr>
        <w:tabs>
          <w:tab w:val="left" w:pos="1560"/>
        </w:tabs>
        <w:jc w:val="center"/>
        <w:divId w:val="1900479497"/>
        <w:rPr>
          <w:b/>
        </w:rPr>
      </w:pPr>
      <w:r w:rsidRPr="008517C3">
        <w:rPr>
          <w:b/>
        </w:rPr>
        <w:t>DOS REQUISITOS PARA AQUISIÇÃO E QUALIFICAÇÃO DAS EMBALAGENS PARA ACONDICIONAMENTO DE TECIDOS HUMANOS</w:t>
      </w:r>
    </w:p>
    <w:p w:rsidR="00455F97" w:rsidRPr="008517C3" w:rsidRDefault="00455F97" w:rsidP="00455F97">
      <w:pPr>
        <w:tabs>
          <w:tab w:val="left" w:pos="1560"/>
        </w:tabs>
        <w:jc w:val="center"/>
        <w:divId w:val="1900479497"/>
        <w:rPr>
          <w:b/>
        </w:rPr>
      </w:pPr>
      <w:r w:rsidRPr="008517C3">
        <w:rPr>
          <w:b/>
        </w:rPr>
        <w:t>Seção I</w:t>
      </w:r>
    </w:p>
    <w:p w:rsidR="00455F97" w:rsidRPr="008517C3" w:rsidRDefault="00455F97" w:rsidP="00455F97">
      <w:pPr>
        <w:tabs>
          <w:tab w:val="left" w:pos="1560"/>
        </w:tabs>
        <w:jc w:val="center"/>
        <w:divId w:val="1900479497"/>
        <w:rPr>
          <w:b/>
        </w:rPr>
      </w:pPr>
      <w:r w:rsidRPr="008517C3">
        <w:rPr>
          <w:b/>
        </w:rPr>
        <w:t>Disposições gerais</w:t>
      </w:r>
    </w:p>
    <w:p w:rsidR="00455F97" w:rsidRPr="008517C3" w:rsidRDefault="00455F97" w:rsidP="00455F97">
      <w:pPr>
        <w:pStyle w:val="NormalWeb"/>
        <w:divId w:val="1900479497"/>
        <w:rPr>
          <w:rFonts w:ascii="Times New Roman" w:hAnsi="Times New Roman" w:cs="Times New Roman"/>
          <w:color w:val="auto"/>
          <w:sz w:val="24"/>
          <w:szCs w:val="24"/>
        </w:rPr>
      </w:pPr>
      <w:r w:rsidRPr="008517C3">
        <w:rPr>
          <w:rFonts w:ascii="Times New Roman" w:hAnsi="Times New Roman" w:cs="Times New Roman"/>
          <w:color w:val="auto"/>
          <w:sz w:val="24"/>
          <w:szCs w:val="24"/>
        </w:rPr>
        <w:t xml:space="preserve">Art. 5º As embalagens primárias utilizadas no acondicionamento de tecidos humanos para fins terapêuticos não são passíveis de registro ou cadastro pela Anvisa. </w:t>
      </w:r>
    </w:p>
    <w:p w:rsidR="00455F97" w:rsidRPr="008517C3" w:rsidRDefault="00455F97" w:rsidP="00455F97">
      <w:pPr>
        <w:pStyle w:val="NormalWeb"/>
        <w:divId w:val="1900479497"/>
        <w:rPr>
          <w:rFonts w:ascii="Times New Roman" w:hAnsi="Times New Roman" w:cs="Times New Roman"/>
          <w:color w:val="auto"/>
          <w:sz w:val="24"/>
          <w:szCs w:val="24"/>
        </w:rPr>
      </w:pPr>
      <w:r w:rsidRPr="008517C3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Parágrafo único. Excetuam-se do </w:t>
      </w:r>
      <w:r w:rsidRPr="008517C3">
        <w:rPr>
          <w:rFonts w:ascii="Times New Roman" w:hAnsi="Times New Roman" w:cs="Times New Roman"/>
          <w:i/>
          <w:color w:val="auto"/>
          <w:sz w:val="24"/>
          <w:szCs w:val="24"/>
        </w:rPr>
        <w:t>caput</w:t>
      </w:r>
      <w:r w:rsidRPr="008517C3">
        <w:rPr>
          <w:rFonts w:ascii="Times New Roman" w:hAnsi="Times New Roman" w:cs="Times New Roman"/>
          <w:color w:val="auto"/>
          <w:sz w:val="24"/>
          <w:szCs w:val="24"/>
        </w:rPr>
        <w:t xml:space="preserve"> deste artigo as embalagens contendo líquido de preservação para acondicionamento dos tecidos oculares, que deverão ser registradas pela Anvisa. </w:t>
      </w:r>
    </w:p>
    <w:p w:rsidR="00455F97" w:rsidRPr="008517C3" w:rsidRDefault="00455F97" w:rsidP="00455F97">
      <w:pPr>
        <w:tabs>
          <w:tab w:val="left" w:pos="1560"/>
        </w:tabs>
        <w:ind w:firstLine="567"/>
        <w:jc w:val="center"/>
        <w:divId w:val="1900479497"/>
        <w:rPr>
          <w:b/>
        </w:rPr>
      </w:pPr>
      <w:r w:rsidRPr="008517C3">
        <w:rPr>
          <w:b/>
        </w:rPr>
        <w:t>Seção II</w:t>
      </w:r>
    </w:p>
    <w:p w:rsidR="00455F97" w:rsidRPr="008517C3" w:rsidRDefault="00455F97" w:rsidP="00455F97">
      <w:pPr>
        <w:tabs>
          <w:tab w:val="left" w:pos="1560"/>
        </w:tabs>
        <w:ind w:firstLine="567"/>
        <w:jc w:val="center"/>
        <w:divId w:val="1900479497"/>
        <w:rPr>
          <w:b/>
        </w:rPr>
      </w:pPr>
      <w:r w:rsidRPr="008517C3">
        <w:rPr>
          <w:b/>
        </w:rPr>
        <w:t>Dos requisitos e responsabilidades na aquisição das embalagens</w:t>
      </w:r>
    </w:p>
    <w:p w:rsidR="00455F97" w:rsidRPr="008517C3" w:rsidRDefault="00455F97" w:rsidP="00455F97">
      <w:pPr>
        <w:tabs>
          <w:tab w:val="left" w:pos="8504"/>
        </w:tabs>
        <w:ind w:firstLine="567"/>
        <w:jc w:val="both"/>
        <w:divId w:val="1900479497"/>
      </w:pPr>
      <w:r w:rsidRPr="008517C3">
        <w:t xml:space="preserve">Art. 6º As embalagens primárias de que trata esta Resolução deverão atender aos requisitos mínimos exigidos por este regulamento e aos requisitos exigidos para embalagens destinadas a entrar em contato com alimentos. </w:t>
      </w:r>
    </w:p>
    <w:p w:rsidR="00455F97" w:rsidRPr="008517C3" w:rsidRDefault="00455F97" w:rsidP="00455F97">
      <w:pPr>
        <w:tabs>
          <w:tab w:val="left" w:pos="8504"/>
        </w:tabs>
        <w:ind w:firstLine="567"/>
        <w:jc w:val="both"/>
        <w:divId w:val="1900479497"/>
      </w:pPr>
      <w:r w:rsidRPr="008517C3">
        <w:t>§1º As embalagens, nas condições previsíveis de uso, não devem transferir para os tecidos substâncias indesejáveis, tóxicas ou contaminantes, que representem risco à saúde humana, em quantidades superiores aos limites de migração total e específica.</w:t>
      </w:r>
    </w:p>
    <w:p w:rsidR="00455F97" w:rsidRPr="008517C3" w:rsidRDefault="00455F97" w:rsidP="00455F97">
      <w:pPr>
        <w:tabs>
          <w:tab w:val="left" w:pos="8504"/>
        </w:tabs>
        <w:ind w:firstLine="567"/>
        <w:jc w:val="both"/>
        <w:divId w:val="1900479497"/>
      </w:pPr>
      <w:r w:rsidRPr="008517C3">
        <w:t>§2º A composição das embalagens que estejam em contato direto com os tecidos deve estar de acordo com as listas positivas de materiais destinados a entrar em contato com alimentos, estabelecidas pela RDC/Anvisa nº 91/2001, ou a que vier a substituí-la.</w:t>
      </w:r>
    </w:p>
    <w:p w:rsidR="00455F97" w:rsidRPr="008517C3" w:rsidRDefault="00455F97" w:rsidP="00455F97">
      <w:pPr>
        <w:tabs>
          <w:tab w:val="left" w:pos="8504"/>
        </w:tabs>
        <w:ind w:firstLine="567"/>
        <w:jc w:val="both"/>
        <w:divId w:val="1900479497"/>
      </w:pPr>
      <w:r w:rsidRPr="008517C3">
        <w:t>§3º Caso as embalagens ou sistemas de fechamento forem pigmentados, estes devem atender aos requisitos estabelecidos pela RDC/Anvisa n° 52/2010 e Portaria SVS nº 27/1996, ou as que vierem a substituí-las.</w:t>
      </w:r>
    </w:p>
    <w:p w:rsidR="00455F97" w:rsidRPr="008517C3" w:rsidRDefault="00455F97" w:rsidP="00455F97">
      <w:pPr>
        <w:tabs>
          <w:tab w:val="left" w:pos="8504"/>
        </w:tabs>
        <w:ind w:firstLine="567"/>
        <w:jc w:val="both"/>
        <w:divId w:val="1900479497"/>
      </w:pPr>
      <w:r w:rsidRPr="008517C3">
        <w:t>Art. 7º Os fornecedores de embalagens devem assegurar que as exigências necessárias ao cumprimento do art.6º tenham sido atendidas, além de outros requisitos de qualidade e segurança para o uso pretendido.</w:t>
      </w:r>
    </w:p>
    <w:p w:rsidR="00455F97" w:rsidRPr="008517C3" w:rsidRDefault="00455F97" w:rsidP="00455F97">
      <w:pPr>
        <w:tabs>
          <w:tab w:val="left" w:pos="8504"/>
        </w:tabs>
        <w:ind w:firstLine="567"/>
        <w:jc w:val="both"/>
        <w:divId w:val="1900479497"/>
      </w:pPr>
      <w:r w:rsidRPr="008517C3">
        <w:t>Art. 8º Os fornecedores de embalagens devem disponibilizar aos Bancos de Tecidos os seguintes documentos:</w:t>
      </w:r>
    </w:p>
    <w:p w:rsidR="00455F97" w:rsidRPr="008517C3" w:rsidRDefault="00455F97" w:rsidP="00455F97">
      <w:pPr>
        <w:ind w:firstLine="567"/>
        <w:jc w:val="both"/>
        <w:divId w:val="1900479497"/>
      </w:pPr>
      <w:r w:rsidRPr="008517C3">
        <w:t>I- laudos/boletins técnicos de produção contendo as especificações do produto e seus componentes, características da termossoldagem, permeabilidade a oxigênio e vapor de água, lote e validade;</w:t>
      </w:r>
    </w:p>
    <w:p w:rsidR="00455F97" w:rsidRPr="008517C3" w:rsidRDefault="00455F97" w:rsidP="00455F97">
      <w:pPr>
        <w:ind w:firstLine="567"/>
        <w:jc w:val="both"/>
        <w:divId w:val="1900479497"/>
      </w:pPr>
      <w:r w:rsidRPr="008517C3">
        <w:t xml:space="preserve">II- declaração de conformidade contendo as seguintes informações: </w:t>
      </w:r>
    </w:p>
    <w:p w:rsidR="00455F97" w:rsidRPr="008517C3" w:rsidRDefault="00455F97" w:rsidP="00455F97">
      <w:pPr>
        <w:ind w:left="720"/>
        <w:jc w:val="both"/>
        <w:divId w:val="1900479497"/>
      </w:pPr>
      <w:r w:rsidRPr="008517C3">
        <w:t>a) ausência de material reciclado na composição da embalagem;</w:t>
      </w:r>
    </w:p>
    <w:p w:rsidR="00455F97" w:rsidRPr="008517C3" w:rsidRDefault="00455F97" w:rsidP="00455F97">
      <w:pPr>
        <w:ind w:left="720"/>
        <w:jc w:val="both"/>
        <w:divId w:val="1900479497"/>
      </w:pPr>
      <w:r w:rsidRPr="008517C3">
        <w:t>b) atendimento às listas positivas;</w:t>
      </w:r>
    </w:p>
    <w:p w:rsidR="00455F97" w:rsidRPr="008517C3" w:rsidRDefault="00455F97" w:rsidP="00455F97">
      <w:pPr>
        <w:ind w:left="720"/>
        <w:jc w:val="both"/>
        <w:divId w:val="1900479497"/>
      </w:pPr>
      <w:r w:rsidRPr="008517C3">
        <w:t>c) atendimento aos limites de migração total e específica, quando aplicável;</w:t>
      </w:r>
    </w:p>
    <w:p w:rsidR="00455F97" w:rsidRPr="008517C3" w:rsidRDefault="00455F97" w:rsidP="00455F97">
      <w:pPr>
        <w:ind w:left="720"/>
        <w:jc w:val="both"/>
        <w:divId w:val="1900479497"/>
      </w:pPr>
      <w:r w:rsidRPr="008517C3">
        <w:t xml:space="preserve">d) atendimento aos requisitos de pigmentos e corantes, quando aplicável; </w:t>
      </w:r>
    </w:p>
    <w:p w:rsidR="00455F97" w:rsidRPr="008517C3" w:rsidRDefault="00455F97" w:rsidP="00455F97">
      <w:pPr>
        <w:ind w:left="720"/>
        <w:jc w:val="both"/>
        <w:divId w:val="1900479497"/>
      </w:pPr>
      <w:r w:rsidRPr="008517C3">
        <w:t>e) atendimento às boas práticas de fabricação; e</w:t>
      </w:r>
    </w:p>
    <w:p w:rsidR="00455F97" w:rsidRPr="008517C3" w:rsidRDefault="00455F97" w:rsidP="00455F97">
      <w:pPr>
        <w:ind w:firstLine="567"/>
        <w:jc w:val="both"/>
        <w:divId w:val="1900479497"/>
      </w:pPr>
      <w:r w:rsidRPr="008517C3">
        <w:lastRenderedPageBreak/>
        <w:t xml:space="preserve">III- relatório dos ensaios de migração emitidos por laboratório com metodologias validadas ou reconhecidas nacional ou internacionalmente, de forma a considerar as características químicas, de processamento e armazenamento dos tecidos, utilizando os simulantes aquosos, oleosos, ácidos, alcoólicos e sólidos secos, e de maneira a reproduzir as condições normais ou previsíveis de captação, processamento, armazenamento, distribuição do material biológico. </w:t>
      </w:r>
    </w:p>
    <w:p w:rsidR="00455F97" w:rsidRPr="008517C3" w:rsidRDefault="00455F97" w:rsidP="00455F97">
      <w:pPr>
        <w:ind w:firstLine="567"/>
        <w:jc w:val="both"/>
        <w:divId w:val="1900479497"/>
      </w:pPr>
      <w:r w:rsidRPr="008517C3">
        <w:t xml:space="preserve">Parágrafo único. A cada modificação na composição das embalagens, novas declarações e ensaios devem ser apresentados aos Bancos de Tecidos. </w:t>
      </w:r>
    </w:p>
    <w:p w:rsidR="00455F97" w:rsidRPr="008517C3" w:rsidRDefault="00455F97" w:rsidP="00455F97">
      <w:pPr>
        <w:tabs>
          <w:tab w:val="left" w:pos="8504"/>
        </w:tabs>
        <w:ind w:firstLine="567"/>
        <w:jc w:val="both"/>
        <w:divId w:val="1900479497"/>
      </w:pPr>
      <w:r w:rsidRPr="008517C3">
        <w:t>Art. 9º Aos Bancos de Tecidos são atribuídas as seguintes responsabilidades:</w:t>
      </w:r>
    </w:p>
    <w:p w:rsidR="00455F97" w:rsidRPr="008517C3" w:rsidRDefault="00455F97" w:rsidP="00455F97">
      <w:pPr>
        <w:tabs>
          <w:tab w:val="left" w:pos="8504"/>
        </w:tabs>
        <w:ind w:firstLine="567"/>
        <w:jc w:val="both"/>
        <w:divId w:val="1900479497"/>
      </w:pPr>
      <w:r w:rsidRPr="008517C3">
        <w:t>I- possuir procedimentos escritos, contendo as especificações para aquisição da embalagem e manter um registro dos fornecedores selecionados;</w:t>
      </w:r>
    </w:p>
    <w:p w:rsidR="00455F97" w:rsidRPr="008517C3" w:rsidRDefault="00455F97" w:rsidP="00455F97">
      <w:pPr>
        <w:tabs>
          <w:tab w:val="left" w:pos="8504"/>
        </w:tabs>
        <w:ind w:firstLine="567"/>
        <w:jc w:val="both"/>
        <w:divId w:val="1900479497"/>
      </w:pPr>
      <w:r w:rsidRPr="008517C3">
        <w:t>II- orientar os fornecedores sobre as características físico-mecânicas e químicas dos tecidos a serem acondicionados, bem como as características de processamento e armazenamento as quais serão submetidos, de forma a permitir ao fornecedor identificar a composição do material da embalagem e os respectivos ensaios de migração a serem realizados;</w:t>
      </w:r>
    </w:p>
    <w:p w:rsidR="00455F97" w:rsidRPr="008517C3" w:rsidRDefault="00455F97" w:rsidP="00455F97">
      <w:pPr>
        <w:tabs>
          <w:tab w:val="left" w:pos="8504"/>
        </w:tabs>
        <w:ind w:firstLine="567"/>
        <w:jc w:val="both"/>
        <w:divId w:val="1900479497"/>
      </w:pPr>
      <w:r w:rsidRPr="008517C3">
        <w:t>III- manter arquivo próprio com os documentos emitidos pelos fornecedores, previstos no art. 8º desta Resolução, para a comprovação da origem e composição da matéria-prima, de sua validade, bem como da realização dos ensaios de migração da embalagem;</w:t>
      </w:r>
    </w:p>
    <w:p w:rsidR="00455F97" w:rsidRPr="008517C3" w:rsidRDefault="00455F97" w:rsidP="00455F97">
      <w:pPr>
        <w:tabs>
          <w:tab w:val="left" w:pos="8504"/>
        </w:tabs>
        <w:ind w:firstLine="567"/>
        <w:jc w:val="both"/>
        <w:divId w:val="1900479497"/>
      </w:pPr>
      <w:r w:rsidRPr="008517C3">
        <w:t>IV- registrar a origem e o lote das embalagens adquiridas, desde o recebimento até sua utilização final, de forma a garantir a rastreabilidade;</w:t>
      </w:r>
    </w:p>
    <w:p w:rsidR="00455F97" w:rsidRPr="008517C3" w:rsidRDefault="00455F97" w:rsidP="00455F97">
      <w:pPr>
        <w:tabs>
          <w:tab w:val="left" w:pos="8504"/>
        </w:tabs>
        <w:ind w:firstLine="567"/>
        <w:jc w:val="both"/>
        <w:divId w:val="1900479497"/>
      </w:pPr>
      <w:r w:rsidRPr="008517C3">
        <w:t>V- assegurar que as embalagens prontas para uso não sejam utilizadas até que tenham sido qualificadas, conforme as instruções escritas e atualizadas dos serviços; e</w:t>
      </w:r>
    </w:p>
    <w:p w:rsidR="00455F97" w:rsidRPr="008517C3" w:rsidRDefault="00455F97" w:rsidP="00455F97">
      <w:pPr>
        <w:tabs>
          <w:tab w:val="left" w:pos="8504"/>
        </w:tabs>
        <w:ind w:firstLine="567"/>
        <w:jc w:val="both"/>
        <w:divId w:val="1900479497"/>
      </w:pPr>
      <w:r w:rsidRPr="008517C3">
        <w:t>VI- armazenar as embalagens em condições adequadas de higiene, limpeza, temperatura e umidade, de modo a evitar danos e contaminações no produto final a ser utilizado.</w:t>
      </w:r>
    </w:p>
    <w:p w:rsidR="00455F97" w:rsidRPr="008517C3" w:rsidRDefault="00455F97" w:rsidP="00455F97">
      <w:pPr>
        <w:tabs>
          <w:tab w:val="left" w:pos="8504"/>
        </w:tabs>
        <w:ind w:right="-1"/>
        <w:jc w:val="center"/>
        <w:divId w:val="1900479497"/>
        <w:rPr>
          <w:b/>
        </w:rPr>
      </w:pPr>
      <w:r w:rsidRPr="008517C3">
        <w:rPr>
          <w:b/>
        </w:rPr>
        <w:t>Seção III</w:t>
      </w:r>
    </w:p>
    <w:p w:rsidR="00455F97" w:rsidRPr="008517C3" w:rsidRDefault="00455F97" w:rsidP="00455F97">
      <w:pPr>
        <w:tabs>
          <w:tab w:val="left" w:pos="8504"/>
        </w:tabs>
        <w:ind w:right="-1"/>
        <w:jc w:val="center"/>
        <w:divId w:val="1900479497"/>
        <w:rPr>
          <w:b/>
        </w:rPr>
      </w:pPr>
      <w:r w:rsidRPr="008517C3">
        <w:rPr>
          <w:b/>
        </w:rPr>
        <w:t>Dos requisitos para qualificação das embalagens</w:t>
      </w:r>
    </w:p>
    <w:p w:rsidR="00455F97" w:rsidRPr="008517C3" w:rsidRDefault="00455F97" w:rsidP="00455F97">
      <w:pPr>
        <w:tabs>
          <w:tab w:val="left" w:pos="8504"/>
        </w:tabs>
        <w:ind w:firstLine="567"/>
        <w:jc w:val="both"/>
        <w:divId w:val="1900479497"/>
      </w:pPr>
      <w:r w:rsidRPr="008517C3">
        <w:t>Art. 10 Quando da aquisição de embalagens, os Bancos de Tecidos deverão realizar os seguintes procedimentos de qualificação inicial e de rotina:</w:t>
      </w:r>
    </w:p>
    <w:p w:rsidR="00455F97" w:rsidRPr="008517C3" w:rsidRDefault="00455F97" w:rsidP="00455F97">
      <w:pPr>
        <w:tabs>
          <w:tab w:val="left" w:pos="8504"/>
        </w:tabs>
        <w:ind w:firstLine="567"/>
        <w:jc w:val="both"/>
        <w:divId w:val="1900479497"/>
      </w:pPr>
      <w:r w:rsidRPr="008517C3">
        <w:t>I - registrar no Manual Técnico Operacional todo o procedimento de qualificação das embalagens, por meio de instruções escritas e atualizadas, com o objetivo de verificar o atendimento aos requisitos especificados para o produto;</w:t>
      </w:r>
    </w:p>
    <w:p w:rsidR="00455F97" w:rsidRPr="008517C3" w:rsidRDefault="00455F97" w:rsidP="00455F97">
      <w:pPr>
        <w:tabs>
          <w:tab w:val="left" w:pos="8504"/>
        </w:tabs>
        <w:ind w:firstLine="567"/>
        <w:jc w:val="both"/>
        <w:divId w:val="1900479497"/>
      </w:pPr>
      <w:r w:rsidRPr="008517C3">
        <w:lastRenderedPageBreak/>
        <w:t>II - registrar e detalhar os ensaios realizados, como parte do sistema de qualidade do serviço; e</w:t>
      </w:r>
    </w:p>
    <w:p w:rsidR="00455F97" w:rsidRPr="008517C3" w:rsidRDefault="00455F97" w:rsidP="00455F97">
      <w:pPr>
        <w:tabs>
          <w:tab w:val="left" w:pos="8504"/>
        </w:tabs>
        <w:ind w:firstLine="567"/>
        <w:jc w:val="both"/>
        <w:divId w:val="1900479497"/>
      </w:pPr>
      <w:r w:rsidRPr="008517C3">
        <w:t xml:space="preserve">III - supervisionar e controlar a qualidade da execução dos ensaios quando estes forem realizados no próprio Banco; </w:t>
      </w:r>
    </w:p>
    <w:p w:rsidR="00455F97" w:rsidRPr="008517C3" w:rsidRDefault="00455F97" w:rsidP="00455F97">
      <w:pPr>
        <w:tabs>
          <w:tab w:val="left" w:pos="8504"/>
        </w:tabs>
        <w:ind w:firstLine="567"/>
        <w:jc w:val="both"/>
        <w:divId w:val="1900479497"/>
      </w:pPr>
      <w:r w:rsidRPr="008517C3">
        <w:t>Art. 11 Quando os ensaios forem realizados por terceiros, a qualidade do serviço prestado deve estar em consonância com o protocolo de controle de qualidade e adequada às necessidades do Banco.</w:t>
      </w:r>
    </w:p>
    <w:p w:rsidR="00455F97" w:rsidRPr="008517C3" w:rsidRDefault="00455F97" w:rsidP="00455F97">
      <w:pPr>
        <w:tabs>
          <w:tab w:val="left" w:pos="8504"/>
        </w:tabs>
        <w:ind w:firstLine="567"/>
        <w:jc w:val="both"/>
        <w:divId w:val="1900479497"/>
      </w:pPr>
      <w:r w:rsidRPr="008517C3">
        <w:t xml:space="preserve">Art. </w:t>
      </w:r>
      <w:smartTag w:uri="urn:schemas-microsoft-com:office:smarttags" w:element="metricconverter">
        <w:smartTagPr>
          <w:attr w:name="ProductID" w:val="12 A"/>
        </w:smartTagPr>
        <w:r w:rsidRPr="008517C3">
          <w:t>12 A</w:t>
        </w:r>
      </w:smartTag>
      <w:r w:rsidRPr="008517C3">
        <w:t xml:space="preserve"> qualificação inicial das embalagens compreende os seguintes procedimentos:</w:t>
      </w:r>
    </w:p>
    <w:p w:rsidR="00455F97" w:rsidRPr="008517C3" w:rsidRDefault="00455F97" w:rsidP="00455F97">
      <w:pPr>
        <w:tabs>
          <w:tab w:val="left" w:pos="8504"/>
        </w:tabs>
        <w:ind w:firstLine="567"/>
        <w:jc w:val="both"/>
        <w:divId w:val="1900479497"/>
      </w:pPr>
      <w:r w:rsidRPr="008517C3">
        <w:t>I - análise dos documentos e aprovação pelo Banco de Tecidos das informações enviadas pelo fornecedor;</w:t>
      </w:r>
    </w:p>
    <w:p w:rsidR="00455F97" w:rsidRPr="008517C3" w:rsidRDefault="00455F97" w:rsidP="00455F97">
      <w:pPr>
        <w:tabs>
          <w:tab w:val="left" w:pos="8504"/>
        </w:tabs>
        <w:ind w:firstLine="567"/>
        <w:jc w:val="both"/>
        <w:divId w:val="1900479497"/>
      </w:pPr>
      <w:r w:rsidRPr="008517C3">
        <w:t>II- os seguintes ensaios de qualificação inicial:</w:t>
      </w:r>
    </w:p>
    <w:p w:rsidR="00455F97" w:rsidRPr="008517C3" w:rsidRDefault="00455F97" w:rsidP="00455F97">
      <w:pPr>
        <w:tabs>
          <w:tab w:val="left" w:pos="8504"/>
        </w:tabs>
        <w:ind w:firstLine="567"/>
        <w:jc w:val="both"/>
        <w:divId w:val="1900479497"/>
      </w:pPr>
      <w:r w:rsidRPr="008517C3">
        <w:t>a) características da termossoldagem;</w:t>
      </w:r>
    </w:p>
    <w:p w:rsidR="00455F97" w:rsidRPr="008517C3" w:rsidRDefault="00455F97" w:rsidP="00455F97">
      <w:pPr>
        <w:tabs>
          <w:tab w:val="left" w:pos="8504"/>
        </w:tabs>
        <w:ind w:firstLine="567"/>
        <w:jc w:val="both"/>
        <w:divId w:val="1900479497"/>
      </w:pPr>
      <w:r w:rsidRPr="008517C3">
        <w:t>b) resistência à perfuração;</w:t>
      </w:r>
    </w:p>
    <w:p w:rsidR="00455F97" w:rsidRPr="008517C3" w:rsidRDefault="00455F97" w:rsidP="00455F97">
      <w:pPr>
        <w:tabs>
          <w:tab w:val="left" w:pos="8504"/>
        </w:tabs>
        <w:ind w:firstLine="567"/>
        <w:jc w:val="both"/>
        <w:divId w:val="1900479497"/>
      </w:pPr>
      <w:r w:rsidRPr="008517C3">
        <w:t>c) resistência à tração;</w:t>
      </w:r>
    </w:p>
    <w:p w:rsidR="00455F97" w:rsidRPr="008517C3" w:rsidRDefault="00455F97" w:rsidP="00455F97">
      <w:pPr>
        <w:tabs>
          <w:tab w:val="left" w:pos="8504"/>
        </w:tabs>
        <w:ind w:firstLine="567"/>
        <w:jc w:val="both"/>
        <w:divId w:val="1900479497"/>
      </w:pPr>
      <w:r w:rsidRPr="008517C3">
        <w:t xml:space="preserve">d) permeabilidade a oxigênio e vapor de água; e </w:t>
      </w:r>
    </w:p>
    <w:p w:rsidR="00455F97" w:rsidRPr="008517C3" w:rsidRDefault="00455F97" w:rsidP="00455F97">
      <w:pPr>
        <w:tabs>
          <w:tab w:val="left" w:pos="8504"/>
        </w:tabs>
        <w:ind w:firstLine="567"/>
        <w:jc w:val="both"/>
        <w:divId w:val="1900479497"/>
      </w:pPr>
      <w:r w:rsidRPr="008517C3">
        <w:t xml:space="preserve">e) migração; </w:t>
      </w:r>
    </w:p>
    <w:p w:rsidR="00455F97" w:rsidRPr="008517C3" w:rsidRDefault="00455F97" w:rsidP="00455F97">
      <w:pPr>
        <w:tabs>
          <w:tab w:val="left" w:pos="8504"/>
        </w:tabs>
        <w:ind w:firstLine="567"/>
        <w:jc w:val="both"/>
        <w:divId w:val="1900479497"/>
      </w:pPr>
      <w:r w:rsidRPr="008517C3">
        <w:t>III - ensaio de citotoxicidade, realizado para cada tipo de embalagem preparada para uso final pelo Banco; e</w:t>
      </w:r>
    </w:p>
    <w:p w:rsidR="00455F97" w:rsidRPr="008517C3" w:rsidRDefault="00455F97" w:rsidP="00455F97">
      <w:pPr>
        <w:tabs>
          <w:tab w:val="left" w:pos="8504"/>
        </w:tabs>
        <w:ind w:firstLine="567"/>
        <w:jc w:val="both"/>
        <w:divId w:val="1900479497"/>
      </w:pPr>
      <w:r w:rsidRPr="008517C3">
        <w:t>IV - ensaio de pirogenicidade, realizado para cada lote de embalagens adquiridas e esterilizadas, devendo estar acompanhado dos respectivos relatórios de ensaio.</w:t>
      </w:r>
    </w:p>
    <w:p w:rsidR="00455F97" w:rsidRPr="008517C3" w:rsidRDefault="00455F97" w:rsidP="00455F97">
      <w:pPr>
        <w:tabs>
          <w:tab w:val="left" w:pos="8504"/>
        </w:tabs>
        <w:ind w:firstLine="567"/>
        <w:jc w:val="both"/>
        <w:divId w:val="1900479497"/>
      </w:pPr>
      <w:r w:rsidRPr="008517C3">
        <w:t xml:space="preserve">Parágrafo único. Os ensaios previstos no inciso II deste artigo devem ser realizados em amostras antes e após os procedimentos realizados (embalagens preparadas para uso final). </w:t>
      </w:r>
    </w:p>
    <w:p w:rsidR="00455F97" w:rsidRPr="008517C3" w:rsidRDefault="00455F97" w:rsidP="00455F97">
      <w:pPr>
        <w:tabs>
          <w:tab w:val="left" w:pos="8504"/>
        </w:tabs>
        <w:ind w:firstLine="567"/>
        <w:jc w:val="both"/>
        <w:divId w:val="1900479497"/>
      </w:pPr>
      <w:r w:rsidRPr="008517C3">
        <w:t xml:space="preserve">Art. </w:t>
      </w:r>
      <w:smartTag w:uri="urn:schemas-microsoft-com:office:smarttags" w:element="metricconverter">
        <w:smartTagPr>
          <w:attr w:name="ProductID" w:val="13 A"/>
        </w:smartTagPr>
        <w:r w:rsidRPr="008517C3">
          <w:t>13 A</w:t>
        </w:r>
      </w:smartTag>
      <w:r w:rsidRPr="008517C3">
        <w:t xml:space="preserve"> qualificação de rotina das embalagens compreende a execução de ensaio de esterilidade, realizado para cada lote de esterilização acompanhado do respectivo relatório de ensaio.</w:t>
      </w:r>
    </w:p>
    <w:p w:rsidR="00455F97" w:rsidRPr="008517C3" w:rsidRDefault="00455F97" w:rsidP="00455F97">
      <w:pPr>
        <w:tabs>
          <w:tab w:val="left" w:pos="8504"/>
        </w:tabs>
        <w:ind w:firstLine="567"/>
        <w:jc w:val="both"/>
        <w:divId w:val="1900479497"/>
      </w:pPr>
      <w:r w:rsidRPr="008517C3">
        <w:t>§1º Quando do uso do método de esterilização por óxido de etileno, deverá ser realizada em cada lote de esterilização a análise residual de óxido de etileno (ETO), etilenocloridrina (ETCH) e etilenoglicol (ETG).</w:t>
      </w:r>
    </w:p>
    <w:p w:rsidR="00455F97" w:rsidRPr="008517C3" w:rsidRDefault="00455F97" w:rsidP="00455F97">
      <w:pPr>
        <w:pStyle w:val="PargrafodaLista1"/>
        <w:tabs>
          <w:tab w:val="left" w:pos="8504"/>
        </w:tabs>
        <w:spacing w:before="100" w:beforeAutospacing="1" w:after="100" w:afterAutospacing="1"/>
        <w:ind w:left="0" w:firstLine="567"/>
        <w:jc w:val="both"/>
        <w:divId w:val="1900479497"/>
      </w:pPr>
      <w:r w:rsidRPr="008517C3">
        <w:lastRenderedPageBreak/>
        <w:t>§2º Caso a embalagem seja esterilizada por radioesterilização, o Banco deve exigir e manter arquivado o certificado de irradiação do produto, com as doses aplicadas, por lote de esterilização.</w:t>
      </w:r>
    </w:p>
    <w:p w:rsidR="00455F97" w:rsidRPr="008517C3" w:rsidRDefault="00455F97" w:rsidP="00455F97">
      <w:pPr>
        <w:tabs>
          <w:tab w:val="left" w:pos="8504"/>
        </w:tabs>
        <w:ind w:firstLine="567"/>
        <w:jc w:val="both"/>
        <w:divId w:val="1900479497"/>
      </w:pPr>
      <w:r w:rsidRPr="008517C3">
        <w:t>Art. 14 Em caso de alteração da especificação da embalagem, dos procedimentos de preparo para uso final ou do término do prazo de validade fornecido pelo fabricante, os procedimentos de qualificação inicial e de rotina devem ser repetidos como forma de requalificação</w:t>
      </w:r>
      <w:r w:rsidRPr="008517C3">
        <w:rPr>
          <w:b/>
        </w:rPr>
        <w:t xml:space="preserve"> </w:t>
      </w:r>
      <w:r w:rsidRPr="008517C3">
        <w:t xml:space="preserve">das embalagens adquiridas. </w:t>
      </w:r>
    </w:p>
    <w:p w:rsidR="00455F97" w:rsidRPr="008517C3" w:rsidRDefault="00455F97" w:rsidP="00455F97">
      <w:pPr>
        <w:tabs>
          <w:tab w:val="left" w:pos="8504"/>
        </w:tabs>
        <w:ind w:firstLine="567"/>
        <w:jc w:val="both"/>
        <w:divId w:val="1900479497"/>
      </w:pPr>
      <w:r w:rsidRPr="008517C3">
        <w:t xml:space="preserve">Parágrafo único. Na hipótese do </w:t>
      </w:r>
      <w:r w:rsidRPr="008517C3">
        <w:rPr>
          <w:i/>
        </w:rPr>
        <w:t>caput</w:t>
      </w:r>
      <w:r w:rsidRPr="008517C3">
        <w:t xml:space="preserve"> deste artigo, o Banco deverá analisar os resultados e decidir sobre a utilização das embalagens.</w:t>
      </w:r>
    </w:p>
    <w:p w:rsidR="00455F97" w:rsidRPr="008517C3" w:rsidRDefault="00455F97" w:rsidP="00455F97">
      <w:pPr>
        <w:tabs>
          <w:tab w:val="left" w:pos="8504"/>
        </w:tabs>
        <w:ind w:right="-1"/>
        <w:jc w:val="center"/>
        <w:divId w:val="1900479497"/>
        <w:rPr>
          <w:b/>
        </w:rPr>
      </w:pPr>
      <w:r w:rsidRPr="008517C3">
        <w:rPr>
          <w:b/>
        </w:rPr>
        <w:t>Seção IV</w:t>
      </w:r>
    </w:p>
    <w:p w:rsidR="00455F97" w:rsidRPr="008517C3" w:rsidRDefault="00455F97" w:rsidP="00455F97">
      <w:pPr>
        <w:tabs>
          <w:tab w:val="left" w:pos="8504"/>
        </w:tabs>
        <w:ind w:right="-1"/>
        <w:jc w:val="center"/>
        <w:divId w:val="1900479497"/>
        <w:rPr>
          <w:b/>
        </w:rPr>
      </w:pPr>
      <w:r w:rsidRPr="008517C3">
        <w:rPr>
          <w:b/>
        </w:rPr>
        <w:t>Dos relatórios dos ensaios</w:t>
      </w:r>
    </w:p>
    <w:p w:rsidR="00455F97" w:rsidRPr="008517C3" w:rsidRDefault="00455F97" w:rsidP="00455F97">
      <w:pPr>
        <w:tabs>
          <w:tab w:val="left" w:pos="8504"/>
        </w:tabs>
        <w:ind w:firstLine="567"/>
        <w:jc w:val="both"/>
        <w:divId w:val="1900479497"/>
      </w:pPr>
      <w:r w:rsidRPr="008517C3">
        <w:t xml:space="preserve">Art.15 Os relatórios de ensaios determinados nesta Resolução devem ser padronizados contendo, no mínimo, as seguintes informações: </w:t>
      </w:r>
    </w:p>
    <w:p w:rsidR="00455F97" w:rsidRPr="008517C3" w:rsidRDefault="00455F97" w:rsidP="00455F97">
      <w:pPr>
        <w:tabs>
          <w:tab w:val="left" w:pos="8504"/>
        </w:tabs>
        <w:ind w:firstLine="567"/>
        <w:jc w:val="both"/>
        <w:divId w:val="1900479497"/>
      </w:pPr>
      <w:r w:rsidRPr="008517C3">
        <w:t>I - título;</w:t>
      </w:r>
    </w:p>
    <w:p w:rsidR="00455F97" w:rsidRPr="008517C3" w:rsidRDefault="00455F97" w:rsidP="00455F97">
      <w:pPr>
        <w:tabs>
          <w:tab w:val="left" w:pos="8504"/>
        </w:tabs>
        <w:ind w:firstLine="567"/>
        <w:jc w:val="both"/>
        <w:divId w:val="1900479497"/>
      </w:pPr>
      <w:r w:rsidRPr="008517C3">
        <w:t xml:space="preserve">II - nome e endereço do laboratório responsável pela sua execução; </w:t>
      </w:r>
    </w:p>
    <w:p w:rsidR="00455F97" w:rsidRPr="008517C3" w:rsidRDefault="00455F97" w:rsidP="00455F97">
      <w:pPr>
        <w:tabs>
          <w:tab w:val="left" w:pos="8504"/>
        </w:tabs>
        <w:ind w:firstLine="567"/>
        <w:jc w:val="both"/>
        <w:divId w:val="1900479497"/>
      </w:pPr>
      <w:r w:rsidRPr="008517C3">
        <w:t>III - identificação unívoca do relatório de ensaio como número de série;</w:t>
      </w:r>
    </w:p>
    <w:p w:rsidR="00455F97" w:rsidRPr="008517C3" w:rsidRDefault="00455F97" w:rsidP="00455F97">
      <w:pPr>
        <w:tabs>
          <w:tab w:val="left" w:pos="8504"/>
        </w:tabs>
        <w:ind w:firstLine="567"/>
        <w:jc w:val="both"/>
        <w:divId w:val="1900479497"/>
      </w:pPr>
      <w:r w:rsidRPr="008517C3">
        <w:t>IV - nome e endereço do serviço (cliente);</w:t>
      </w:r>
    </w:p>
    <w:p w:rsidR="00455F97" w:rsidRPr="008517C3" w:rsidRDefault="00455F97" w:rsidP="00455F97">
      <w:pPr>
        <w:pStyle w:val="PargrafodaLista1"/>
        <w:tabs>
          <w:tab w:val="left" w:pos="8504"/>
        </w:tabs>
        <w:spacing w:before="100" w:beforeAutospacing="1" w:after="100" w:afterAutospacing="1"/>
        <w:ind w:left="0" w:firstLine="567"/>
        <w:jc w:val="both"/>
        <w:divId w:val="1900479497"/>
      </w:pPr>
      <w:r w:rsidRPr="008517C3">
        <w:t>V - identificação do método utilizado;</w:t>
      </w:r>
    </w:p>
    <w:p w:rsidR="00455F97" w:rsidRPr="008517C3" w:rsidRDefault="00455F97" w:rsidP="00455F97">
      <w:pPr>
        <w:pStyle w:val="PargrafodaLista1"/>
        <w:tabs>
          <w:tab w:val="left" w:pos="8504"/>
        </w:tabs>
        <w:spacing w:before="100" w:beforeAutospacing="1" w:after="100" w:afterAutospacing="1"/>
        <w:ind w:left="0" w:firstLine="567"/>
        <w:jc w:val="both"/>
        <w:divId w:val="1900479497"/>
      </w:pPr>
      <w:r w:rsidRPr="008517C3">
        <w:t>VI - descrição do(s) item(s) ensaiado(s);</w:t>
      </w:r>
    </w:p>
    <w:p w:rsidR="00455F97" w:rsidRPr="008517C3" w:rsidRDefault="00455F97" w:rsidP="00455F97">
      <w:pPr>
        <w:pStyle w:val="PargrafodaLista1"/>
        <w:tabs>
          <w:tab w:val="left" w:pos="8504"/>
        </w:tabs>
        <w:spacing w:before="100" w:beforeAutospacing="1" w:after="100" w:afterAutospacing="1"/>
        <w:ind w:left="0" w:firstLine="567"/>
        <w:jc w:val="both"/>
        <w:divId w:val="1900479497"/>
      </w:pPr>
      <w:r w:rsidRPr="008517C3">
        <w:t>VII - data(s) da realização do ensaio;</w:t>
      </w:r>
    </w:p>
    <w:p w:rsidR="00455F97" w:rsidRPr="008517C3" w:rsidRDefault="00455F97" w:rsidP="00455F97">
      <w:pPr>
        <w:pStyle w:val="PargrafodaLista1"/>
        <w:tabs>
          <w:tab w:val="left" w:pos="8504"/>
        </w:tabs>
        <w:spacing w:before="100" w:beforeAutospacing="1" w:after="100" w:afterAutospacing="1"/>
        <w:ind w:left="0" w:firstLine="567"/>
        <w:jc w:val="both"/>
        <w:divId w:val="1900479497"/>
      </w:pPr>
      <w:r w:rsidRPr="008517C3">
        <w:t xml:space="preserve">VIII - resultados do ensaio com as unidades de medida, quando apropriado; e </w:t>
      </w:r>
    </w:p>
    <w:p w:rsidR="00455F97" w:rsidRPr="008517C3" w:rsidRDefault="00455F97" w:rsidP="00455F97">
      <w:pPr>
        <w:pStyle w:val="PargrafodaLista1"/>
        <w:tabs>
          <w:tab w:val="left" w:pos="8504"/>
        </w:tabs>
        <w:spacing w:before="100" w:beforeAutospacing="1" w:after="100" w:afterAutospacing="1"/>
        <w:ind w:left="0" w:firstLine="567"/>
        <w:jc w:val="both"/>
        <w:divId w:val="1900479497"/>
      </w:pPr>
      <w:r w:rsidRPr="008517C3">
        <w:t>IX - nome(s), função(ões) e assinatura(s) ou identificação equivalente da(s) pessoa(s) autorizada(s) para emissão do relatório de ensaio.</w:t>
      </w:r>
    </w:p>
    <w:p w:rsidR="00455F97" w:rsidRPr="008517C3" w:rsidRDefault="00455F97" w:rsidP="00455F97">
      <w:pPr>
        <w:tabs>
          <w:tab w:val="left" w:pos="8504"/>
        </w:tabs>
        <w:jc w:val="center"/>
        <w:divId w:val="1900479497"/>
        <w:rPr>
          <w:b/>
        </w:rPr>
      </w:pPr>
      <w:r w:rsidRPr="008517C3">
        <w:rPr>
          <w:b/>
        </w:rPr>
        <w:t>CAPÍTULO III</w:t>
      </w:r>
    </w:p>
    <w:p w:rsidR="00455F97" w:rsidRPr="008517C3" w:rsidRDefault="00455F97" w:rsidP="00455F97">
      <w:pPr>
        <w:tabs>
          <w:tab w:val="left" w:pos="8504"/>
        </w:tabs>
        <w:jc w:val="center"/>
        <w:divId w:val="1900479497"/>
        <w:rPr>
          <w:b/>
        </w:rPr>
      </w:pPr>
      <w:r w:rsidRPr="008517C3">
        <w:rPr>
          <w:b/>
        </w:rPr>
        <w:t>DAS DISPOSIÇÕES FINAIS E TRANSITÓRIAS</w:t>
      </w:r>
    </w:p>
    <w:p w:rsidR="00455F97" w:rsidRPr="008517C3" w:rsidRDefault="00455F97" w:rsidP="00455F97">
      <w:pPr>
        <w:tabs>
          <w:tab w:val="left" w:pos="8504"/>
        </w:tabs>
        <w:ind w:firstLine="567"/>
        <w:jc w:val="both"/>
        <w:divId w:val="1900479497"/>
      </w:pPr>
      <w:r w:rsidRPr="008517C3">
        <w:t>Art. 16 Os estabelecimentos abrangidos por esta resolução terão prazo de 180 (cento e oitenta) dias contados a partir da data de sua publicação para promover as adequações necessárias ao regulamento técnico por ela aprovado.</w:t>
      </w:r>
    </w:p>
    <w:p w:rsidR="00455F97" w:rsidRPr="008517C3" w:rsidRDefault="00455F97" w:rsidP="00455F97">
      <w:pPr>
        <w:tabs>
          <w:tab w:val="left" w:pos="8504"/>
        </w:tabs>
        <w:ind w:firstLine="567"/>
        <w:jc w:val="both"/>
        <w:divId w:val="1900479497"/>
      </w:pPr>
      <w:r w:rsidRPr="008517C3">
        <w:t>Parágrafo único. A partir da publicação desta resolução, os novos estabelecimentos e aqueles que pretendam reiniciar suas atividades, devem atender na íntegra às exigências nela contidas, previamente ao seu funcionamento.</w:t>
      </w:r>
    </w:p>
    <w:p w:rsidR="00455F97" w:rsidRPr="008517C3" w:rsidRDefault="00455F97" w:rsidP="00455F97">
      <w:pPr>
        <w:pStyle w:val="NormalWeb"/>
        <w:divId w:val="1900479497"/>
        <w:rPr>
          <w:rFonts w:ascii="Times New Roman" w:hAnsi="Times New Roman" w:cs="Times New Roman"/>
          <w:color w:val="auto"/>
          <w:sz w:val="24"/>
          <w:szCs w:val="24"/>
        </w:rPr>
      </w:pPr>
      <w:r w:rsidRPr="008517C3">
        <w:rPr>
          <w:rFonts w:ascii="Times New Roman" w:hAnsi="Times New Roman" w:cs="Times New Roman"/>
          <w:color w:val="auto"/>
          <w:sz w:val="24"/>
          <w:szCs w:val="24"/>
        </w:rPr>
        <w:t>Art.17 Cabe aos Estados, ao Distrito Federal e aos Municípios implementarem as medidas para cumprimento e observância do Regulamento Técnico disposto nesta Resolução, estabelecendo mecanismos de fiscalização, entre outras medidas cabíveis e pertinentes.</w:t>
      </w:r>
    </w:p>
    <w:p w:rsidR="00455F97" w:rsidRPr="008517C3" w:rsidRDefault="00455F97" w:rsidP="00455F97">
      <w:pPr>
        <w:tabs>
          <w:tab w:val="left" w:pos="8504"/>
        </w:tabs>
        <w:ind w:firstLine="567"/>
        <w:jc w:val="both"/>
        <w:divId w:val="1900479497"/>
      </w:pPr>
      <w:r w:rsidRPr="008517C3">
        <w:t>Art. 18 O descumprimento das disposições contidas nesta resolução e no regulamento por ela aprovado constitui infração sanitária, nos termos da Lei nº 6.437, de 20 de agosto de 1977, sem prejuízo das responsabilidades civil, administrativa e penal cabíveis.</w:t>
      </w:r>
    </w:p>
    <w:p w:rsidR="00455F97" w:rsidRPr="008517C3" w:rsidRDefault="00455F97" w:rsidP="00455F97">
      <w:pPr>
        <w:tabs>
          <w:tab w:val="left" w:pos="8504"/>
        </w:tabs>
        <w:ind w:firstLine="567"/>
        <w:jc w:val="both"/>
        <w:divId w:val="1900479497"/>
      </w:pPr>
      <w:r w:rsidRPr="008517C3">
        <w:t>Art. 19 Esta Resolução entra em vigor na data de sua publicação.</w:t>
      </w:r>
    </w:p>
    <w:p w:rsidR="00455F97" w:rsidRPr="008517C3" w:rsidRDefault="00455F97" w:rsidP="00455F97">
      <w:pPr>
        <w:pStyle w:val="Ttulo2"/>
        <w:divId w:val="1900479497"/>
        <w:rPr>
          <w:rFonts w:ascii="Times New Roman" w:hAnsi="Times New Roman" w:cs="Times New Roman"/>
          <w:color w:val="auto"/>
          <w:sz w:val="24"/>
          <w:szCs w:val="24"/>
        </w:rPr>
      </w:pPr>
      <w:r w:rsidRPr="008517C3">
        <w:rPr>
          <w:rFonts w:ascii="Times New Roman" w:hAnsi="Times New Roman" w:cs="Times New Roman"/>
          <w:color w:val="auto"/>
          <w:sz w:val="24"/>
          <w:szCs w:val="24"/>
        </w:rPr>
        <w:t>DIRCEU BRÁS APARECIDO BARBANO</w:t>
      </w:r>
    </w:p>
    <w:sectPr w:rsidR="00455F97" w:rsidRPr="008517C3" w:rsidSect="008517C3">
      <w:headerReference w:type="default" r:id="rId9"/>
      <w:footerReference w:type="default" r:id="rId10"/>
      <w:pgSz w:w="11906" w:h="16838"/>
      <w:pgMar w:top="1417" w:right="1274" w:bottom="1417" w:left="1701" w:header="708" w:footer="5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6FAA" w:rsidRDefault="00EF6FAA" w:rsidP="008517C3">
      <w:pPr>
        <w:spacing w:before="0" w:after="0"/>
      </w:pPr>
      <w:r>
        <w:separator/>
      </w:r>
    </w:p>
  </w:endnote>
  <w:endnote w:type="continuationSeparator" w:id="0">
    <w:p w:rsidR="00EF6FAA" w:rsidRDefault="00EF6FAA" w:rsidP="008517C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17C3" w:rsidRPr="008A0471" w:rsidRDefault="008517C3" w:rsidP="008517C3">
    <w:pPr>
      <w:tabs>
        <w:tab w:val="center" w:pos="4252"/>
        <w:tab w:val="right" w:pos="8504"/>
      </w:tabs>
      <w:spacing w:after="0"/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>Este texto não substitui o(s) publicado(s) em Diário Oficial da União.</w:t>
    </w:r>
  </w:p>
  <w:p w:rsidR="008517C3" w:rsidRDefault="008517C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6FAA" w:rsidRDefault="00EF6FAA" w:rsidP="008517C3">
      <w:pPr>
        <w:spacing w:before="0" w:after="0"/>
      </w:pPr>
      <w:r>
        <w:separator/>
      </w:r>
    </w:p>
  </w:footnote>
  <w:footnote w:type="continuationSeparator" w:id="0">
    <w:p w:rsidR="00EF6FAA" w:rsidRDefault="00EF6FAA" w:rsidP="008517C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17C3" w:rsidRPr="00B517AC" w:rsidRDefault="00EF6FAA" w:rsidP="008517C3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</w:rPr>
    </w:pPr>
    <w:r w:rsidRPr="00EF6FAA">
      <w:rPr>
        <w:rFonts w:ascii="Calibri" w:hAnsi="Calibri"/>
        <w:noProof/>
      </w:rPr>
      <w:drawing>
        <wp:inline distT="0" distB="0" distL="0" distR="0">
          <wp:extent cx="657225" cy="647700"/>
          <wp:effectExtent l="0" t="0" r="0" b="0"/>
          <wp:docPr id="2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517C3" w:rsidRPr="00B517AC" w:rsidRDefault="008517C3" w:rsidP="008517C3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>Ministério da Saúde - MS</w:t>
    </w:r>
  </w:p>
  <w:p w:rsidR="008517C3" w:rsidRPr="00B517AC" w:rsidRDefault="008517C3" w:rsidP="008517C3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>Agência Nacional de Vigilância Sanitária - ANVISA</w:t>
    </w:r>
  </w:p>
  <w:p w:rsidR="008517C3" w:rsidRPr="008517C3" w:rsidRDefault="008517C3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CE2E42"/>
    <w:multiLevelType w:val="multilevel"/>
    <w:tmpl w:val="C9960384"/>
    <w:lvl w:ilvl="0">
      <w:start w:val="1"/>
      <w:numFmt w:val="decimal"/>
      <w:pStyle w:val="Ttulo4"/>
      <w:lvlText w:val="%1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31BD3"/>
    <w:rsid w:val="00034881"/>
    <w:rsid w:val="00074AC0"/>
    <w:rsid w:val="000C2183"/>
    <w:rsid w:val="00263807"/>
    <w:rsid w:val="00391360"/>
    <w:rsid w:val="00455F97"/>
    <w:rsid w:val="00652E8A"/>
    <w:rsid w:val="00771958"/>
    <w:rsid w:val="007860E9"/>
    <w:rsid w:val="008517C3"/>
    <w:rsid w:val="00867B72"/>
    <w:rsid w:val="008A0471"/>
    <w:rsid w:val="008B7BC0"/>
    <w:rsid w:val="008D770F"/>
    <w:rsid w:val="00963BF1"/>
    <w:rsid w:val="00A53197"/>
    <w:rsid w:val="00A533A1"/>
    <w:rsid w:val="00AF43E7"/>
    <w:rsid w:val="00B13D8C"/>
    <w:rsid w:val="00B517AC"/>
    <w:rsid w:val="00BC5F27"/>
    <w:rsid w:val="00BE676D"/>
    <w:rsid w:val="00C95A0B"/>
    <w:rsid w:val="00D221EC"/>
    <w:rsid w:val="00D71EB6"/>
    <w:rsid w:val="00DE4F56"/>
    <w:rsid w:val="00DF7C19"/>
    <w:rsid w:val="00E46BB6"/>
    <w:rsid w:val="00EF6FAA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oa heading" w:semiHidden="1" w:unhideWhenUsed="1"/>
    <w:lsdException w:name="List Number" w:semiHidden="1" w:unhideWhenUsed="1"/>
    <w:lsdException w:name="List 2" w:semiHidden="1" w:unhideWhenUsed="1"/>
    <w:lsdException w:name="Title" w:uiPriority="10" w:qFormat="1"/>
    <w:lsdException w:name="Default Paragraph Font" w:semiHidden="1" w:uiPriority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34881"/>
    <w:pPr>
      <w:keepNext/>
      <w:autoSpaceDE w:val="0"/>
      <w:autoSpaceDN w:val="0"/>
      <w:spacing w:before="240" w:beforeAutospacing="0" w:after="60" w:afterAutospacing="0"/>
      <w:jc w:val="both"/>
      <w:outlineLvl w:val="2"/>
    </w:pPr>
    <w:rPr>
      <w:rFonts w:eastAsia="Times New Roman"/>
      <w:b/>
      <w:bCs/>
      <w:lang w:val="es-ES_tradn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4881"/>
    <w:pPr>
      <w:keepNext/>
      <w:numPr>
        <w:numId w:val="1"/>
      </w:numPr>
      <w:autoSpaceDE w:val="0"/>
      <w:autoSpaceDN w:val="0"/>
      <w:spacing w:before="0" w:beforeAutospacing="0" w:after="0" w:afterAutospacing="0"/>
      <w:jc w:val="both"/>
      <w:outlineLvl w:val="3"/>
    </w:pPr>
    <w:rPr>
      <w:rFonts w:eastAsia="Times New Roman"/>
      <w:b/>
      <w:bCs/>
      <w:sz w:val="28"/>
      <w:szCs w:val="28"/>
      <w:lang w:val="es-ES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4881"/>
    <w:pPr>
      <w:keepNext/>
      <w:autoSpaceDE w:val="0"/>
      <w:autoSpaceDN w:val="0"/>
      <w:adjustRightInd w:val="0"/>
      <w:spacing w:before="0" w:beforeAutospacing="0" w:after="0" w:afterAutospacing="0"/>
      <w:outlineLvl w:val="4"/>
    </w:pPr>
    <w:rPr>
      <w:rFonts w:ascii="Arial" w:eastAsia="Times New Roman" w:hAnsi="Arial" w:cs="Arial"/>
      <w:b/>
      <w:bCs/>
      <w:sz w:val="20"/>
      <w:szCs w:val="2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4881"/>
    <w:pPr>
      <w:keepNext/>
      <w:tabs>
        <w:tab w:val="left" w:pos="1276"/>
      </w:tabs>
      <w:autoSpaceDE w:val="0"/>
      <w:autoSpaceDN w:val="0"/>
      <w:adjustRightInd w:val="0"/>
      <w:spacing w:before="0" w:beforeAutospacing="0" w:after="0" w:afterAutospacing="0"/>
      <w:jc w:val="center"/>
      <w:outlineLvl w:val="5"/>
    </w:pPr>
    <w:rPr>
      <w:rFonts w:ascii="Arial" w:eastAsia="Times New Roman" w:hAnsi="Arial" w:cs="Ari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4881"/>
    <w:pPr>
      <w:keepNext/>
      <w:autoSpaceDE w:val="0"/>
      <w:autoSpaceDN w:val="0"/>
      <w:spacing w:before="0" w:beforeAutospacing="0" w:after="0" w:afterAutospacing="0"/>
      <w:jc w:val="center"/>
      <w:outlineLvl w:val="6"/>
    </w:pPr>
    <w:rPr>
      <w:rFonts w:ascii="Arial" w:eastAsia="Times New Roman" w:hAnsi="Arial" w:cs="Arial"/>
      <w:b/>
      <w:bCs/>
      <w:spacing w:val="-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4881"/>
    <w:pPr>
      <w:keepNext/>
      <w:autoSpaceDE w:val="0"/>
      <w:autoSpaceDN w:val="0"/>
      <w:adjustRightInd w:val="0"/>
      <w:spacing w:before="0" w:beforeAutospacing="0" w:after="0" w:afterAutospacing="0"/>
      <w:outlineLvl w:val="7"/>
    </w:pPr>
    <w:rPr>
      <w:rFonts w:ascii="Arial" w:eastAsia="Times New Roman" w:hAnsi="Arial" w:cs="Arial"/>
      <w:b/>
      <w:bC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4881"/>
    <w:pPr>
      <w:autoSpaceDE w:val="0"/>
      <w:autoSpaceDN w:val="0"/>
      <w:spacing w:before="240" w:beforeAutospacing="0" w:after="60" w:afterAutospacing="0"/>
      <w:jc w:val="both"/>
      <w:outlineLvl w:val="8"/>
    </w:pPr>
    <w:rPr>
      <w:rFonts w:ascii="Arial" w:eastAsia="Times New Roman" w:hAnsi="Arial" w:cs="Arial"/>
      <w:i/>
      <w:iCs/>
      <w:sz w:val="18"/>
      <w:szCs w:val="18"/>
      <w:lang w:val="es-ES_tradn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locked/>
    <w:rsid w:val="00034881"/>
    <w:rPr>
      <w:rFonts w:cs="Times New Roman"/>
      <w:b/>
      <w:bCs/>
      <w:sz w:val="24"/>
      <w:szCs w:val="24"/>
      <w:lang w:val="es-ES_tradnl" w:eastAsia="x-none"/>
    </w:rPr>
  </w:style>
  <w:style w:type="character" w:customStyle="1" w:styleId="Ttulo4Char">
    <w:name w:val="Título 4 Char"/>
    <w:basedOn w:val="Fontepargpadro"/>
    <w:link w:val="Ttulo4"/>
    <w:uiPriority w:val="9"/>
    <w:semiHidden/>
    <w:locked/>
    <w:rsid w:val="00034881"/>
    <w:rPr>
      <w:rFonts w:cs="Times New Roman"/>
      <w:b/>
      <w:bCs/>
      <w:sz w:val="28"/>
      <w:szCs w:val="28"/>
      <w:lang w:val="es-ES" w:eastAsia="x-none"/>
    </w:rPr>
  </w:style>
  <w:style w:type="character" w:customStyle="1" w:styleId="Ttulo5Char">
    <w:name w:val="Título 5 Char"/>
    <w:basedOn w:val="Fontepargpadro"/>
    <w:link w:val="Ttulo5"/>
    <w:uiPriority w:val="9"/>
    <w:semiHidden/>
    <w:locked/>
    <w:rsid w:val="00034881"/>
    <w:rPr>
      <w:rFonts w:ascii="Arial" w:hAnsi="Arial" w:cs="Arial"/>
      <w:b/>
      <w:bCs/>
    </w:rPr>
  </w:style>
  <w:style w:type="character" w:customStyle="1" w:styleId="Ttulo6Char">
    <w:name w:val="Título 6 Char"/>
    <w:basedOn w:val="Fontepargpadro"/>
    <w:link w:val="Ttulo6"/>
    <w:uiPriority w:val="9"/>
    <w:semiHidden/>
    <w:locked/>
    <w:rsid w:val="00034881"/>
    <w:rPr>
      <w:rFonts w:ascii="Arial" w:hAnsi="Arial" w:cs="Arial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locked/>
    <w:rsid w:val="00034881"/>
    <w:rPr>
      <w:rFonts w:ascii="Arial" w:hAnsi="Arial" w:cs="Arial"/>
      <w:b/>
      <w:bCs/>
      <w:spacing w:val="-6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locked/>
    <w:rsid w:val="00034881"/>
    <w:rPr>
      <w:rFonts w:ascii="Arial" w:hAnsi="Arial" w:cs="Arial"/>
      <w:b/>
      <w:b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locked/>
    <w:rsid w:val="00034881"/>
    <w:rPr>
      <w:rFonts w:ascii="Arial" w:hAnsi="Arial" w:cs="Arial"/>
      <w:i/>
      <w:iCs/>
      <w:sz w:val="18"/>
      <w:szCs w:val="18"/>
      <w:lang w:val="es-ES_tradnl" w:eastAsia="x-none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locked/>
    <w:rsid w:val="008B7BC0"/>
    <w:rPr>
      <w:rFonts w:ascii="Arial" w:hAnsi="Arial" w:cs="Times New Roman"/>
      <w:sz w:val="24"/>
    </w:rPr>
  </w:style>
  <w:style w:type="paragraph" w:styleId="Corpodetexto">
    <w:name w:val="Body Text"/>
    <w:basedOn w:val="Normal"/>
    <w:link w:val="CorpodetextoChar"/>
    <w:uiPriority w:val="99"/>
    <w:unhideWhenUsed/>
    <w:rsid w:val="0003488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034881"/>
    <w:rPr>
      <w:rFonts w:eastAsiaTheme="minorEastAsia" w:cs="Times New Roman"/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034881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locked/>
    <w:rsid w:val="00034881"/>
    <w:rPr>
      <w:rFonts w:eastAsiaTheme="minorEastAsia" w:cs="Times New Roman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348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34881"/>
    <w:rPr>
      <w:rFonts w:ascii="Courier New" w:hAnsi="Courier New" w:cs="Courier New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34881"/>
    <w:pPr>
      <w:autoSpaceDE w:val="0"/>
      <w:autoSpaceDN w:val="0"/>
      <w:spacing w:before="0" w:beforeAutospacing="0" w:after="0" w:afterAutospacing="0"/>
    </w:pPr>
    <w:rPr>
      <w:rFonts w:eastAsia="Times New Roman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34881"/>
    <w:rPr>
      <w:rFonts w:cs="Times New Roman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34881"/>
    <w:rPr>
      <w:rFonts w:cs="Times New Roman"/>
    </w:rPr>
  </w:style>
  <w:style w:type="paragraph" w:styleId="Cabealho">
    <w:name w:val="header"/>
    <w:basedOn w:val="Normal"/>
    <w:link w:val="CabealhoChar"/>
    <w:uiPriority w:val="99"/>
    <w:unhideWhenUsed/>
    <w:rsid w:val="00034881"/>
    <w:pPr>
      <w:tabs>
        <w:tab w:val="center" w:pos="4419"/>
        <w:tab w:val="right" w:pos="8838"/>
      </w:tabs>
      <w:autoSpaceDE w:val="0"/>
      <w:autoSpaceDN w:val="0"/>
      <w:spacing w:before="0" w:beforeAutospacing="0" w:after="0" w:afterAutospacing="0"/>
      <w:jc w:val="both"/>
    </w:pPr>
    <w:rPr>
      <w:rFonts w:eastAsia="Times New Roman"/>
      <w:lang w:val="es-ES_tradnl"/>
    </w:rPr>
  </w:style>
  <w:style w:type="character" w:customStyle="1" w:styleId="CabealhoChar">
    <w:name w:val="Cabeçalho Char"/>
    <w:basedOn w:val="Fontepargpadro"/>
    <w:link w:val="Cabealho"/>
    <w:uiPriority w:val="99"/>
    <w:locked/>
    <w:rsid w:val="00034881"/>
    <w:rPr>
      <w:rFonts w:cs="Times New Roman"/>
      <w:sz w:val="24"/>
      <w:szCs w:val="24"/>
      <w:lang w:val="es-ES_tradnl" w:eastAsia="x-none"/>
    </w:rPr>
  </w:style>
  <w:style w:type="paragraph" w:styleId="Rodap">
    <w:name w:val="footer"/>
    <w:basedOn w:val="Normal"/>
    <w:link w:val="RodapChar"/>
    <w:uiPriority w:val="99"/>
    <w:unhideWhenUsed/>
    <w:rsid w:val="00034881"/>
    <w:pPr>
      <w:tabs>
        <w:tab w:val="center" w:pos="4419"/>
        <w:tab w:val="right" w:pos="8838"/>
      </w:tabs>
      <w:autoSpaceDE w:val="0"/>
      <w:autoSpaceDN w:val="0"/>
      <w:spacing w:before="0" w:beforeAutospacing="0" w:after="0" w:afterAutospacing="0"/>
    </w:pPr>
    <w:rPr>
      <w:rFonts w:eastAsia="Times New Roman"/>
    </w:rPr>
  </w:style>
  <w:style w:type="character" w:customStyle="1" w:styleId="RodapChar">
    <w:name w:val="Rodapé Char"/>
    <w:basedOn w:val="Fontepargpadro"/>
    <w:link w:val="Rodap"/>
    <w:uiPriority w:val="99"/>
    <w:locked/>
    <w:rsid w:val="00034881"/>
    <w:rPr>
      <w:rFonts w:cs="Times New Roman"/>
      <w:sz w:val="24"/>
      <w:szCs w:val="24"/>
    </w:rPr>
  </w:style>
  <w:style w:type="paragraph" w:styleId="Legenda0">
    <w:name w:val="caption"/>
    <w:basedOn w:val="Normal"/>
    <w:next w:val="Normal"/>
    <w:uiPriority w:val="35"/>
    <w:semiHidden/>
    <w:unhideWhenUsed/>
    <w:qFormat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  <w:b/>
      <w:bCs/>
      <w:lang w:val="es-ES"/>
    </w:rPr>
  </w:style>
  <w:style w:type="paragraph" w:styleId="Lista">
    <w:name w:val="List"/>
    <w:basedOn w:val="Normal"/>
    <w:uiPriority w:val="99"/>
    <w:unhideWhenUsed/>
    <w:rsid w:val="00034881"/>
    <w:pPr>
      <w:widowControl w:val="0"/>
      <w:spacing w:before="0" w:beforeAutospacing="0" w:after="0" w:afterAutospacing="0"/>
      <w:ind w:left="283" w:hanging="283"/>
    </w:pPr>
    <w:rPr>
      <w:rFonts w:ascii="Arial" w:eastAsia="Times New Roman" w:hAnsi="Arial"/>
      <w:sz w:val="20"/>
      <w:szCs w:val="20"/>
      <w:lang w:eastAsia="es-ES"/>
    </w:rPr>
  </w:style>
  <w:style w:type="paragraph" w:styleId="Ttulo">
    <w:name w:val="Title"/>
    <w:basedOn w:val="Normal"/>
    <w:link w:val="TtuloChar"/>
    <w:uiPriority w:val="10"/>
    <w:qFormat/>
    <w:rsid w:val="00034881"/>
    <w:pPr>
      <w:autoSpaceDE w:val="0"/>
      <w:autoSpaceDN w:val="0"/>
      <w:spacing w:before="0" w:beforeAutospacing="0" w:after="0" w:afterAutospacing="0"/>
      <w:jc w:val="center"/>
    </w:pPr>
    <w:rPr>
      <w:rFonts w:ascii="Arial" w:eastAsia="Times New Roman" w:hAnsi="Arial" w:cs="Arial"/>
      <w:b/>
      <w:bCs/>
    </w:rPr>
  </w:style>
  <w:style w:type="character" w:customStyle="1" w:styleId="TtuloChar">
    <w:name w:val="Título Char"/>
    <w:basedOn w:val="Fontepargpadro"/>
    <w:link w:val="Ttulo"/>
    <w:uiPriority w:val="10"/>
    <w:locked/>
    <w:rsid w:val="00034881"/>
    <w:rPr>
      <w:rFonts w:ascii="Arial" w:hAnsi="Arial" w:cs="Arial"/>
      <w:b/>
      <w:bCs/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unhideWhenUsed/>
    <w:rsid w:val="00034881"/>
    <w:pPr>
      <w:autoSpaceDE w:val="0"/>
      <w:autoSpaceDN w:val="0"/>
      <w:spacing w:before="0" w:beforeAutospacing="0" w:after="0" w:afterAutospacing="0"/>
    </w:pPr>
    <w:rPr>
      <w:rFonts w:eastAsia="Times New Roman"/>
      <w:b/>
      <w:bCs/>
      <w:color w:val="0000FF"/>
      <w:sz w:val="16"/>
      <w:szCs w:val="16"/>
    </w:rPr>
  </w:style>
  <w:style w:type="character" w:customStyle="1" w:styleId="Corpodetexto2Char">
    <w:name w:val="Corpo de texto 2 Char"/>
    <w:basedOn w:val="Fontepargpadro"/>
    <w:link w:val="Corpodetexto2"/>
    <w:uiPriority w:val="99"/>
    <w:locked/>
    <w:rsid w:val="00034881"/>
    <w:rPr>
      <w:rFonts w:cs="Times New Roman"/>
      <w:b/>
      <w:bCs/>
      <w:color w:val="0000FF"/>
      <w:sz w:val="16"/>
      <w:szCs w:val="16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034881"/>
    <w:pPr>
      <w:autoSpaceDE w:val="0"/>
      <w:autoSpaceDN w:val="0"/>
      <w:spacing w:before="0" w:beforeAutospacing="0" w:after="0" w:afterAutospacing="0"/>
      <w:jc w:val="both"/>
    </w:pPr>
    <w:rPr>
      <w:rFonts w:ascii="Arial" w:eastAsia="Times New Roman" w:hAnsi="Arial" w:cs="Arial"/>
      <w:lang w:val="es-ES_tradnl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34881"/>
    <w:rPr>
      <w:rFonts w:ascii="Arial" w:hAnsi="Arial" w:cs="Arial"/>
      <w:sz w:val="24"/>
      <w:szCs w:val="24"/>
      <w:lang w:val="es-ES_tradnl" w:eastAsia="x-none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034881"/>
    <w:pPr>
      <w:widowControl w:val="0"/>
      <w:autoSpaceDE w:val="0"/>
      <w:autoSpaceDN w:val="0"/>
      <w:spacing w:before="0" w:beforeAutospacing="0" w:after="0" w:afterAutospacing="0"/>
      <w:ind w:left="2410" w:hanging="2410"/>
    </w:pPr>
    <w:rPr>
      <w:rFonts w:ascii="Arial" w:eastAsia="Times New Roman" w:hAnsi="Arial" w:cs="Arial"/>
      <w:lang w:val="es-ES_tradn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34881"/>
    <w:rPr>
      <w:rFonts w:ascii="Arial" w:hAnsi="Arial" w:cs="Arial"/>
      <w:sz w:val="24"/>
      <w:szCs w:val="24"/>
      <w:lang w:val="es-ES_tradnl" w:eastAsia="x-none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34881"/>
    <w:pPr>
      <w:adjustRightInd/>
    </w:pPr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34881"/>
    <w:rPr>
      <w:rFonts w:cs="Times New Roman"/>
      <w:b/>
      <w:bCs/>
    </w:rPr>
  </w:style>
  <w:style w:type="paragraph" w:customStyle="1" w:styleId="DefinitionList">
    <w:name w:val="Definition List"/>
    <w:basedOn w:val="Normal"/>
    <w:next w:val="DefinitionTerm"/>
    <w:uiPriority w:val="99"/>
    <w:rsid w:val="00034881"/>
    <w:pPr>
      <w:autoSpaceDE w:val="0"/>
      <w:autoSpaceDN w:val="0"/>
      <w:adjustRightInd w:val="0"/>
      <w:spacing w:before="0" w:beforeAutospacing="0" w:after="0" w:afterAutospacing="0"/>
      <w:ind w:left="360"/>
    </w:pPr>
    <w:rPr>
      <w:rFonts w:eastAsia="Times New Roman"/>
    </w:rPr>
  </w:style>
  <w:style w:type="paragraph" w:customStyle="1" w:styleId="DefinitionTerm">
    <w:name w:val="Definition Term"/>
    <w:basedOn w:val="Normal"/>
    <w:next w:val="DefinitionList"/>
    <w:uiPriority w:val="99"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</w:rPr>
  </w:style>
  <w:style w:type="paragraph" w:customStyle="1" w:styleId="Textodeglobo1">
    <w:name w:val="Texto de globo1"/>
    <w:basedOn w:val="Normal"/>
    <w:uiPriority w:val="99"/>
    <w:semiHidden/>
    <w:rsid w:val="00034881"/>
    <w:pPr>
      <w:autoSpaceDE w:val="0"/>
      <w:autoSpaceDN w:val="0"/>
      <w:spacing w:before="0" w:beforeAutospacing="0" w:after="0" w:afterAutospacing="0"/>
    </w:pPr>
    <w:rPr>
      <w:rFonts w:ascii="Tahoma" w:eastAsia="Times New Roman" w:hAnsi="Tahoma" w:cs="Tahoma"/>
      <w:sz w:val="16"/>
      <w:szCs w:val="16"/>
    </w:rPr>
  </w:style>
  <w:style w:type="character" w:styleId="Refdenotaderodap">
    <w:name w:val="footnote reference"/>
    <w:basedOn w:val="Fontepargpadro"/>
    <w:uiPriority w:val="99"/>
    <w:semiHidden/>
    <w:unhideWhenUsed/>
    <w:rsid w:val="00034881"/>
    <w:rPr>
      <w:rFonts w:ascii="Times New Roman" w:hAnsi="Times New Roman" w:cs="Times New Roman"/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034881"/>
    <w:rPr>
      <w:rFonts w:ascii="Times New Roman" w:hAnsi="Times New Roman" w:cs="Times New Roman"/>
      <w:sz w:val="16"/>
      <w:szCs w:val="16"/>
    </w:rPr>
  </w:style>
  <w:style w:type="character" w:styleId="Nmerodepgina">
    <w:name w:val="page number"/>
    <w:basedOn w:val="Fontepargpadro"/>
    <w:uiPriority w:val="99"/>
    <w:semiHidden/>
    <w:unhideWhenUsed/>
    <w:rsid w:val="00034881"/>
    <w:rPr>
      <w:rFonts w:ascii="Times New Roman" w:hAnsi="Times New Roman" w:cs="Times New Roman"/>
    </w:rPr>
  </w:style>
  <w:style w:type="character" w:customStyle="1" w:styleId="Hipervnculo1">
    <w:name w:val="Hipervínculo1"/>
    <w:rsid w:val="00034881"/>
    <w:rPr>
      <w:color w:val="000000"/>
    </w:rPr>
  </w:style>
  <w:style w:type="paragraph" w:customStyle="1" w:styleId="Default">
    <w:name w:val="Default"/>
    <w:rsid w:val="00391360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TDC1">
    <w:name w:val="TDC 1"/>
    <w:basedOn w:val="Normal"/>
    <w:next w:val="Normal"/>
    <w:rsid w:val="00391360"/>
    <w:pPr>
      <w:autoSpaceDE w:val="0"/>
      <w:autoSpaceDN w:val="0"/>
      <w:adjustRightInd w:val="0"/>
      <w:spacing w:before="0" w:beforeAutospacing="0" w:after="0" w:afterAutospacing="0"/>
    </w:pPr>
    <w:rPr>
      <w:rFonts w:ascii="Arial" w:eastAsia="Times New Roman" w:hAnsi="Arial"/>
    </w:rPr>
  </w:style>
  <w:style w:type="character" w:customStyle="1" w:styleId="Hipervnculo">
    <w:name w:val="Hipervínculo"/>
    <w:rsid w:val="00391360"/>
    <w:rPr>
      <w:color w:val="000000"/>
    </w:rPr>
  </w:style>
  <w:style w:type="table" w:styleId="Tabelacomgrade">
    <w:name w:val="Table Grid"/>
    <w:basedOn w:val="Tabelanormal"/>
    <w:uiPriority w:val="59"/>
    <w:rsid w:val="00391360"/>
    <w:rPr>
      <w:rFonts w:ascii="Arial" w:hAnsi="Arial" w:cs="Arial"/>
      <w:sz w:val="18"/>
      <w:szCs w:val="1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grafodaLista1">
    <w:name w:val="Parágrafo da Lista1"/>
    <w:basedOn w:val="Normal"/>
    <w:uiPriority w:val="99"/>
    <w:rsid w:val="00455F97"/>
    <w:pPr>
      <w:spacing w:before="0" w:beforeAutospacing="0" w:after="0" w:afterAutospacing="0"/>
      <w:ind w:left="720"/>
      <w:contextualSpacing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0479499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79497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9500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rasilsus.com.br/legislacoes/anvisa/12806-354?q=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rasilsus.com.br/legislacoes/decretos/12805-3029?q=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1892</Words>
  <Characters>10221</Characters>
  <Application>Microsoft Office Word</Application>
  <DocSecurity>0</DocSecurity>
  <Lines>85</Lines>
  <Paragraphs>24</Paragraphs>
  <ScaleCrop>false</ScaleCrop>
  <Company>ANVISA</Company>
  <LinksUpToDate>false</LinksUpToDate>
  <CharactersWithSpaces>12089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2017-12-21T11:29:00Z</cp:lastPrinted>
  <dcterms:created xsi:type="dcterms:W3CDTF">2018-08-16T18:37:00Z</dcterms:created>
  <dcterms:modified xsi:type="dcterms:W3CDTF">2018-08-16T18:37:00Z</dcterms:modified>
</cp:coreProperties>
</file>