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0E" w:rsidRDefault="00213E03" w:rsidP="00213E03">
      <w:pPr>
        <w:jc w:val="center"/>
        <w:rPr>
          <w:rFonts w:ascii="Times New Roman" w:hAnsi="Times New Roman" w:cs="Times New Roman"/>
          <w:b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pt-BR"/>
        </w:rPr>
        <w:t>RESOLUÇÃO</w:t>
      </w:r>
      <w:r w:rsidR="00623A9C">
        <w:rPr>
          <w:rFonts w:ascii="Times New Roman" w:hAnsi="Times New Roman" w:cs="Times New Roman"/>
          <w:b/>
          <w:lang w:val="pt-BR"/>
        </w:rPr>
        <w:t xml:space="preserve"> DA DIRETORIA COLEGIADA-</w:t>
      </w:r>
      <w:r w:rsidR="00D2120E" w:rsidRPr="00213E03">
        <w:rPr>
          <w:rFonts w:ascii="Times New Roman" w:hAnsi="Times New Roman" w:cs="Times New Roman"/>
          <w:b/>
          <w:lang w:val="pt-BR"/>
        </w:rPr>
        <w:t>RDC</w:t>
      </w:r>
      <w:r w:rsidRPr="00213E03">
        <w:rPr>
          <w:rFonts w:ascii="Times New Roman" w:hAnsi="Times New Roman" w:cs="Times New Roman"/>
          <w:b/>
          <w:lang w:val="pt-BR"/>
        </w:rPr>
        <w:t xml:space="preserve"> N º 34, DE 9 DE MARÇO DE 2001</w:t>
      </w:r>
    </w:p>
    <w:p w:rsidR="00213E03" w:rsidRPr="00213E03" w:rsidRDefault="00213E03" w:rsidP="00213E03">
      <w:pPr>
        <w:jc w:val="center"/>
        <w:rPr>
          <w:rFonts w:ascii="Times New Roman" w:hAnsi="Times New Roman" w:cs="Times New Roman"/>
          <w:b/>
          <w:lang w:val="pt-BR"/>
        </w:rPr>
      </w:pPr>
    </w:p>
    <w:p w:rsidR="00D2120E" w:rsidRPr="00213E03" w:rsidRDefault="00213E03" w:rsidP="00213E03">
      <w:pPr>
        <w:jc w:val="center"/>
        <w:rPr>
          <w:rFonts w:ascii="Times New Roman" w:hAnsi="Times New Roman" w:cs="Times New Roman"/>
          <w:b/>
          <w:color w:val="0000FF"/>
          <w:lang w:val="pt-BR"/>
        </w:rPr>
      </w:pPr>
      <w:r w:rsidRPr="00213E03">
        <w:rPr>
          <w:rFonts w:ascii="Times New Roman" w:hAnsi="Times New Roman" w:cs="Times New Roman"/>
          <w:b/>
          <w:color w:val="0000FF"/>
          <w:lang w:val="pt-BR"/>
        </w:rPr>
        <w:t>(</w:t>
      </w:r>
      <w:r w:rsidR="00D2120E" w:rsidRPr="00213E03">
        <w:rPr>
          <w:rFonts w:ascii="Times New Roman" w:hAnsi="Times New Roman" w:cs="Times New Roman"/>
          <w:b/>
          <w:color w:val="0000FF"/>
          <w:lang w:val="pt-BR"/>
        </w:rPr>
        <w:t>Publicada</w:t>
      </w:r>
      <w:r w:rsidRPr="00213E03">
        <w:rPr>
          <w:rFonts w:ascii="Times New Roman" w:hAnsi="Times New Roman" w:cs="Times New Roman"/>
          <w:b/>
          <w:color w:val="0000FF"/>
          <w:lang w:val="pt-BR"/>
        </w:rPr>
        <w:t xml:space="preserve"> no DOU nº 49, de</w:t>
      </w:r>
      <w:r w:rsidR="00D2120E" w:rsidRPr="00213E03">
        <w:rPr>
          <w:rFonts w:ascii="Times New Roman" w:hAnsi="Times New Roman" w:cs="Times New Roman"/>
          <w:b/>
          <w:color w:val="0000FF"/>
          <w:lang w:val="pt-BR"/>
        </w:rPr>
        <w:t xml:space="preserve"> </w:t>
      </w:r>
      <w:r w:rsidR="00D2120E" w:rsidRPr="00213E03">
        <w:rPr>
          <w:rFonts w:ascii="Times New Roman" w:hAnsi="Times New Roman" w:cs="Times New Roman"/>
          <w:b/>
          <w:color w:val="0000FF"/>
        </w:rPr>
        <w:t>12 de março de 2001</w:t>
      </w:r>
      <w:r w:rsidRPr="00213E03">
        <w:rPr>
          <w:rFonts w:ascii="Times New Roman" w:hAnsi="Times New Roman" w:cs="Times New Roman"/>
          <w:b/>
          <w:color w:val="0000FF"/>
        </w:rPr>
        <w:t>)</w:t>
      </w:r>
    </w:p>
    <w:p w:rsidR="00D2120E" w:rsidRPr="00213E03" w:rsidRDefault="00D2120E">
      <w:pPr>
        <w:jc w:val="both"/>
        <w:rPr>
          <w:rFonts w:ascii="Times New Roman" w:hAnsi="Times New Roman" w:cs="Times New Roman"/>
          <w:lang w:val="pt-BR"/>
        </w:rPr>
      </w:pPr>
    </w:p>
    <w:p w:rsidR="00D2120E" w:rsidRPr="00213E03" w:rsidRDefault="00D2120E">
      <w:pPr>
        <w:pStyle w:val="Corpodetexto"/>
        <w:ind w:firstLine="567"/>
        <w:jc w:val="both"/>
        <w:rPr>
          <w:rFonts w:ascii="Times New Roman" w:hAnsi="Times New Roman" w:cs="Times New Roman"/>
          <w:lang w:val="pt-BR"/>
        </w:rPr>
      </w:pPr>
      <w:r w:rsidRPr="00213E03">
        <w:rPr>
          <w:rFonts w:ascii="Times New Roman" w:hAnsi="Times New Roman" w:cs="Times New Roman"/>
          <w:lang w:val="pt-BR"/>
        </w:rPr>
        <w:t>A Diretoria Colegiada da Agência Nacional de Vigilância Sanitária no uso da atribuição que lhe confere o art. 11 inciso IV do Regulamento da ANVISA aprovado pelo Decreto 3.029, de 16 de abril de</w:t>
      </w:r>
      <w:r w:rsidR="00213E03">
        <w:rPr>
          <w:rFonts w:ascii="Times New Roman" w:hAnsi="Times New Roman" w:cs="Times New Roman"/>
          <w:lang w:val="pt-BR"/>
        </w:rPr>
        <w:t xml:space="preserve"> 1999, em reunião realizada em 7 </w:t>
      </w:r>
      <w:r w:rsidRPr="00213E03">
        <w:rPr>
          <w:rFonts w:ascii="Times New Roman" w:hAnsi="Times New Roman" w:cs="Times New Roman"/>
          <w:lang w:val="pt-BR"/>
        </w:rPr>
        <w:t xml:space="preserve">de março de 2001, </w:t>
      </w: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D2120E" w:rsidRPr="00213E03" w:rsidRDefault="00D2120E">
      <w:pPr>
        <w:pStyle w:val="Corpodetexto2"/>
        <w:ind w:firstLine="567"/>
        <w:rPr>
          <w:rFonts w:ascii="Times New Roman" w:hAnsi="Times New Roman" w:cs="Times New Roman"/>
          <w:sz w:val="24"/>
          <w:szCs w:val="24"/>
          <w:lang w:val="pt-BR"/>
        </w:rPr>
      </w:pPr>
      <w:r w:rsidRPr="00213E03">
        <w:rPr>
          <w:rFonts w:ascii="Times New Roman" w:hAnsi="Times New Roman" w:cs="Times New Roman"/>
          <w:sz w:val="24"/>
          <w:szCs w:val="24"/>
          <w:lang w:val="pt-BR"/>
        </w:rPr>
        <w:t>considerando a necessidade de constante aperfeiçoamento das ações de controle sanitário na área de alimentos visando a proteção à saúde da população;</w:t>
      </w:r>
    </w:p>
    <w:p w:rsidR="00D2120E" w:rsidRPr="00213E03" w:rsidRDefault="00D2120E">
      <w:pPr>
        <w:pStyle w:val="Corpodetexto2"/>
        <w:tabs>
          <w:tab w:val="left" w:pos="14175"/>
        </w:tabs>
        <w:ind w:firstLine="567"/>
        <w:rPr>
          <w:rFonts w:ascii="Times New Roman" w:hAnsi="Times New Roman" w:cs="Times New Roman"/>
          <w:sz w:val="24"/>
          <w:szCs w:val="24"/>
          <w:lang w:val="pt-BR"/>
        </w:rPr>
      </w:pP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color w:val="0000FF"/>
          <w:lang w:val="pt-BR"/>
        </w:rPr>
      </w:pPr>
      <w:r w:rsidRPr="00213E03">
        <w:rPr>
          <w:rFonts w:ascii="Times New Roman" w:hAnsi="Times New Roman" w:cs="Times New Roman"/>
          <w:lang w:val="pt-BR"/>
        </w:rPr>
        <w:t xml:space="preserve">considerando a importância de compatibilizar a legislação nacional, com base nos instrumentos harmonizados no Mercosul relacionados a aditivos alimentares (Resolução </w:t>
      </w:r>
      <w:r w:rsidRPr="00213E03">
        <w:rPr>
          <w:rFonts w:ascii="Times New Roman" w:hAnsi="Times New Roman" w:cs="Times New Roman"/>
          <w:color w:val="000000"/>
          <w:lang w:val="pt-BR"/>
        </w:rPr>
        <w:t>GMC n.º 51/00);</w:t>
      </w: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213E03">
        <w:rPr>
          <w:rFonts w:ascii="Times New Roman" w:hAnsi="Times New Roman" w:cs="Times New Roman"/>
          <w:lang w:val="pt-BR"/>
        </w:rPr>
        <w:t xml:space="preserve">considerando que é indispensável o estabelecimento de regulamentos técnicos sobre aditivos em alimentos com vistas a minimizar os riscos à saúde humana; </w:t>
      </w: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213E03">
        <w:rPr>
          <w:rFonts w:ascii="Times New Roman" w:hAnsi="Times New Roman" w:cs="Times New Roman"/>
          <w:lang w:val="pt-BR"/>
        </w:rPr>
        <w:t>considerando que é necessário aprovar o uso de Aditivos Alimentares, estabelecendo suas funções e seus limites máximos para a Categoria de Alimentos 21: Preparações Culinárias Industriais;</w:t>
      </w: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213E03">
        <w:rPr>
          <w:rFonts w:ascii="Times New Roman" w:hAnsi="Times New Roman" w:cs="Times New Roman"/>
          <w:lang w:val="pt-BR"/>
        </w:rPr>
        <w:t xml:space="preserve">adotou a seguinte Resolução de Diretoria Colegiada e eu, Diretor-Presidente, determino a sua publicação: </w:t>
      </w: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213E03">
        <w:rPr>
          <w:rFonts w:ascii="Times New Roman" w:hAnsi="Times New Roman" w:cs="Times New Roman"/>
          <w:lang w:val="pt-BR"/>
        </w:rPr>
        <w:t xml:space="preserve">Art. 1º Aprovar o "Regulamento Técnico que aprova o uso de Aditivos Alimentares, estabelecendo suas funções e seus limites máximos para a Categoria de Alimentos 21: Preparações culinárias industriais", constante do Anexo desta Resolução. </w:t>
      </w: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213E03">
        <w:rPr>
          <w:rFonts w:ascii="Times New Roman" w:hAnsi="Times New Roman" w:cs="Times New Roman"/>
          <w:lang w:val="pt-BR"/>
        </w:rPr>
        <w:tab/>
      </w: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213E03">
        <w:rPr>
          <w:rFonts w:ascii="Times New Roman" w:hAnsi="Times New Roman" w:cs="Times New Roman"/>
          <w:lang w:val="pt-BR"/>
        </w:rPr>
        <w:t xml:space="preserve">Parágrafo único. Os limites máximos indicados no anexo referem-se aos gêneros alimentícios prontos para o consumo, preparados de acordo com as instruções do fabricante. </w:t>
      </w: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213E03">
        <w:rPr>
          <w:rFonts w:ascii="Times New Roman" w:hAnsi="Times New Roman" w:cs="Times New Roman"/>
          <w:lang w:val="pt-BR"/>
        </w:rPr>
        <w:t xml:space="preserve">Art. 2º O descumprimento desta Resolução constitui infração sanitária sujeitando os infratores às penalidades da Lei n.º 6.437, de 20 de agosto de 1977 e demais disposições aplicáveis. </w:t>
      </w: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</w:p>
    <w:p w:rsidR="00D2120E" w:rsidRPr="00213E03" w:rsidRDefault="00D2120E">
      <w:pPr>
        <w:ind w:firstLine="567"/>
        <w:jc w:val="both"/>
        <w:rPr>
          <w:rFonts w:ascii="Times New Roman" w:hAnsi="Times New Roman" w:cs="Times New Roman"/>
          <w:lang w:val="pt-BR"/>
        </w:rPr>
      </w:pPr>
      <w:r w:rsidRPr="00213E03">
        <w:rPr>
          <w:rFonts w:ascii="Times New Roman" w:hAnsi="Times New Roman" w:cs="Times New Roman"/>
          <w:lang w:val="pt-BR"/>
        </w:rPr>
        <w:t xml:space="preserve">Art. 3º Esta Resolução de Diretoria Colegiada entrará em vigor na data de sua publicação. </w:t>
      </w:r>
    </w:p>
    <w:p w:rsidR="00D2120E" w:rsidRPr="00213E03" w:rsidRDefault="00D2120E">
      <w:pPr>
        <w:pStyle w:val="Corpodetexto2"/>
        <w:widowControl/>
        <w:rPr>
          <w:rFonts w:ascii="Times New Roman" w:hAnsi="Times New Roman" w:cs="Times New Roman"/>
          <w:sz w:val="24"/>
          <w:szCs w:val="24"/>
          <w:lang w:val="pt-BR"/>
        </w:rPr>
      </w:pPr>
    </w:p>
    <w:p w:rsidR="00D2120E" w:rsidRPr="00213E03" w:rsidRDefault="00D2120E">
      <w:pPr>
        <w:pStyle w:val="Corpodetexto2"/>
        <w:widowControl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213E03">
        <w:rPr>
          <w:rFonts w:ascii="Times New Roman" w:hAnsi="Times New Roman" w:cs="Times New Roman"/>
          <w:sz w:val="24"/>
          <w:szCs w:val="24"/>
          <w:lang w:val="pt-BR"/>
        </w:rPr>
        <w:t>GONZALO VECINA NETO</w:t>
      </w:r>
    </w:p>
    <w:p w:rsidR="00D2120E" w:rsidRPr="00623A9C" w:rsidRDefault="00213E03">
      <w:pPr>
        <w:pStyle w:val="Corpodetexto2"/>
        <w:widowControl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  <w:r w:rsidR="00D2120E" w:rsidRPr="00623A9C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ANEXO</w:t>
      </w:r>
    </w:p>
    <w:p w:rsidR="00D2120E" w:rsidRPr="00213E03" w:rsidRDefault="00D2120E">
      <w:pPr>
        <w:widowControl/>
        <w:jc w:val="both"/>
        <w:rPr>
          <w:rFonts w:ascii="Times New Roman" w:hAnsi="Times New Roman" w:cs="Times New Roman"/>
          <w:lang w:val="pt-BR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42"/>
        <w:gridCol w:w="3685"/>
        <w:gridCol w:w="1134"/>
        <w:gridCol w:w="1276"/>
        <w:gridCol w:w="2551"/>
      </w:tblGrid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96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CATEGORIA 21. PREPARAÇÕES CULINÁRIAS INDUSTRIAIS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96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ATRIBUIÇÃO DE ADITIVOS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nil"/>
              <w:right w:val="nil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INS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FUNÇÃO/ NOME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nil"/>
              <w:bottom w:val="nil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Limite máximo </w:t>
            </w:r>
          </w:p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g/100g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9669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21. PREPARAÇÕES CULINÁRIAS INDUSTRIAIS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9669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21.1. PRONTAS PARA CONSUMO (CONGELADAS OU NÃO)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533"/>
        </w:trPr>
        <w:tc>
          <w:tcPr>
            <w:tcW w:w="9669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Preparações Culinárias Industriais Prontas para o Consumo, congeladas ou não, à  base de ingredientes de origem vegetal e/ou animal processados ou não, não incluídas em outras categorias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9669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Além dos aditivos listados abaixo, poderão estar presentes os aditivos que provém dos ingredientes utilizados, seguindo o princípio da Transferência de Aditivos.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ACIDULANTE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334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Ácido Tartárico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338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Ácido Fosfórico, Ácido Orto-Fosfórico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0,50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right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AGENTE DE FIRMEZA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ANTIESPUMANTE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900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Dimetilpolisiloxana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0,001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ANTIOXIDANTE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220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Dióxido de Enxofre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0,02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221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Sulfito de Sódio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 (como SO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222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Bissulfito de Sódio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 (como SO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223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Metabissulfito de Sódio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 (como SO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224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Metabissulfito de Potássio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 (como SO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225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Sulfito de Potássio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 (como SO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226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Sulfito de Cálcio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 (como SO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227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Bissulfito de Cálcio, Sulfito ácido de Cálcio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 (como SO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228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Bissulfito de Potássio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 (como SO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306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Mistura Concentrada de Tocoferóis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0,03 sobre o teor de gordura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es-ES_tradnl"/>
              </w:rPr>
              <w:t>307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es-ES_tradnl"/>
              </w:rPr>
              <w:t>Tocoferol, alfa-tocoferol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0,03 sobre o teor de gordura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310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Galato de Propila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 0,02 sobre o teor de  gordura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319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Butilhidroquinona terciária, TBHQ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 0,02 sobre o teor de  gordura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320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Butil-hidroxianisol BHA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0,02 sobre o teor de gordura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321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Butil-hidroxitolueno BHT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0,01 sobre o teor de gordura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AROMATIZANTE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right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451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CONSERVADOR</w:t>
            </w:r>
          </w:p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(exceto para produtos congelados)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200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Ácido Sórbico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0,10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201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Sorbato de Sódio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 0,10 (como ácido sórbico)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202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Sorbato de Potássio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 0,10 (como ácido sórbico)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203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Sorbato de Cálcio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 0,10 (como ácido sórbico)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CORANTE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100i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Cúrcuma, Curcumina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 (como curcumina)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101i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Riboflavina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101ii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Riboflavina 5'-fosfato de sódio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102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Tartrazina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110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Amarelo Crepúsculo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120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Carmin, Cochonila, Ácido Carmínico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122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Azorubina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124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Ponceau 4R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129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Vermelho 40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131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Azul Patente V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132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Indigotina natural ou sintética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133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Azul Brilhante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140i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Clorofila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140ii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Clorofilina 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141i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Clorofila Cúprica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0,040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141ii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Clorofilina Cúprica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0,040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150</w:t>
            </w:r>
            <w:r w:rsidRPr="00213E03">
              <w:rPr>
                <w:rFonts w:ascii="Times New Roman" w:hAnsi="Times New Roman" w:cs="Times New Roman"/>
                <w:color w:val="000000"/>
                <w:vertAlign w:val="superscript"/>
                <w:lang w:val="pt-BR"/>
              </w:rPr>
              <w:t>a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Caramelo I- Simples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150b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Caramelo II- Processo Sulfito Cáustico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150c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Caramelo III- Processo Amônia 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150d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Caramelo IV- Processo Sulfito Amônia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153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Carvão Vegetal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160ai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Beta-Caroteno Sintético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160aii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Carotenos Naturais 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160b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Urucum/Bixina/Norbixina/Anatto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0,015 (como bixina)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160c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Paprica/Capsantina/Capsorubina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160d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Licopeno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160e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Beta-apo-8'-carotenal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160f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Éster metílico ou etílico do ácido beta-apo-8'-carotenóico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0,020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161b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Luteína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0,005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161g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Cantaxantina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0,003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162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Vermelho de Beterraba/Betanina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163i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Antocianinas 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171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Dióxido de Titânio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right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right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ESPESSANTE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right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ESTABILIZANTE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339ii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Fosfato dissódico, fosfato dissódico dibásico, disódio hidrogenio monofosfato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432 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Monolaurato de Polioxietileno sorbitana, polisorbato 20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0,10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433 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Monooleato de Polioxietileno sorbitana, polisorbato 80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0,10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434 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Monopalmitato de Polioxietileno Sorbitana, polisorbato 40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0,10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435 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Monoestearato de Polioxietileno Sorbitana, polisorbato 60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es-ES_tradnl"/>
              </w:rPr>
              <w:t>0,10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436 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es-ES_tradnl"/>
              </w:rPr>
              <w:t>Triestearato de Polioxietileno Sorbitana, polisorbato 65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0,10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Difosfato de Sódio, Pirofosfato Dissódico 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Difosfato Trissódico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450iii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Difosfato Tetrassódico, Pirofosfato tetrassódico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450v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Difosfato Tetrapotássico, Pirofosfato tetrapotássico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450vii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Difosfato Dihidrogênio Monocálcio, Difosfato de Cálcio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451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451i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Trifosfato Pentassódico, Tripolifosfato de Sódio, Trifosfato de Sódio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451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451ii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Trifosfato Pentapotássico, Tripolifosfato de Potássio, Trifosfato de Potássio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452i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Polifosfato de Sódio, Hexametafosfato de sódio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452ii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Polifosfato de Potássio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452iii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Polifosfato de Sódio e Cálcio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473 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Ésteres Graxos de Sacarose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0,20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474 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Ésteres de Glicerol e Sacarose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0,20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GELIFICANTE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REALÇADOR DE SABOR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REGULADOR DE ACIDEZ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Difosfato de Sódio, Pirofosfato Dissódico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Difosfato Trissódico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450iii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Difosfato Tetrassódico, Pirofosfato tetrassódico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450v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Difosfato Tetrapotássico, Pirofosfato tetrapotássico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450vii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Difosfato Dihidrogênio Monocálcio,  Difosfato de Cálcio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451i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Trifosfato Pentassódico, Tripolifosfato de Sódio, Trifosfato de Sódio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451ii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Trifosfato Pentapotássico, Tripolifosfato de Potássio, Trifosfato de Potássio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0,30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SEQUESTRANTE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842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Todos os autorizados como BPF 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385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EDTA cálcio dissódico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0,01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386</w:t>
            </w: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EDTA ácido dissódico</w:t>
            </w: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0,01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88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49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right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38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9669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21.2. DESIDRATADAS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9669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Preparações Culinárias Industriais Desidratadas à base de ingredientes de origem vegetal e/ou animal processados ou não, não incluídos em outras categorias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1214"/>
        </w:trPr>
        <w:tc>
          <w:tcPr>
            <w:tcW w:w="9669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 xml:space="preserve">Admitem-se as mesmas funções que para Preparações Culinárias Industriais Prontas para Consumo, exceto Conservadores, e os aditivos para cada função, em quantidades tais que o produto pronto para o consumo contenha no máximo os limites estabelecidos para a subcategoria Preparações Culinárias Industriais Prontas para Consumo. Admite-se também o uso de Antiumectantes / Antiaglutinantes e Umectantes, conforme especificado a seguir. 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102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6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ANTIUMECTANTE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7118" w:type="dxa"/>
            <w:gridSpan w:val="5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102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341iii</w:t>
            </w:r>
          </w:p>
        </w:tc>
        <w:tc>
          <w:tcPr>
            <w:tcW w:w="6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Fosfato Tricálcico, fosfato tribásico de cálcio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1,0 (como P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2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O</w:t>
            </w:r>
            <w:r w:rsidRPr="00213E03">
              <w:rPr>
                <w:rFonts w:ascii="Times New Roman" w:hAnsi="Times New Roman" w:cs="Times New Roman"/>
                <w:color w:val="000000"/>
                <w:vertAlign w:val="subscript"/>
                <w:lang w:val="pt-BR"/>
              </w:rPr>
              <w:t>5</w:t>
            </w: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)</w:t>
            </w: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102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6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right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102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6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120E" w:rsidRPr="00213E03" w:rsidRDefault="00D2120E">
            <w:pPr>
              <w:pStyle w:val="Ttulo7"/>
              <w:widowControl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</w:pPr>
            <w:r w:rsidRPr="00213E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UMECTANTE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</w:tr>
      <w:tr w:rsidR="00D2120E" w:rsidRPr="00213E03" w:rsidTr="00D2120E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7118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D2120E" w:rsidRPr="00213E03" w:rsidRDefault="00D2120E">
            <w:pPr>
              <w:widowControl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Todos os autorizados como BPF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D2120E" w:rsidRPr="00213E03" w:rsidRDefault="00D212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13E03">
              <w:rPr>
                <w:rFonts w:ascii="Times New Roman" w:hAnsi="Times New Roman" w:cs="Times New Roman"/>
                <w:color w:val="000000"/>
                <w:lang w:val="pt-BR"/>
              </w:rPr>
              <w:t>Quantum satis</w:t>
            </w:r>
          </w:p>
        </w:tc>
      </w:tr>
    </w:tbl>
    <w:p w:rsidR="00D2120E" w:rsidRPr="00213E03" w:rsidRDefault="00D2120E">
      <w:pPr>
        <w:widowControl/>
        <w:ind w:left="851" w:hanging="851"/>
        <w:jc w:val="both"/>
        <w:rPr>
          <w:rFonts w:ascii="Times New Roman" w:hAnsi="Times New Roman" w:cs="Times New Roman"/>
          <w:lang w:val="pt-BR"/>
        </w:rPr>
      </w:pPr>
    </w:p>
    <w:sectPr w:rsidR="00D2120E" w:rsidRPr="00213E03" w:rsidSect="00623A9C">
      <w:headerReference w:type="default" r:id="rId7"/>
      <w:footerReference w:type="default" r:id="rId8"/>
      <w:pgSz w:w="11907" w:h="16840" w:code="9"/>
      <w:pgMar w:top="1134" w:right="1134" w:bottom="1134" w:left="1134" w:header="0" w:footer="258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5FB" w:rsidRDefault="004375FB" w:rsidP="00623A9C">
      <w:r>
        <w:separator/>
      </w:r>
    </w:p>
  </w:endnote>
  <w:endnote w:type="continuationSeparator" w:id="0">
    <w:p w:rsidR="004375FB" w:rsidRDefault="004375FB" w:rsidP="0062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A9C" w:rsidRPr="004525E5" w:rsidRDefault="00623A9C" w:rsidP="00623A9C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623A9C" w:rsidRDefault="00623A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5FB" w:rsidRDefault="004375FB" w:rsidP="00623A9C">
      <w:r>
        <w:separator/>
      </w:r>
    </w:p>
  </w:footnote>
  <w:footnote w:type="continuationSeparator" w:id="0">
    <w:p w:rsidR="004375FB" w:rsidRDefault="004375FB" w:rsidP="00623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A9C" w:rsidRDefault="00623A9C">
    <w:pPr>
      <w:pStyle w:val="Cabealho"/>
    </w:pPr>
  </w:p>
  <w:p w:rsidR="00623A9C" w:rsidRDefault="00623A9C">
    <w:pPr>
      <w:pStyle w:val="Cabealho"/>
    </w:pPr>
  </w:p>
  <w:p w:rsidR="00623A9C" w:rsidRPr="004525E5" w:rsidRDefault="00623A9C" w:rsidP="00623A9C">
    <w:pPr>
      <w:tabs>
        <w:tab w:val="center" w:pos="4252"/>
        <w:tab w:val="right" w:pos="8504"/>
      </w:tabs>
      <w:jc w:val="center"/>
      <w:rPr>
        <w:rFonts w:cs="Times New Roman"/>
      </w:rPr>
    </w:pPr>
    <w:r w:rsidRPr="00623A9C">
      <w:rPr>
        <w:rFonts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2pt;height:51pt;visibility:visible">
          <v:imagedata r:id="rId1" o:title=""/>
        </v:shape>
      </w:pict>
    </w:r>
  </w:p>
  <w:p w:rsidR="00623A9C" w:rsidRPr="004525E5" w:rsidRDefault="00623A9C" w:rsidP="00623A9C">
    <w:pPr>
      <w:tabs>
        <w:tab w:val="center" w:pos="4252"/>
        <w:tab w:val="right" w:pos="8504"/>
      </w:tabs>
      <w:jc w:val="center"/>
      <w:rPr>
        <w:rFonts w:cs="Times New Roman"/>
        <w:b/>
      </w:rPr>
    </w:pPr>
    <w:r w:rsidRPr="004525E5">
      <w:rPr>
        <w:rFonts w:cs="Times New Roman"/>
        <w:b/>
      </w:rPr>
      <w:t>Ministério da Saúde - MS</w:t>
    </w:r>
  </w:p>
  <w:p w:rsidR="00623A9C" w:rsidRPr="004525E5" w:rsidRDefault="00623A9C" w:rsidP="00623A9C">
    <w:pPr>
      <w:tabs>
        <w:tab w:val="center" w:pos="4252"/>
        <w:tab w:val="right" w:pos="8504"/>
      </w:tabs>
      <w:jc w:val="center"/>
      <w:rPr>
        <w:rFonts w:cs="Times New Roman"/>
        <w:b/>
      </w:rPr>
    </w:pPr>
    <w:r w:rsidRPr="004525E5">
      <w:rPr>
        <w:rFonts w:cs="Times New Roman"/>
        <w:b/>
      </w:rPr>
      <w:t>Agência Nacional de Vigilância Sanitária - ANVISA</w:t>
    </w:r>
  </w:p>
  <w:p w:rsidR="00623A9C" w:rsidRDefault="00623A9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3FD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2120E"/>
    <w:rsid w:val="00213E03"/>
    <w:rsid w:val="004375FB"/>
    <w:rsid w:val="004525E5"/>
    <w:rsid w:val="00623A9C"/>
    <w:rsid w:val="00D2120E"/>
    <w:rsid w:val="00DC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1E4DD2-65F0-489A-BF92-246DF37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pt-PT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b/>
      <w:bCs/>
      <w:color w:val="000000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both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i/>
      <w:iCs/>
      <w:color w:val="00000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center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outlineLvl w:val="5"/>
    </w:pPr>
    <w:rPr>
      <w:b/>
      <w:bCs/>
      <w:color w:val="000000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center"/>
      <w:outlineLvl w:val="6"/>
    </w:pPr>
    <w:rPr>
      <w:b/>
      <w:bCs/>
      <w:color w:val="00000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widowControl/>
      <w:ind w:left="851" w:hanging="851"/>
      <w:jc w:val="right"/>
      <w:outlineLvl w:val="7"/>
    </w:pPr>
    <w:rPr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pt-PT" w:eastAsia="x-none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pt-PT" w:eastAsia="x-none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pt-PT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  <w:lang w:val="pt-PT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  <w:lang w:val="pt-PT" w:eastAsia="x-none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  <w:lang w:val="pt-PT" w:eastAsia="x-none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  <w:lang w:val="pt-PT" w:eastAsia="x-none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  <w:lang w:val="pt-PT" w:eastAsia="x-none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Arial" w:hAnsi="Arial" w:cs="Arial"/>
      <w:sz w:val="24"/>
      <w:szCs w:val="24"/>
      <w:lang w:val="pt-PT" w:eastAsia="x-none"/>
    </w:rPr>
  </w:style>
  <w:style w:type="paragraph" w:styleId="Corpodetexto">
    <w:name w:val="Body Text"/>
    <w:basedOn w:val="Normal"/>
    <w:link w:val="CorpodetextoChar"/>
    <w:uiPriority w:val="99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Arial" w:hAnsi="Arial" w:cs="Arial"/>
      <w:sz w:val="24"/>
      <w:szCs w:val="24"/>
      <w:lang w:val="pt-PT" w:eastAsia="x-none"/>
    </w:rPr>
  </w:style>
  <w:style w:type="paragraph" w:customStyle="1" w:styleId="BodyText21">
    <w:name w:val="Body Text 21"/>
    <w:basedOn w:val="Normal"/>
    <w:uiPriority w:val="99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Arial" w:hAnsi="Arial" w:cs="Arial"/>
      <w:sz w:val="24"/>
      <w:szCs w:val="24"/>
      <w:lang w:val="pt-PT" w:eastAsia="x-none"/>
    </w:rPr>
  </w:style>
  <w:style w:type="paragraph" w:customStyle="1" w:styleId="BodyText22">
    <w:name w:val="Body Text 22"/>
    <w:basedOn w:val="Normal"/>
    <w:uiPriority w:val="99"/>
    <w:pPr>
      <w:jc w:val="center"/>
    </w:pPr>
    <w:rPr>
      <w:color w:val="00000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Arial" w:hAnsi="Arial" w:cs="Arial"/>
      <w:sz w:val="24"/>
      <w:szCs w:val="24"/>
      <w:lang w:val="pt-PT" w:eastAsia="x-none"/>
    </w:rPr>
  </w:style>
  <w:style w:type="character" w:styleId="Nmerodepgina">
    <w:name w:val="page number"/>
    <w:basedOn w:val="Fontepargpadro"/>
    <w:uiPriority w:val="99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1278</Words>
  <Characters>6904</Characters>
  <Application>Microsoft Office Word</Application>
  <DocSecurity>0</DocSecurity>
  <Lines>57</Lines>
  <Paragraphs>16</Paragraphs>
  <ScaleCrop>false</ScaleCrop>
  <Company>ARCOR S.A.I.C.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MERCOSUL/GMC/RES N° 54/98</dc:title>
  <dc:subject/>
  <dc:creator>Miguel De Billerbeck</dc:creator>
  <cp:keywords/>
  <dc:description/>
  <cp:lastModifiedBy>Helder Lopes da Silva</cp:lastModifiedBy>
  <cp:revision>2</cp:revision>
  <cp:lastPrinted>2001-03-09T13:30:00Z</cp:lastPrinted>
  <dcterms:created xsi:type="dcterms:W3CDTF">2019-02-04T14:02:00Z</dcterms:created>
  <dcterms:modified xsi:type="dcterms:W3CDTF">2019-02-04T14:02:00Z</dcterms:modified>
</cp:coreProperties>
</file>