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E0" w:rsidRDefault="00840EE0" w:rsidP="006400A7">
      <w:pPr>
        <w:pStyle w:val="Ttulo1"/>
        <w:ind w:left="-284" w:right="-285"/>
        <w:divId w:val="1274553911"/>
        <w:rPr>
          <w:rFonts w:ascii="Times New Roman" w:hAnsi="Times New Roman" w:cs="Times New Roman"/>
          <w:sz w:val="22"/>
          <w:szCs w:val="24"/>
        </w:rPr>
      </w:pPr>
      <w:r w:rsidRPr="00C31D5F">
        <w:rPr>
          <w:rFonts w:ascii="Times New Roman" w:hAnsi="Times New Roman" w:cs="Times New Roman"/>
          <w:sz w:val="22"/>
          <w:szCs w:val="24"/>
        </w:rPr>
        <w:t>RESOLUÇÃO DA DIRETORIA COLEGIADA – RDC Nº 46, DE 28 DE AGOSTO DE 2009</w:t>
      </w:r>
    </w:p>
    <w:p w:rsidR="00DE742E" w:rsidRPr="00413FD2" w:rsidRDefault="00DE742E" w:rsidP="00DE742E">
      <w:pPr>
        <w:jc w:val="center"/>
        <w:divId w:val="1274553911"/>
        <w:rPr>
          <w:b/>
          <w:color w:val="0000FF"/>
        </w:rPr>
      </w:pPr>
      <w:r>
        <w:rPr>
          <w:b/>
          <w:color w:val="0000FF"/>
        </w:rPr>
        <w:t xml:space="preserve">(Publicada em DOU nº 166, </w:t>
      </w:r>
      <w:r w:rsidRPr="00413FD2">
        <w:rPr>
          <w:b/>
          <w:color w:val="0000FF"/>
        </w:rPr>
        <w:t xml:space="preserve">de </w:t>
      </w:r>
      <w:r>
        <w:rPr>
          <w:b/>
          <w:color w:val="0000FF"/>
        </w:rPr>
        <w:t>31 de agosto de 2009</w:t>
      </w:r>
      <w:r w:rsidRPr="00413FD2">
        <w:rPr>
          <w:b/>
          <w:color w:val="0000FF"/>
        </w:rPr>
        <w:t>)</w:t>
      </w:r>
    </w:p>
    <w:p w:rsidR="00840EE0" w:rsidRPr="00C31D5F" w:rsidRDefault="00840EE0" w:rsidP="00C31D5F">
      <w:pPr>
        <w:pStyle w:val="Corpodetexto2"/>
        <w:spacing w:after="100" w:line="240" w:lineRule="auto"/>
        <w:ind w:left="4253"/>
        <w:jc w:val="both"/>
        <w:divId w:val="1274553911"/>
        <w:rPr>
          <w:iCs/>
        </w:rPr>
      </w:pPr>
      <w:r w:rsidRPr="00C31D5F">
        <w:rPr>
          <w:iCs/>
        </w:rPr>
        <w:t>Proíbe a comercialização, a importação e a propaganda de quaisquer dispositivos eletrônicos para fumar, conhecidos como cigarro eletrônico.</w:t>
      </w:r>
    </w:p>
    <w:p w:rsidR="00840EE0" w:rsidRPr="00C31D5F" w:rsidRDefault="00840EE0" w:rsidP="006400A7">
      <w:pPr>
        <w:ind w:firstLine="567"/>
        <w:jc w:val="both"/>
        <w:divId w:val="1274553911"/>
      </w:pPr>
      <w:r w:rsidRPr="00C31D5F">
        <w:t>A</w:t>
      </w:r>
      <w:r w:rsidRPr="00C31D5F">
        <w:rPr>
          <w:b/>
          <w:bCs/>
        </w:rPr>
        <w:t xml:space="preserve"> Diretoria Colegiada da Agência Nacional de Vigilância Sanitária</w:t>
      </w:r>
      <w:r w:rsidRPr="00C31D5F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25 de agosto de 2009, e</w:t>
      </w:r>
    </w:p>
    <w:p w:rsidR="00840EE0" w:rsidRPr="00C31D5F" w:rsidRDefault="00840EE0" w:rsidP="00840EE0">
      <w:pPr>
        <w:pStyle w:val="Corpodetexto3"/>
        <w:spacing w:after="100"/>
        <w:ind w:firstLine="567"/>
        <w:jc w:val="both"/>
        <w:divId w:val="1274553911"/>
        <w:rPr>
          <w:sz w:val="24"/>
          <w:szCs w:val="24"/>
        </w:rPr>
      </w:pPr>
      <w:proofErr w:type="gramStart"/>
      <w:r w:rsidRPr="00C31D5F">
        <w:rPr>
          <w:sz w:val="24"/>
          <w:szCs w:val="24"/>
        </w:rPr>
        <w:t>considerando</w:t>
      </w:r>
      <w:proofErr w:type="gramEnd"/>
      <w:r w:rsidRPr="00C31D5F">
        <w:rPr>
          <w:sz w:val="24"/>
          <w:szCs w:val="24"/>
        </w:rPr>
        <w:t xml:space="preserve"> a Lei nº 9782 de 26 de janeiro de 1999, especialmente os </w:t>
      </w:r>
      <w:proofErr w:type="spellStart"/>
      <w:r w:rsidRPr="00C31D5F">
        <w:rPr>
          <w:sz w:val="24"/>
          <w:szCs w:val="24"/>
        </w:rPr>
        <w:t>arts</w:t>
      </w:r>
      <w:proofErr w:type="spellEnd"/>
      <w:r w:rsidRPr="00C31D5F">
        <w:rPr>
          <w:sz w:val="24"/>
          <w:szCs w:val="24"/>
        </w:rPr>
        <w:t xml:space="preserve"> 6º e 8º, § 1º, inciso X, que conferem à ANVISA a finalidade institucional de promover a proteção da saúde da população, com a competência para regulamentar, controlar e fiscalizar os produtos e serviços que envolvam risco à saúde pública, inclusive cigarros, cigarrilhas, charutos e qualquer outro produto </w:t>
      </w:r>
      <w:proofErr w:type="spellStart"/>
      <w:r w:rsidRPr="00C31D5F">
        <w:rPr>
          <w:sz w:val="24"/>
          <w:szCs w:val="24"/>
        </w:rPr>
        <w:t>fumígero</w:t>
      </w:r>
      <w:proofErr w:type="spellEnd"/>
      <w:r w:rsidRPr="00C31D5F">
        <w:rPr>
          <w:sz w:val="24"/>
          <w:szCs w:val="24"/>
        </w:rPr>
        <w:t>, derivado ou não do tabaco;</w:t>
      </w:r>
    </w:p>
    <w:p w:rsidR="00840EE0" w:rsidRPr="00C31D5F" w:rsidRDefault="00840EE0" w:rsidP="00840EE0">
      <w:pPr>
        <w:adjustRightInd w:val="0"/>
        <w:ind w:firstLine="567"/>
        <w:jc w:val="both"/>
        <w:divId w:val="1274553911"/>
      </w:pPr>
      <w:proofErr w:type="gramStart"/>
      <w:r w:rsidRPr="00C31D5F">
        <w:t>considerando</w:t>
      </w:r>
      <w:proofErr w:type="gramEnd"/>
      <w:r w:rsidRPr="00C31D5F">
        <w:t xml:space="preserve"> a Lei nº 6437 de 20 de agosto de 1977, que configura as infrações à legislação sanitária federal e estabelece as respectivas sanções; </w:t>
      </w:r>
    </w:p>
    <w:p w:rsidR="00840EE0" w:rsidRPr="00C31D5F" w:rsidRDefault="00840EE0" w:rsidP="00840EE0">
      <w:pPr>
        <w:pStyle w:val="Corpodetexto3"/>
        <w:spacing w:after="100"/>
        <w:ind w:firstLine="567"/>
        <w:jc w:val="both"/>
        <w:divId w:val="1274553911"/>
        <w:rPr>
          <w:sz w:val="24"/>
          <w:szCs w:val="24"/>
        </w:rPr>
      </w:pPr>
      <w:proofErr w:type="gramStart"/>
      <w:r w:rsidRPr="00C31D5F">
        <w:rPr>
          <w:sz w:val="24"/>
          <w:szCs w:val="24"/>
        </w:rPr>
        <w:t>considerando</w:t>
      </w:r>
      <w:proofErr w:type="gramEnd"/>
      <w:r w:rsidRPr="00C31D5F">
        <w:rPr>
          <w:sz w:val="24"/>
          <w:szCs w:val="24"/>
        </w:rPr>
        <w:t xml:space="preserve"> a Convenção Quadro para Controle do Tabaco, promulgada através do Decreto 5.658 de 02 de janeiro de 2006;</w:t>
      </w:r>
    </w:p>
    <w:p w:rsidR="00840EE0" w:rsidRPr="00C31D5F" w:rsidRDefault="00840EE0" w:rsidP="00840EE0">
      <w:pPr>
        <w:pStyle w:val="Corpodetexto3"/>
        <w:spacing w:after="100"/>
        <w:ind w:firstLine="567"/>
        <w:jc w:val="both"/>
        <w:divId w:val="1274553911"/>
        <w:rPr>
          <w:strike/>
          <w:sz w:val="24"/>
          <w:szCs w:val="24"/>
        </w:rPr>
      </w:pPr>
      <w:proofErr w:type="gramStart"/>
      <w:r w:rsidRPr="00C31D5F">
        <w:rPr>
          <w:sz w:val="24"/>
          <w:szCs w:val="24"/>
        </w:rPr>
        <w:t>considerando</w:t>
      </w:r>
      <w:proofErr w:type="gramEnd"/>
      <w:r w:rsidRPr="00C31D5F">
        <w:rPr>
          <w:sz w:val="24"/>
          <w:szCs w:val="24"/>
        </w:rPr>
        <w:t xml:space="preserve"> a inexistência de dados científicos que comprovem a eficiência, a eficácia e a segurança no uso e manuseio de quaisquer dispositivos eletrônicos para fumar, conhecidos como cigarro eletrônico, em face da incidência do Princípio da Precaução,</w:t>
      </w:r>
    </w:p>
    <w:p w:rsidR="00840EE0" w:rsidRPr="00C31D5F" w:rsidRDefault="00840EE0" w:rsidP="006400A7">
      <w:pPr>
        <w:adjustRightInd w:val="0"/>
        <w:ind w:firstLine="567"/>
        <w:jc w:val="both"/>
        <w:divId w:val="1274553911"/>
      </w:pPr>
      <w:proofErr w:type="gramStart"/>
      <w:r w:rsidRPr="00C31D5F">
        <w:t>adota</w:t>
      </w:r>
      <w:proofErr w:type="gramEnd"/>
      <w:r w:rsidRPr="00C31D5F">
        <w:t xml:space="preserve"> a seguinte Resolução e eu, Diretor Presidente Substituto, determino sua publicação:</w:t>
      </w:r>
    </w:p>
    <w:p w:rsidR="00840EE0" w:rsidRPr="00C31D5F" w:rsidRDefault="00840EE0" w:rsidP="006400A7">
      <w:pPr>
        <w:ind w:firstLine="567"/>
        <w:jc w:val="both"/>
        <w:divId w:val="1274553911"/>
      </w:pPr>
      <w:r w:rsidRPr="00C31D5F">
        <w:t>Art. 1º Fica proibida a comercialização, a importação e a propaganda de quaisquer dispositivos eletrônicos para fumar, conhecidos como cigarros eletrônicos, e-</w:t>
      </w:r>
      <w:proofErr w:type="spellStart"/>
      <w:r w:rsidRPr="00C31D5F">
        <w:t>cigaretes</w:t>
      </w:r>
      <w:proofErr w:type="spellEnd"/>
      <w:r w:rsidRPr="00C31D5F">
        <w:t>, e-</w:t>
      </w:r>
      <w:proofErr w:type="spellStart"/>
      <w:r w:rsidRPr="00C31D5F">
        <w:t>ciggy</w:t>
      </w:r>
      <w:proofErr w:type="spellEnd"/>
      <w:r w:rsidRPr="00C31D5F">
        <w:t xml:space="preserve">, </w:t>
      </w:r>
      <w:proofErr w:type="spellStart"/>
      <w:r w:rsidRPr="00C31D5F">
        <w:t>ecigar</w:t>
      </w:r>
      <w:proofErr w:type="spellEnd"/>
      <w:r w:rsidRPr="00C31D5F">
        <w:t>, entre outros, especialmente os que aleguem substituição de cigarro, cigarrilha, charuto, cachimbo e similares no hábito de fumar ou objetivem alternativa no tratamento do tabagismo.</w:t>
      </w:r>
    </w:p>
    <w:p w:rsidR="006400A7" w:rsidRDefault="006400A7" w:rsidP="006400A7">
      <w:pPr>
        <w:adjustRightInd w:val="0"/>
        <w:ind w:firstLine="567"/>
        <w:jc w:val="both"/>
        <w:divId w:val="1274553911"/>
      </w:pPr>
    </w:p>
    <w:p w:rsidR="006400A7" w:rsidRDefault="006400A7" w:rsidP="006400A7">
      <w:pPr>
        <w:adjustRightInd w:val="0"/>
        <w:ind w:firstLine="567"/>
        <w:jc w:val="both"/>
        <w:divId w:val="1274553911"/>
      </w:pPr>
    </w:p>
    <w:p w:rsidR="00840EE0" w:rsidRPr="00C31D5F" w:rsidRDefault="00840EE0" w:rsidP="006400A7">
      <w:pPr>
        <w:adjustRightInd w:val="0"/>
        <w:ind w:firstLine="567"/>
        <w:jc w:val="both"/>
        <w:divId w:val="1274553911"/>
      </w:pPr>
      <w:r w:rsidRPr="00C31D5F">
        <w:t>Parágrafo único. Estão incluídos na proibição que trata o caput deste artigo quaisquer acessórios e refis destinados ao uso em qualquer dispositivo eletrônico para fumar.</w:t>
      </w:r>
    </w:p>
    <w:p w:rsidR="00840EE0" w:rsidRPr="00C31D5F" w:rsidRDefault="00840EE0" w:rsidP="006400A7">
      <w:pPr>
        <w:adjustRightInd w:val="0"/>
        <w:ind w:firstLine="567"/>
        <w:jc w:val="both"/>
        <w:divId w:val="1274553911"/>
      </w:pPr>
      <w:r w:rsidRPr="00C31D5F">
        <w:t xml:space="preserve">Art. 2º A admissibilidade pela ANVISA do </w:t>
      </w:r>
      <w:proofErr w:type="spellStart"/>
      <w:r w:rsidRPr="00C31D5F">
        <w:t>peticionamento</w:t>
      </w:r>
      <w:proofErr w:type="spellEnd"/>
      <w:r w:rsidRPr="00C31D5F">
        <w:t xml:space="preserve"> do Registro dos Dados Cadastrais de qualquer dispositivo eletrônico para fumar, especialmente os destinados ao tratamento do tabagismo ou à substituição de cigarro, cigarrilha, charuto, cachimbo e similares no hábito de fumar, dependerá da apresentação de estudos toxicológicos e testes científicos específicos que comprovem as finalidades alegadas.</w:t>
      </w:r>
    </w:p>
    <w:p w:rsidR="00840EE0" w:rsidRPr="00C31D5F" w:rsidRDefault="00840EE0" w:rsidP="006400A7">
      <w:pPr>
        <w:adjustRightInd w:val="0"/>
        <w:ind w:firstLine="567"/>
        <w:jc w:val="both"/>
        <w:divId w:val="1274553911"/>
      </w:pPr>
      <w:r w:rsidRPr="00C31D5F">
        <w:t>§ 1</w:t>
      </w:r>
      <w:r w:rsidRPr="00C31D5F">
        <w:rPr>
          <w:vertAlign w:val="superscript"/>
        </w:rPr>
        <w:t>o</w:t>
      </w:r>
      <w:r w:rsidRPr="00C31D5F">
        <w:t>. O estudo toxicológico e os testes mencionados no caput deste artigo devem ser conduzidos em conformidade com protocolos e métodos científicos internacionalmente reconhecidos e aceitos, acompanhados da avaliação de risco de agravo à saúde do usuário e a comprovação da não contaminação do ambiente com compostos tóxicos.</w:t>
      </w:r>
    </w:p>
    <w:p w:rsidR="00840EE0" w:rsidRPr="00C31D5F" w:rsidRDefault="00840EE0" w:rsidP="006400A7">
      <w:pPr>
        <w:adjustRightInd w:val="0"/>
        <w:ind w:firstLine="567"/>
        <w:jc w:val="both"/>
        <w:divId w:val="1274553911"/>
      </w:pPr>
      <w:r w:rsidRPr="00C31D5F">
        <w:t>§ 2</w:t>
      </w:r>
      <w:r w:rsidRPr="00C31D5F">
        <w:rPr>
          <w:vertAlign w:val="superscript"/>
        </w:rPr>
        <w:t>o</w:t>
      </w:r>
      <w:r w:rsidRPr="00C31D5F">
        <w:t>. Todos os resultados dos estudos toxicológicos e dos testes mencionados no caput deste artigo estarão sujeitos à análise técnica e aprovação pela ANVISA.</w:t>
      </w:r>
    </w:p>
    <w:p w:rsidR="00840EE0" w:rsidRPr="00C31D5F" w:rsidRDefault="00840EE0" w:rsidP="006400A7">
      <w:pPr>
        <w:ind w:firstLine="567"/>
        <w:jc w:val="both"/>
        <w:divId w:val="1274553911"/>
      </w:pPr>
      <w:r w:rsidRPr="00C31D5F">
        <w:t>§ 3º. Ainda que obtido o Registro de que trata o caput do art. 2º fica proibida a venda, fornecimento, ainda que gratuitamente, ministração ou entrega, de qualquer forma, à criança ou adolescente, de quaisquer dispositivos eletrônicos para fumar.</w:t>
      </w:r>
    </w:p>
    <w:p w:rsidR="00840EE0" w:rsidRPr="00C31D5F" w:rsidRDefault="00840EE0" w:rsidP="006400A7">
      <w:pPr>
        <w:autoSpaceDE w:val="0"/>
        <w:autoSpaceDN w:val="0"/>
        <w:adjustRightInd w:val="0"/>
        <w:ind w:firstLine="567"/>
        <w:jc w:val="both"/>
        <w:divId w:val="1274553911"/>
        <w:rPr>
          <w:u w:val="single"/>
        </w:rPr>
      </w:pPr>
      <w:r w:rsidRPr="00C31D5F">
        <w:t>Art. 3º A infração do disposto nesta Resolução sujeitará os responsáveis às sanções previstas na Lei 6437, de 20 de agosto de 1977.</w:t>
      </w:r>
    </w:p>
    <w:p w:rsidR="00840EE0" w:rsidRPr="00C31D5F" w:rsidRDefault="00840EE0" w:rsidP="006400A7">
      <w:pPr>
        <w:ind w:firstLine="567"/>
        <w:jc w:val="both"/>
        <w:divId w:val="1274553911"/>
      </w:pPr>
      <w:r w:rsidRPr="00C31D5F">
        <w:t>Art.4º Esta Resolução entra em vigor na data de sua publicação.</w:t>
      </w:r>
    </w:p>
    <w:p w:rsidR="006400A7" w:rsidRDefault="006400A7" w:rsidP="00840EE0">
      <w:pPr>
        <w:pStyle w:val="Ttulo2"/>
        <w:divId w:val="1274553911"/>
        <w:rPr>
          <w:rFonts w:ascii="Times New Roman" w:hAnsi="Times New Roman" w:cs="Times New Roman"/>
          <w:b w:val="0"/>
          <w:sz w:val="24"/>
          <w:szCs w:val="24"/>
        </w:rPr>
      </w:pPr>
    </w:p>
    <w:p w:rsidR="00840EE0" w:rsidRPr="004B7FC1" w:rsidRDefault="00840EE0" w:rsidP="00840EE0">
      <w:pPr>
        <w:pStyle w:val="Ttulo2"/>
        <w:divId w:val="1274553911"/>
        <w:rPr>
          <w:rFonts w:ascii="Times New Roman" w:hAnsi="Times New Roman" w:cs="Times New Roman"/>
          <w:sz w:val="24"/>
          <w:szCs w:val="24"/>
        </w:rPr>
      </w:pPr>
      <w:r w:rsidRPr="004B7FC1">
        <w:rPr>
          <w:rFonts w:ascii="Times New Roman" w:hAnsi="Times New Roman" w:cs="Times New Roman"/>
          <w:sz w:val="24"/>
          <w:szCs w:val="24"/>
        </w:rPr>
        <w:t>DIRCEU BRÁS APARECIDO BARBANO</w:t>
      </w:r>
      <w:bookmarkStart w:id="0" w:name="_GoBack"/>
      <w:bookmarkEnd w:id="0"/>
    </w:p>
    <w:sectPr w:rsidR="00840EE0" w:rsidRPr="004B7FC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0A7" w:rsidRDefault="006400A7" w:rsidP="006400A7">
      <w:pPr>
        <w:spacing w:before="0" w:after="0"/>
      </w:pPr>
      <w:r>
        <w:separator/>
      </w:r>
    </w:p>
  </w:endnote>
  <w:endnote w:type="continuationSeparator" w:id="0">
    <w:p w:rsidR="006400A7" w:rsidRDefault="006400A7" w:rsidP="00640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0A7" w:rsidRDefault="006400A7" w:rsidP="006400A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color w:val="943634"/>
        <w:sz w:val="22"/>
        <w:szCs w:val="22"/>
        <w:lang w:eastAsia="en-US"/>
      </w:rPr>
    </w:pPr>
  </w:p>
  <w:p w:rsidR="006400A7" w:rsidRPr="006400A7" w:rsidRDefault="006400A7" w:rsidP="006400A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6400A7">
      <w:rPr>
        <w:rFonts w:ascii="Calibri" w:eastAsia="Times New Roman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6400A7" w:rsidRDefault="006400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0A7" w:rsidRDefault="006400A7" w:rsidP="006400A7">
      <w:pPr>
        <w:spacing w:before="0" w:after="0"/>
      </w:pPr>
      <w:r>
        <w:separator/>
      </w:r>
    </w:p>
  </w:footnote>
  <w:footnote w:type="continuationSeparator" w:id="0">
    <w:p w:rsidR="006400A7" w:rsidRDefault="006400A7" w:rsidP="00640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0A7" w:rsidRPr="006400A7" w:rsidRDefault="006400A7" w:rsidP="006400A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6400A7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33489533" wp14:editId="0290822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400A7" w:rsidRPr="006400A7" w:rsidRDefault="006400A7" w:rsidP="006400A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6400A7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6400A7" w:rsidRPr="006400A7" w:rsidRDefault="006400A7" w:rsidP="006400A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6400A7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C0"/>
    <w:rsid w:val="00074AC0"/>
    <w:rsid w:val="000834AC"/>
    <w:rsid w:val="000C2183"/>
    <w:rsid w:val="000F7751"/>
    <w:rsid w:val="002A6BAF"/>
    <w:rsid w:val="00431B83"/>
    <w:rsid w:val="004B7FC1"/>
    <w:rsid w:val="00524060"/>
    <w:rsid w:val="005D13BD"/>
    <w:rsid w:val="005D1691"/>
    <w:rsid w:val="006400A7"/>
    <w:rsid w:val="00652E8A"/>
    <w:rsid w:val="006B2D84"/>
    <w:rsid w:val="00771958"/>
    <w:rsid w:val="00840EE0"/>
    <w:rsid w:val="008B7BC0"/>
    <w:rsid w:val="008D770F"/>
    <w:rsid w:val="00972D3B"/>
    <w:rsid w:val="009D4C4B"/>
    <w:rsid w:val="009F4005"/>
    <w:rsid w:val="00A53197"/>
    <w:rsid w:val="00AF43E7"/>
    <w:rsid w:val="00C31D5F"/>
    <w:rsid w:val="00C95A0B"/>
    <w:rsid w:val="00DE742E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  <w15:docId w15:val="{1D839682-F74D-47C1-9BA3-98CE39B6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40EE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840EE0"/>
    <w:rPr>
      <w:rFonts w:eastAsiaTheme="minorEastAsia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840EE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840EE0"/>
    <w:rPr>
      <w:rFonts w:eastAsiaTheme="minorEastAsia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400A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400A7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400A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400A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55391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391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1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745539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1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461147-E7E5-49EF-9DD2-ED03FDBC2A47}"/>
</file>

<file path=customXml/itemProps2.xml><?xml version="1.0" encoding="utf-8"?>
<ds:datastoreItem xmlns:ds="http://schemas.openxmlformats.org/officeDocument/2006/customXml" ds:itemID="{2B9BD62B-9416-4163-B047-79EFF1754D02}"/>
</file>

<file path=customXml/itemProps3.xml><?xml version="1.0" encoding="utf-8"?>
<ds:datastoreItem xmlns:ds="http://schemas.openxmlformats.org/officeDocument/2006/customXml" ds:itemID="{B98357BF-40AA-484C-A9D8-112AE449F9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creator>Pablo Rafael Tavares Pereira</dc:creator>
  <cp:lastModifiedBy>Cecília Silva Carvalho</cp:lastModifiedBy>
  <cp:revision>5</cp:revision>
  <cp:lastPrinted>2016-08-18T19:24:00Z</cp:lastPrinted>
  <dcterms:created xsi:type="dcterms:W3CDTF">2016-05-13T16:15:00Z</dcterms:created>
  <dcterms:modified xsi:type="dcterms:W3CDTF">2018-04-13T20:52:00Z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