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41139" w:rsidRDefault="006F7CD7" w:rsidP="00E41139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E41139">
        <w:rPr>
          <w:rFonts w:ascii="Times New Roman" w:hAnsi="Times New Roman" w:cs="Times New Roman"/>
          <w:b/>
          <w:szCs w:val="24"/>
        </w:rPr>
        <w:t xml:space="preserve">RESOLUÇÃO </w:t>
      </w:r>
      <w:r w:rsidR="00E41139" w:rsidRPr="00E41139">
        <w:rPr>
          <w:rFonts w:ascii="Times New Roman" w:hAnsi="Times New Roman" w:cs="Times New Roman"/>
          <w:b/>
          <w:szCs w:val="24"/>
        </w:rPr>
        <w:t>DE DIRETORIA COLEGIADA</w:t>
      </w:r>
      <w:r w:rsidRPr="00E41139">
        <w:rPr>
          <w:rFonts w:ascii="Times New Roman" w:hAnsi="Times New Roman" w:cs="Times New Roman"/>
          <w:b/>
          <w:szCs w:val="24"/>
        </w:rPr>
        <w:t xml:space="preserve">– RDC Nº 47, DE 18 DE JULHO DE </w:t>
      </w:r>
      <w:proofErr w:type="gramStart"/>
      <w:r w:rsidRPr="00E41139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6F7CD7" w:rsidRPr="00E41139" w:rsidRDefault="006F7CD7" w:rsidP="006F7C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113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138, de 19 de julho de 2007</w:t>
      </w:r>
      <w:proofErr w:type="gramStart"/>
      <w:r w:rsidRPr="00E4113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23844" w:rsidRPr="00E41139" w:rsidRDefault="00B23844" w:rsidP="006F7C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1139">
        <w:rPr>
          <w:rFonts w:ascii="Times New Roman" w:hAnsi="Times New Roman" w:cs="Times New Roman"/>
          <w:b/>
          <w:color w:val="0000FF"/>
          <w:sz w:val="24"/>
          <w:szCs w:val="24"/>
        </w:rPr>
        <w:t>(Tornada insubsistente pela Resolução – RDC nº 48, de 20 de julho de 2007</w:t>
      </w:r>
      <w:proofErr w:type="gramStart"/>
      <w:r w:rsidRPr="00E4113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4113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</w:t>
      </w:r>
      <w:bookmarkStart w:id="0" w:name="_GoBack"/>
      <w:bookmarkEnd w:id="0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tendo em vista o disposto no inciso II e nos §§ 1º e 3º do art. 54 do Regimento Interno aprovado nos termos do Anexo I da Portaria nº 354 da ANVISA, de 11 de agosto de 2006, republicada no DOU de 21 de agosto de 2006, em reunião realizada em 11 de julho de 2007, </w:t>
      </w: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as ocorrências de alergia respiratória, irritação de pele, mucosas e olhos provocados pelas espumas de carnaval e similares,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aplicação,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a necessidade de estabelecer critérios para garantir a segurança dos produtos utilizados pela população e minimizar riscos à saúde.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que a legislação sanitária se aplica a produtos nacionais e importados,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41139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 Substituto, determino a sua publicação: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Art. 1° Os produtos denominados "espuma de carnaval", "neve de carnaval", "neve artificial", "serpentina", "teia" ou qualquer outra denominação similar, apresentados na forma de aerossol que podem entrar em contato direto com a pele, mucosas e/ou olhos somente poderão ser comercializados seguindo critérios de segurança para sua utilização.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Art. 2° As empresas fabricantes e importadoras destes produtos devem realizar obrigatoriamente todos os seguintes testes e mantê-los à disposição imediata da Vigilância Sanitária quando solicitados: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I Absorção cutânea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II Toxicidade oral aguda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III </w:t>
      </w:r>
      <w:proofErr w:type="spellStart"/>
      <w:r w:rsidRPr="00E41139">
        <w:rPr>
          <w:rFonts w:ascii="Times New Roman" w:hAnsi="Times New Roman" w:cs="Times New Roman"/>
          <w:strike/>
          <w:sz w:val="24"/>
          <w:szCs w:val="24"/>
        </w:rPr>
        <w:t>Alergenicidade</w:t>
      </w:r>
      <w:proofErr w:type="spellEnd"/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Irritação primária da pele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V Irritação primária dos olhos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Parágrafo único. Os resultados dos ensaios descritos no caput deste artigo não podem traduzir nenhum dano ou agravo à saúde da população exposta.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sanitária, ficando o infrator sujeito às penalidades previstas na Lei n° 6437, de 20 de agosto de 1977 e demais normas pertinentes. </w:t>
      </w:r>
    </w:p>
    <w:p w:rsidR="00F15D22" w:rsidRPr="00E41139" w:rsidRDefault="00F15D22" w:rsidP="00F15D2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>Art. 4° Esta Resolução entra em vigor na data de sua publicação.</w:t>
      </w:r>
    </w:p>
    <w:p w:rsidR="00F15D22" w:rsidRPr="00E41139" w:rsidRDefault="00F15D22" w:rsidP="00F15D2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41139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sectPr w:rsidR="00F15D22" w:rsidRPr="00E411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139" w:rsidRDefault="00E41139" w:rsidP="00E41139">
      <w:pPr>
        <w:spacing w:after="0" w:line="240" w:lineRule="auto"/>
      </w:pPr>
      <w:r>
        <w:separator/>
      </w:r>
    </w:p>
  </w:endnote>
  <w:endnote w:type="continuationSeparator" w:id="0">
    <w:p w:rsidR="00E41139" w:rsidRDefault="00E41139" w:rsidP="00E4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139" w:rsidRPr="00E41139" w:rsidRDefault="00E41139" w:rsidP="00E4113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139" w:rsidRDefault="00E41139" w:rsidP="00E41139">
      <w:pPr>
        <w:spacing w:after="0" w:line="240" w:lineRule="auto"/>
      </w:pPr>
      <w:r>
        <w:separator/>
      </w:r>
    </w:p>
  </w:footnote>
  <w:footnote w:type="continuationSeparator" w:id="0">
    <w:p w:rsidR="00E41139" w:rsidRDefault="00E41139" w:rsidP="00E4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139" w:rsidRPr="00B517AC" w:rsidRDefault="00E41139" w:rsidP="00E4113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0A65EA1" wp14:editId="298918D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1139" w:rsidRPr="00B517AC" w:rsidRDefault="00E41139" w:rsidP="00E4113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41139" w:rsidRPr="00B517AC" w:rsidRDefault="00E41139" w:rsidP="00E4113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41139" w:rsidRDefault="00E411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D7"/>
    <w:rsid w:val="001E708B"/>
    <w:rsid w:val="005F6351"/>
    <w:rsid w:val="006F7CD7"/>
    <w:rsid w:val="007441BF"/>
    <w:rsid w:val="00786686"/>
    <w:rsid w:val="00B23844"/>
    <w:rsid w:val="00B30817"/>
    <w:rsid w:val="00D621E1"/>
    <w:rsid w:val="00D86120"/>
    <w:rsid w:val="00E40795"/>
    <w:rsid w:val="00E41139"/>
    <w:rsid w:val="00F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1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139"/>
  </w:style>
  <w:style w:type="paragraph" w:styleId="Rodap">
    <w:name w:val="footer"/>
    <w:basedOn w:val="Normal"/>
    <w:link w:val="RodapChar"/>
    <w:uiPriority w:val="99"/>
    <w:unhideWhenUsed/>
    <w:rsid w:val="00E41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139"/>
  </w:style>
  <w:style w:type="paragraph" w:styleId="Textodebalo">
    <w:name w:val="Balloon Text"/>
    <w:basedOn w:val="Normal"/>
    <w:link w:val="TextodebaloChar"/>
    <w:uiPriority w:val="99"/>
    <w:semiHidden/>
    <w:unhideWhenUsed/>
    <w:rsid w:val="00E4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1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139"/>
  </w:style>
  <w:style w:type="paragraph" w:styleId="Rodap">
    <w:name w:val="footer"/>
    <w:basedOn w:val="Normal"/>
    <w:link w:val="RodapChar"/>
    <w:uiPriority w:val="99"/>
    <w:unhideWhenUsed/>
    <w:rsid w:val="00E41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139"/>
  </w:style>
  <w:style w:type="paragraph" w:styleId="Textodebalo">
    <w:name w:val="Balloon Text"/>
    <w:basedOn w:val="Normal"/>
    <w:link w:val="TextodebaloChar"/>
    <w:uiPriority w:val="99"/>
    <w:semiHidden/>
    <w:unhideWhenUsed/>
    <w:rsid w:val="00E4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C9F97-87F0-49AC-8756-0C7E9B34D5A9}"/>
</file>

<file path=customXml/itemProps2.xml><?xml version="1.0" encoding="utf-8"?>
<ds:datastoreItem xmlns:ds="http://schemas.openxmlformats.org/officeDocument/2006/customXml" ds:itemID="{2C7E7E06-4E28-4A6E-909E-B80AB603C597}"/>
</file>

<file path=customXml/itemProps3.xml><?xml version="1.0" encoding="utf-8"?>
<ds:datastoreItem xmlns:ds="http://schemas.openxmlformats.org/officeDocument/2006/customXml" ds:itemID="{4C8B7E2F-84AA-42AB-AD9C-DD2C6478AF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2016-04-27T17:37:00Z</dcterms:created>
  <dcterms:modified xsi:type="dcterms:W3CDTF">2016-08-19T20:20:00Z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