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000A7F" w:rsidRDefault="000E538A" w:rsidP="00340DB8">
      <w:pPr>
        <w:ind w:right="-1135"/>
        <w:jc w:val="center"/>
        <w:rPr>
          <w:rFonts w:ascii="Times New Roman" w:hAnsi="Times New Roman" w:cs="Times New Roman"/>
          <w:b/>
          <w:sz w:val="24"/>
          <w:szCs w:val="24"/>
        </w:rPr>
      </w:pPr>
      <w:r w:rsidRPr="00000A7F">
        <w:rPr>
          <w:rFonts w:ascii="Times New Roman" w:hAnsi="Times New Roman" w:cs="Times New Roman"/>
          <w:b/>
          <w:sz w:val="24"/>
          <w:szCs w:val="24"/>
        </w:rPr>
        <w:t>RESOLUÇÃO</w:t>
      </w:r>
      <w:r w:rsidR="00E10B5D" w:rsidRPr="00000A7F">
        <w:rPr>
          <w:rFonts w:ascii="Times New Roman" w:hAnsi="Times New Roman" w:cs="Times New Roman"/>
          <w:b/>
          <w:sz w:val="24"/>
          <w:szCs w:val="24"/>
        </w:rPr>
        <w:t xml:space="preserve"> D</w:t>
      </w:r>
      <w:r w:rsidR="00000A7F">
        <w:rPr>
          <w:rFonts w:ascii="Times New Roman" w:hAnsi="Times New Roman" w:cs="Times New Roman"/>
          <w:b/>
          <w:sz w:val="24"/>
          <w:szCs w:val="24"/>
        </w:rPr>
        <w:t>A</w:t>
      </w:r>
      <w:r w:rsidR="00E10B5D" w:rsidRPr="00000A7F">
        <w:rPr>
          <w:rFonts w:ascii="Times New Roman" w:hAnsi="Times New Roman" w:cs="Times New Roman"/>
          <w:b/>
          <w:sz w:val="24"/>
          <w:szCs w:val="24"/>
        </w:rPr>
        <w:t xml:space="preserve"> DIRETORIA COLEGIAD</w:t>
      </w:r>
      <w:r w:rsidR="00340DB8" w:rsidRPr="00000A7F">
        <w:rPr>
          <w:rFonts w:ascii="Times New Roman" w:hAnsi="Times New Roman" w:cs="Times New Roman"/>
          <w:b/>
          <w:sz w:val="24"/>
          <w:szCs w:val="24"/>
        </w:rPr>
        <w:t>A</w:t>
      </w:r>
      <w:r w:rsidRPr="00000A7F">
        <w:rPr>
          <w:rFonts w:ascii="Times New Roman" w:hAnsi="Times New Roman" w:cs="Times New Roman"/>
          <w:b/>
          <w:sz w:val="24"/>
          <w:szCs w:val="24"/>
        </w:rPr>
        <w:t xml:space="preserve"> – RDC Nº 48, DE 6 DE OUTUBRO DE 2009</w:t>
      </w:r>
    </w:p>
    <w:p w:rsidR="000E538A" w:rsidRPr="00000A7F" w:rsidRDefault="00E44C25" w:rsidP="000E538A">
      <w:pPr>
        <w:jc w:val="center"/>
        <w:rPr>
          <w:rFonts w:ascii="Times New Roman" w:hAnsi="Times New Roman" w:cs="Times New Roman"/>
          <w:b/>
          <w:color w:val="0000FF"/>
          <w:sz w:val="24"/>
          <w:szCs w:val="24"/>
        </w:rPr>
      </w:pPr>
      <w:r w:rsidRPr="00000A7F">
        <w:rPr>
          <w:rFonts w:ascii="Times New Roman" w:hAnsi="Times New Roman" w:cs="Times New Roman"/>
          <w:b/>
          <w:color w:val="0000FF"/>
          <w:sz w:val="24"/>
          <w:szCs w:val="24"/>
        </w:rPr>
        <w:t xml:space="preserve">(Publicada no </w:t>
      </w:r>
      <w:r w:rsidR="000E538A" w:rsidRPr="00000A7F">
        <w:rPr>
          <w:rFonts w:ascii="Times New Roman" w:hAnsi="Times New Roman" w:cs="Times New Roman"/>
          <w:b/>
          <w:color w:val="0000FF"/>
          <w:sz w:val="24"/>
          <w:szCs w:val="24"/>
        </w:rPr>
        <w:t>DOU nº 192, de 7 de outubro de 2009)</w:t>
      </w:r>
    </w:p>
    <w:p w:rsidR="00485630" w:rsidRPr="00000A7F" w:rsidRDefault="00485630" w:rsidP="00485630">
      <w:pPr>
        <w:pStyle w:val="Default"/>
        <w:jc w:val="center"/>
        <w:rPr>
          <w:color w:val="0000FF"/>
        </w:rPr>
      </w:pPr>
      <w:r w:rsidRPr="00000A7F">
        <w:rPr>
          <w:b/>
          <w:bCs/>
          <w:color w:val="0000FF"/>
        </w:rPr>
        <w:t xml:space="preserve">(Revogada pela Resolução – RDC nº 73, de 7 de abril de 2016, alterada pela Resolução – RDC nº 121, de 4 de novembro de 2016 que conferiu nova redação ao artigo 38 da RDC nº 73, de 2016, inclusive para tornar vigente a RDC nº </w:t>
      </w:r>
      <w:r w:rsidR="00254E02" w:rsidRPr="00000A7F">
        <w:rPr>
          <w:b/>
          <w:bCs/>
          <w:color w:val="0000FF"/>
        </w:rPr>
        <w:t>48</w:t>
      </w:r>
      <w:r w:rsidRPr="00000A7F">
        <w:rPr>
          <w:b/>
          <w:bCs/>
          <w:color w:val="0000FF"/>
        </w:rPr>
        <w:t>, de 2009, até 31 de janeiro de 2017)</w:t>
      </w:r>
      <w:bookmarkStart w:id="0" w:name="_GoBack"/>
      <w:bookmarkEnd w:id="0"/>
    </w:p>
    <w:p w:rsidR="00485630" w:rsidRPr="00000A7F" w:rsidRDefault="00485630" w:rsidP="000E538A">
      <w:pPr>
        <w:jc w:val="center"/>
        <w:rPr>
          <w:rFonts w:ascii="Times New Roman" w:hAnsi="Times New Roman" w:cs="Times New Roman"/>
          <w:b/>
          <w:strike/>
          <w:color w:val="0000F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C569F" w:rsidRPr="00000A7F" w:rsidTr="00FC569F">
        <w:tc>
          <w:tcPr>
            <w:tcW w:w="4322" w:type="dxa"/>
          </w:tcPr>
          <w:p w:rsidR="00FC569F" w:rsidRPr="00000A7F" w:rsidRDefault="00FC569F" w:rsidP="000E538A">
            <w:pPr>
              <w:jc w:val="center"/>
              <w:rPr>
                <w:rFonts w:ascii="Times New Roman" w:hAnsi="Times New Roman" w:cs="Times New Roman"/>
                <w:b/>
                <w:strike/>
                <w:color w:val="0000FF"/>
                <w:sz w:val="24"/>
                <w:szCs w:val="24"/>
              </w:rPr>
            </w:pPr>
          </w:p>
        </w:tc>
        <w:tc>
          <w:tcPr>
            <w:tcW w:w="4322" w:type="dxa"/>
          </w:tcPr>
          <w:p w:rsidR="00FC569F" w:rsidRPr="00000A7F" w:rsidRDefault="00FC569F" w:rsidP="00FC569F">
            <w:pPr>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Dispõe sobre realização de alteração, inclusão, suspensão, reativação, e cancelamento pós-registro de medicamentos e dá outras providências.</w:t>
            </w:r>
          </w:p>
        </w:tc>
      </w:tr>
    </w:tbl>
    <w:p w:rsidR="007F0AAA" w:rsidRPr="00000A7F" w:rsidRDefault="007F0AAA" w:rsidP="0018587C">
      <w:pPr>
        <w:spacing w:before="300" w:after="300" w:line="240" w:lineRule="auto"/>
        <w:ind w:firstLine="573"/>
        <w:jc w:val="both"/>
        <w:rPr>
          <w:rFonts w:ascii="Times New Roman" w:hAnsi="Times New Roman" w:cs="Times New Roman"/>
          <w:strike/>
          <w:sz w:val="24"/>
          <w:szCs w:val="24"/>
        </w:rPr>
      </w:pPr>
    </w:p>
    <w:p w:rsidR="0018587C"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 </w:t>
      </w:r>
      <w:r w:rsidRPr="00000A7F">
        <w:rPr>
          <w:rFonts w:ascii="Times New Roman" w:hAnsi="Times New Roman" w:cs="Times New Roman"/>
          <w:b/>
          <w:strike/>
          <w:sz w:val="24"/>
          <w:szCs w:val="24"/>
        </w:rPr>
        <w:t>Diretoria Colegiada da Agência Nacional de Vigilância Sanitária</w:t>
      </w:r>
      <w:r w:rsidRPr="00000A7F">
        <w:rPr>
          <w:rFonts w:ascii="Times New Roman" w:hAnsi="Times New Roman" w:cs="Times New Roman"/>
          <w:strike/>
          <w:sz w:val="24"/>
          <w:szCs w:val="24"/>
        </w:rPr>
        <w:t>, no uso da atribuição que lhe confere o inciso IV do art. 11 do Regulamento aprovado pelo Decreto N</w:t>
      </w:r>
      <w:r w:rsidR="00E86CBA" w:rsidRPr="00000A7F">
        <w:rPr>
          <w:rFonts w:ascii="Times New Roman" w:hAnsi="Times New Roman" w:cs="Times New Roman"/>
          <w:strike/>
          <w:sz w:val="24"/>
          <w:szCs w:val="24"/>
        </w:rPr>
        <w:t>º</w:t>
      </w:r>
      <w:r w:rsidRPr="00000A7F">
        <w:rPr>
          <w:rFonts w:ascii="Times New Roman" w:hAnsi="Times New Roman" w:cs="Times New Roman"/>
          <w:strike/>
          <w:sz w:val="24"/>
          <w:szCs w:val="24"/>
        </w:rPr>
        <w:t xml:space="preserve"> 3.029, de 16 de abril de 1999, e tendo em vista o disposto no inciso II e nos §§ 1º e 3º do art. 54 do Regimento Interno aprovado nos termos do Anexo I da Portaria N</w:t>
      </w:r>
      <w:r w:rsidR="00E86CBA" w:rsidRPr="00000A7F">
        <w:rPr>
          <w:rFonts w:ascii="Times New Roman" w:hAnsi="Times New Roman" w:cs="Times New Roman"/>
          <w:strike/>
          <w:sz w:val="24"/>
          <w:szCs w:val="24"/>
        </w:rPr>
        <w:t>º</w:t>
      </w:r>
      <w:r w:rsidRPr="00000A7F">
        <w:rPr>
          <w:rFonts w:ascii="Times New Roman" w:hAnsi="Times New Roman" w:cs="Times New Roman"/>
          <w:strike/>
          <w:sz w:val="24"/>
          <w:szCs w:val="24"/>
        </w:rPr>
        <w:t xml:space="preserve"> 354 da Anvisa, de 11 de agosto de 2006, republicada no DOU de 21 de agosto de 2006, em reunião realizada em 5 de outubro de 2009, </w:t>
      </w:r>
    </w:p>
    <w:p w:rsidR="0018587C" w:rsidRPr="00000A7F" w:rsidRDefault="00FC569F" w:rsidP="0018587C">
      <w:pPr>
        <w:spacing w:before="300" w:after="300" w:line="240" w:lineRule="auto"/>
        <w:ind w:firstLine="573"/>
        <w:jc w:val="both"/>
        <w:rPr>
          <w:rFonts w:ascii="Times New Roman" w:hAnsi="Times New Roman" w:cs="Times New Roman"/>
          <w:strike/>
          <w:sz w:val="24"/>
          <w:szCs w:val="24"/>
        </w:rPr>
      </w:pPr>
      <w:proofErr w:type="gramStart"/>
      <w:r w:rsidRPr="00000A7F">
        <w:rPr>
          <w:rFonts w:ascii="Times New Roman" w:hAnsi="Times New Roman" w:cs="Times New Roman"/>
          <w:strike/>
          <w:sz w:val="24"/>
          <w:szCs w:val="24"/>
        </w:rPr>
        <w:t>considerando</w:t>
      </w:r>
      <w:proofErr w:type="gramEnd"/>
      <w:r w:rsidRPr="00000A7F">
        <w:rPr>
          <w:rFonts w:ascii="Times New Roman" w:hAnsi="Times New Roman" w:cs="Times New Roman"/>
          <w:strike/>
          <w:sz w:val="24"/>
          <w:szCs w:val="24"/>
        </w:rPr>
        <w:t xml:space="preserve"> as diretrizes, as prioridades e as responsabilidades estabelecidas na Política Nacional de Medicamentos, instituída pela Portaria n° 3.916/MS/GM, de 30 de outubro de 1998, que busca garantir condições para segurança e qualidade dos medicamentos consumidos no país e promover o uso racional e o acesso da população àqueles considerados essenciais; </w:t>
      </w:r>
    </w:p>
    <w:p w:rsidR="0018587C" w:rsidRPr="00000A7F" w:rsidRDefault="00FC569F" w:rsidP="0018587C">
      <w:pPr>
        <w:spacing w:before="300" w:after="300" w:line="240" w:lineRule="auto"/>
        <w:ind w:firstLine="573"/>
        <w:jc w:val="both"/>
        <w:rPr>
          <w:rFonts w:ascii="Times New Roman" w:hAnsi="Times New Roman" w:cs="Times New Roman"/>
          <w:strike/>
          <w:sz w:val="24"/>
          <w:szCs w:val="24"/>
        </w:rPr>
      </w:pPr>
      <w:proofErr w:type="gramStart"/>
      <w:r w:rsidRPr="00000A7F">
        <w:rPr>
          <w:rFonts w:ascii="Times New Roman" w:hAnsi="Times New Roman" w:cs="Times New Roman"/>
          <w:strike/>
          <w:sz w:val="24"/>
          <w:szCs w:val="24"/>
        </w:rPr>
        <w:t>considerando</w:t>
      </w:r>
      <w:proofErr w:type="gramEnd"/>
      <w:r w:rsidRPr="00000A7F">
        <w:rPr>
          <w:rFonts w:ascii="Times New Roman" w:hAnsi="Times New Roman" w:cs="Times New Roman"/>
          <w:strike/>
          <w:sz w:val="24"/>
          <w:szCs w:val="24"/>
        </w:rPr>
        <w:t xml:space="preserve"> a competência da Anvisa para regulamentar os produtos e serviços que envolvam risco à saúde</w:t>
      </w:r>
      <w:r w:rsidR="006601BE" w:rsidRPr="00000A7F">
        <w:rPr>
          <w:rFonts w:ascii="Times New Roman" w:hAnsi="Times New Roman" w:cs="Times New Roman"/>
          <w:strike/>
          <w:sz w:val="24"/>
          <w:szCs w:val="24"/>
        </w:rPr>
        <w:t xml:space="preserve"> pública, estabelecida na Lei Nº</w:t>
      </w:r>
      <w:r w:rsidRPr="00000A7F">
        <w:rPr>
          <w:rFonts w:ascii="Times New Roman" w:hAnsi="Times New Roman" w:cs="Times New Roman"/>
          <w:strike/>
          <w:sz w:val="24"/>
          <w:szCs w:val="24"/>
        </w:rPr>
        <w:t xml:space="preserve"> 9.782, de 26 de janeiro de 1999, e especialmente no inciso I do § 1º de seu art. 8º, que inclui os medicamentos de uso humano, suas substâncias ativas e demais insumos, processos e tecnologias entre os bens e produtos submetidos ao controle e fiscalização sanitária pela Agência;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proofErr w:type="gramStart"/>
      <w:r w:rsidRPr="00000A7F">
        <w:rPr>
          <w:rFonts w:ascii="Times New Roman" w:hAnsi="Times New Roman" w:cs="Times New Roman"/>
          <w:strike/>
          <w:sz w:val="24"/>
          <w:szCs w:val="24"/>
        </w:rPr>
        <w:t>considerando</w:t>
      </w:r>
      <w:proofErr w:type="gramEnd"/>
      <w:r w:rsidRPr="00000A7F">
        <w:rPr>
          <w:rFonts w:ascii="Times New Roman" w:hAnsi="Times New Roman" w:cs="Times New Roman"/>
          <w:strike/>
          <w:sz w:val="24"/>
          <w:szCs w:val="24"/>
        </w:rPr>
        <w:t xml:space="preserve"> que o registro dos produtos de que trata a Lei n.º 6.360, de 23 de setembro de 1976, poderá ser objeto de regulamentação pela Anvisa, visando a desburocratização e a agilidade nos procedimentos, nos termos do art. 41 da Lei n.º 9.782, de 1999, desde que isto não implique riscos à saúde da população ou à condição de fiscalização das atividades de produção e circulação;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proofErr w:type="gramStart"/>
      <w:r w:rsidRPr="00000A7F">
        <w:rPr>
          <w:rFonts w:ascii="Times New Roman" w:hAnsi="Times New Roman" w:cs="Times New Roman"/>
          <w:strike/>
          <w:sz w:val="24"/>
          <w:szCs w:val="24"/>
        </w:rPr>
        <w:t>considerando</w:t>
      </w:r>
      <w:proofErr w:type="gramEnd"/>
      <w:r w:rsidRPr="00000A7F">
        <w:rPr>
          <w:rFonts w:ascii="Times New Roman" w:hAnsi="Times New Roman" w:cs="Times New Roman"/>
          <w:strike/>
          <w:sz w:val="24"/>
          <w:szCs w:val="24"/>
        </w:rPr>
        <w:t xml:space="preserve"> que a atividade da Anvisa deve ser juridicamente condicionada pelos princípios da legalidade, celeridade, finalidade, razoabilidade, impessoalidade, imparcialidade, publicidade, moralidade e economia processual, nos termos do art. 29 do Regulamento da Anvisa aprovado pelo Decreto n.º 3.029, de 1999;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proofErr w:type="gramStart"/>
      <w:r w:rsidRPr="00000A7F">
        <w:rPr>
          <w:rFonts w:ascii="Times New Roman" w:hAnsi="Times New Roman" w:cs="Times New Roman"/>
          <w:strike/>
          <w:sz w:val="24"/>
          <w:szCs w:val="24"/>
        </w:rPr>
        <w:lastRenderedPageBreak/>
        <w:t>considerando</w:t>
      </w:r>
      <w:proofErr w:type="gramEnd"/>
      <w:r w:rsidRPr="00000A7F">
        <w:rPr>
          <w:rFonts w:ascii="Times New Roman" w:hAnsi="Times New Roman" w:cs="Times New Roman"/>
          <w:strike/>
          <w:sz w:val="24"/>
          <w:szCs w:val="24"/>
        </w:rPr>
        <w:t xml:space="preserve"> as disposições contidas na Lei n.º 6.360, de 1976, e no Decreto n.º 79.094, de 5 de janeiro de 1977, acerca do sistema de vigilância sanitária a que ficam sujeitos os medicamentos;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proofErr w:type="gramStart"/>
      <w:r w:rsidRPr="00000A7F">
        <w:rPr>
          <w:rFonts w:ascii="Times New Roman" w:hAnsi="Times New Roman" w:cs="Times New Roman"/>
          <w:strike/>
          <w:sz w:val="24"/>
          <w:szCs w:val="24"/>
        </w:rPr>
        <w:t>adota</w:t>
      </w:r>
      <w:proofErr w:type="gramEnd"/>
      <w:r w:rsidRPr="00000A7F">
        <w:rPr>
          <w:rFonts w:ascii="Times New Roman" w:hAnsi="Times New Roman" w:cs="Times New Roman"/>
          <w:strike/>
          <w:sz w:val="24"/>
          <w:szCs w:val="24"/>
        </w:rPr>
        <w:t xml:space="preserve"> a seguinte Resolução da Diretoria Colegiada e eu, Diretor-Presidente, determino a sua publicação: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1º Fica aprovado o Regulamento Técnico que estabelece os requisitos mínimos para os procedimentos de alteração, inclusão, suspensão, reativação e cancelamento pós-registro de medicamentos, nos termos desta Resolução.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Objetivo</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2º Este Regulamento tem o objetivo de classificar as modificações pós-registro de medicamentos e estabelecer a documentação e os ensaios exigidos pela Anvisa.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Abrangência</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3º Este Regulamento aplica-se a medicamentos específicos, genéricos, novos e similares já registrados.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Definições</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4º Para efeito deste Regulamento Técnico, são adotadas as seguintes definições: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I. Histórico de Mudanças do Produto (HMP): Formulário no qual deverão ser registradas as mudanças/alterações ou inclusões pós</w:t>
      </w:r>
      <w:r w:rsidR="009F2D65"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registro de medicamentos. Algumas mudanças consideradas de menor impacto, conforme definidas nesta norma, serão registradas somente neste histórico e isentas de protocolização individual.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Protocolo de estudo de estabilidade: Documento por meio do qual se define o plano de estudo de estabilidade incluindo as provas e critérios de aceitação, cronograma, características do lote a ser submetido ao estudo, quantidade das amostras, condições do estudo, métodos analíticos e material de acondicionamento.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III. Mudanças múltiplas concomitantes: São mudanças decorrentes de uma solicitação principal de acordo com o escopo deste regulamento. Quando permitidas nesta norma, poderão ser realizadas concomitantemente à mudança principal sem necessidade de protocolização adicional.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Mudanças múltiplas paralelas: Protocolização conjunta de duas ou mais solicitações de mudanças diretamente relacionadas e que ocorrem simultaneamente.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II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DISPOSIÇÕES INICIAIS</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5º A Anvisa concede, para os seguintes assuntos desta Resolução, autorização prévia para a implementação imediata, mediante protocolo de petição ou anotação no Histórico de Mudanças do Produto, conforme disposto nos termos dos capítulos específicos deste Regulamento.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Alteração ou inclusão de local de embalagem secundária;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Alteração ou inclusão de local de embalagem primária;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Alteração menor do processo de produção;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Alteração ou inclusão de equipamento de embalagem primária;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Alteração ou inclusão de equipamento com mesmo desenho e princípio de funcionamento;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Inclusão de tamanho de lote em até 10 vezes;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Alteração menor de excipiente; </w:t>
      </w:r>
    </w:p>
    <w:p w:rsidR="00FC569F"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VIII. Adequação de especificações e métodos analíticos a compêndio oficial ou estreitamento de faixa de especificação;</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Exclusão de local de fabricação do fármaco ou local de embalagem primária ou local de embalagem secundária ou local de fabricação do produto;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 Redução do prazo de validade com manutenção dos cuidados de conservação.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A implementação imediata das adequações, alterações, exclusões, inclusões ou reduções relacionadas neste artigo não impede a análise, a qualquer tempo, da documentação exigida, quando as alterações solicitadas poderão ser deferidas ou indeferidas.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 2º As alterações não relacionadas neste artigo só poderão ser implementadas após análise e conclusão favorável da Anvisa, observadas outras regras específicas para cada petição.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6º Toda a documentação deve estar de acordo com legislação específica e, existindo guia específico este deverá ser atendido integralmente.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7º Todas as petições de alterações, inclusões, suspensões, reativações, e cancelamentos pós-registro que necessitem de protocolização deverão estar acompanhadas dos seguintes documentos: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Via original de recolhimento de taxa de fiscalização de vigilância sanitária ou de isenção, quando for o caso;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Formulários de Petição - FP1 e FP2, devidamente preenchidos;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Justificativa da solicitação contemplando a descrição detalhada e o racional da proposta, conforme Anexo I.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8º O Histórico de Mudanças do Produto - Anexo III deverá ser protocolizado na Anvisa, sendo dispensada a apresentação de Formulários de Petição - FP1 e FP2 para o mesmo e poderá ser objeto de auditoria.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9º Nos casos de mudanças múltiplas paralelas, a empresa deverá protocolizar cada mudança individual apresentando documentação única que contemple todas as provas relativas a cada um dos assuntos de petição, suprimindo documentações repetidas.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 Nos casos em que for solicitado relatório de estudo de estabilidade, poderá ser apresentado o estudo de estabilidade acelerado, obrigatoriamente acompanhado de estudo de estabilidade de longa duração em andamento ou estudo de estabilidade de longa duração concluído.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 Nos casos em que for exigido protocolo ou relatório de estudo de estabilidade, os dados do estudo de estabilidade gerados após o peticionamento deverão ser incluídos no Histórico de Mudanças do Produto.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 Os resultados fora de especificação do estudo de estabilidade em andamento devem ser informados imediatamente à Anvisa e, posteriormente à conclusão da investigação, deverá ser enviada proposta de ação corretiva. </w:t>
      </w:r>
    </w:p>
    <w:p w:rsidR="001D663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 O prazo de validade do medicamento será definido de acordo com os resultados de estabilidade apresentados.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Parágrafo único. Nos casos em que o estudo enviado comprovar prazo de validade provisório inferior àquele já registrado, o mesmo será reduzido e não será necessário o peticionamento da redução do prazo de validade.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 Nos casos em que seja solicitado protocolo de estudo de estabilidade, o prazo de validade registrado será mantido.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 Os Anexos I, II, IV, V e VI referidos nesta norma devem ser apresentados de acordo com os modelos propostos devidamente assinados pelo responsável técnico da empresa detentora do registro.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 Para a categoria de medicamentos específicos, não será necessário o envio dos documentos a seguir: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Relatórios técnicos de estudo de biodisponibilidade relativa/bioequivalência; e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perfil de dissolução comparativo.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17 Não será necessário anexar à petição os novos modelos de texto de bula e rotulagem para as alterações pós-registro que necessitem de atualização dos mesmos, exceto quando solicitados nesta norma ou a critério da Anvisa.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A empresa deverá atualizar as informações na bula somente após a aprovação das adequações, alterações, exclusões, inclusões ou reduções pós-registro.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A empresa deverá atualizar as informações na bula e rotulagem referentes aos itens I, II, VII, IX e X do art. 5º imediatamente após a alteração, observadas outras regras específicas.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18 Nos casos em que a solicitação pós-registro se referir a mais de uma concentração de uma mesma forma farmacêutica, a mesma deverá ser protocolizada com relatório de estabilidade, relatório de produção e laudo de controle de qualidade referente à maior e menor concentração.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III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w:t>
      </w:r>
      <w:r w:rsidR="00AD60B8" w:rsidRPr="00000A7F">
        <w:rPr>
          <w:rFonts w:ascii="Times New Roman" w:hAnsi="Times New Roman" w:cs="Times New Roman"/>
          <w:b/>
          <w:strike/>
          <w:sz w:val="24"/>
          <w:szCs w:val="24"/>
        </w:rPr>
        <w:t>ÇAS RELACIONADAS AO LOCAL DE FA</w:t>
      </w:r>
      <w:r w:rsidRPr="00000A7F">
        <w:rPr>
          <w:rFonts w:ascii="Times New Roman" w:hAnsi="Times New Roman" w:cs="Times New Roman"/>
          <w:b/>
          <w:strike/>
          <w:sz w:val="24"/>
          <w:szCs w:val="24"/>
        </w:rPr>
        <w:t>BRICAÇÃO</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local de embalagem secundária</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19. Refere-se às mudanças relacionadas à alteração ou inclusão do local da linha de embalagem secundária.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20. A petição de alteração descrita nesta seção deverá estar acompanhada do Certificado de Boas Práticas de Fabricação válido.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21. As alterações ou inclusões de local de embalagem secundária podem ser implementadas imediatamente após a data de protocolização da petição.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local de embalagem primária</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22. Refere-se às mudanças relacionadas à alteração ou inclusão do local da linha de embalagem primária.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23. É permitida a inclusão ou alteração concomitante de equipamentos da linha de embalagem primária.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24. É permitida a alteração ou inclusão concomitante de local de embalagem secundária, quando se tratar do mesmo local de embalagem primária.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25. A petição de alteração descrita nesta seção deverá estar acompanhada dos seguintes documentos: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w:t>
      </w:r>
    </w:p>
    <w:p w:rsidR="00AD60B8" w:rsidRPr="00000A7F" w:rsidRDefault="00AD60B8"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I</w:t>
      </w:r>
      <w:r w:rsidR="00FC569F" w:rsidRPr="00000A7F">
        <w:rPr>
          <w:rFonts w:ascii="Times New Roman" w:hAnsi="Times New Roman" w:cs="Times New Roman"/>
          <w:strike/>
          <w:sz w:val="24"/>
          <w:szCs w:val="24"/>
        </w:rPr>
        <w:t xml:space="preserve">I. Protocolo de estudo de estabilidade referente ao 1º lote ou relatório de estudo de estabilidade referente a 1(um) lote.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26. As alterações ou inclusões de local de embalagem primária podem ser implementadas imediatamente após a data de protocolização da petição.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27. As disposições desta seção não se aplicam aos medicamentos estéreis.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III</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local de fabricação do medicamento de liberação convencional</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28. Refere-se à alteração ou à inclusão de local relacionada a uma ou mais etapas ou a totalidade do processo de fabricação de medicamentos de liberação convencional.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1º Para produtos estéreis, considera-se alteração ou inclusão de local de fabricação do medicamento a substituição ou</w:t>
      </w:r>
      <w:r w:rsidR="00AD60B8" w:rsidRPr="00000A7F">
        <w:rPr>
          <w:rFonts w:ascii="Times New Roman" w:hAnsi="Times New Roman" w:cs="Times New Roman"/>
          <w:strike/>
          <w:sz w:val="24"/>
          <w:szCs w:val="24"/>
        </w:rPr>
        <w:t xml:space="preserve"> adi</w:t>
      </w:r>
      <w:r w:rsidRPr="00000A7F">
        <w:rPr>
          <w:rFonts w:ascii="Times New Roman" w:hAnsi="Times New Roman" w:cs="Times New Roman"/>
          <w:strike/>
          <w:sz w:val="24"/>
          <w:szCs w:val="24"/>
        </w:rPr>
        <w:t xml:space="preserve">ção de local de fabrico da linha completa de produção, podendo excetuar-se apenas a etapa de embalagem secundária.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 2º As alterações ou inclusões de local de embalagem primária ou secundária, quando isoladas, devem ser realizadas de acordo com as seções específicas.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3º Para fins deste regulamento não deverão ser peticionadas as alterações ou inclusões das etapas de aquisição de materiais, de pesagem, de rotulagem, de estocagem e de expedição do medicamento.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29. É permitida, concomitantemente, a alteração menor ou moderada do processo de produção ou a alteração dos equipamentos.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30. As petições de Alteração ou Inclusão de local de fabricação do medicamento de liberação convencional deverão ser acompanhadas dos seguintes documentos: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"d" do Anexo V;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Laudo analítico de controle de qualidade do produto acabado referente a 1 (um) lote;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estudo de estabilidade referente a 1(um) lote do produto acabado;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Relatório de estudo de estabilidade de longa duração referente a 3(três) lotes, a ser incluído no Histórico de Mudanças do Produto;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Quando a alteração ou inclusão de local de fabricação de medicamento de liberação convencional não resultar em alteração de processo produtivo e de equipamentos, ou resultar na alteração menor de processo produtivo, ou resultar na alteração ou inclusão de equipamento com mesmo desenho e princípio de funcionamento, o item V poderá ser substituído por "Protocolo de estudo de estabilidade referente aos 3(três) lotes iniciais".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31. Para produtos semi-sólidos e líquidos, excetuando-se as soluções perfeitas, aplicam-se, além das contidas no art. 30, as seguintes regras: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III. Apresentar resultados comparativos entre a taxa de permeação cutânea da condição anteriormente registrada e da nova condição.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32. As alterações ou inclusões de local de fabricação do medicamento de liberação convencional só poderão ser implementadas após análise e conclusão favorável da Anvisa, observadas outras regras específicas para esta petição. </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IV</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local de fabricação do medicamento de liberação modificada</w:t>
      </w:r>
    </w:p>
    <w:p w:rsidR="00AD60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33. Refere-se à alteração ou à inclusão de local relacionada a uma ou mais etapas ou a totalidade do processo de fabricação, de medicamentos de liberação modificada.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1º Para produtos estéreis, considera-se alteração ou inclusão de local de fabricação do med</w:t>
      </w:r>
      <w:r w:rsidR="00AD60B8" w:rsidRPr="00000A7F">
        <w:rPr>
          <w:rFonts w:ascii="Times New Roman" w:hAnsi="Times New Roman" w:cs="Times New Roman"/>
          <w:strike/>
          <w:sz w:val="24"/>
          <w:szCs w:val="24"/>
        </w:rPr>
        <w:t>icamento a substituição ou adi</w:t>
      </w:r>
      <w:r w:rsidRPr="00000A7F">
        <w:rPr>
          <w:rFonts w:ascii="Times New Roman" w:hAnsi="Times New Roman" w:cs="Times New Roman"/>
          <w:strike/>
          <w:sz w:val="24"/>
          <w:szCs w:val="24"/>
        </w:rPr>
        <w:t xml:space="preserve">ção de local de fabrico da linha completa de produção, podendo excetuar-se apenas a etapa de embalagem secundária.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As alterações ou inclusões de local de embalagem primária ou secundária, quando isoladas, devem ser realizadas de acordo com as seções específicas.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3º Para fins deste regulamento não deverão ser peticionadas as alterações ou inclusões das etapas de aquisição de materiais, de pesagem, de rotulagem, de estocagem e de expedição do medicamento.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34. É permitida, concomitantemente, a alteração do processo de produção ou a alteração dos equipamentos.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35. As petições de alterações ou inclusões de local de fabricação de medicamentos de liberação modificada deverão ser acompanhadas dos seguintes documentos: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"d" do Anexo V;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Laudo analítico de controle de qualidade do produto acabado referente a 1 (um) lote;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IV. Relatório de perfil de dissolução comparativo entre a condição anteriormente registrada e a nova condição, quando aplicável;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estudo de estabilidade referente a 1(um) lote do produto acabado;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Relatório de estudo de estabilidade de longa duração referente a 3(três) lotes, a ser incluído no Histórico de Mudanças do Produto;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técnico de estudo de biodisponibilidade relativa/bioequivalência;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Quando a alteração ou inclusão de local de fabricação de medicamento de liberação modificada não resultar em alteração de processo produtivo e de equipamentos, ou resultar na alteração menor de processo produtivo, ou resultar na alteração ou inclusão de equipamento com mesmo desenho e princípio de funcionamento, o item V poderá ser substituído por "Protocolo de estudo de estabilidade referente aos 3(três) lotes iniciais";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Quando a alteração ou inclusão de local de fabricação de medicamento de liberação modificada não resultar em alteração de processo produtivo e de equipamentos, ou resultar na alteração menor de processo produtivo, ou resultar na alteração ou inclusão de equipamento com mesmo desenho e princípio de funcionamento, é dispensada a apresentação do item VII.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36. Para produtos semi-sólidos e líquidos, excetuando-se as soluções perfeitas, aplicam-se, além das contidas no art. 35, as seguintes regras: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AD60B8"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37. As alterações ou inclusões de local de fabricação do medicamento de liberação modificada só poderão ser implementadas após análise e conclusão favorável da Anvisa, observadas outras regras específicas para esta petição.</w:t>
      </w:r>
    </w:p>
    <w:p w:rsidR="004E6908" w:rsidRPr="00000A7F" w:rsidRDefault="004E6908" w:rsidP="00AD60B8">
      <w:pPr>
        <w:spacing w:before="300" w:after="300" w:line="240" w:lineRule="auto"/>
        <w:ind w:firstLine="573"/>
        <w:jc w:val="both"/>
        <w:rPr>
          <w:rFonts w:ascii="Times New Roman" w:hAnsi="Times New Roman" w:cs="Times New Roman"/>
          <w:strike/>
          <w:sz w:val="24"/>
          <w:szCs w:val="24"/>
        </w:rPr>
      </w:pPr>
    </w:p>
    <w:p w:rsidR="004E6908" w:rsidRPr="00000A7F" w:rsidRDefault="004E6908" w:rsidP="00AD60B8">
      <w:pPr>
        <w:spacing w:before="300" w:after="300" w:line="240" w:lineRule="auto"/>
        <w:ind w:firstLine="573"/>
        <w:jc w:val="both"/>
        <w:rPr>
          <w:rFonts w:ascii="Times New Roman" w:hAnsi="Times New Roman" w:cs="Times New Roman"/>
          <w:strike/>
          <w:sz w:val="24"/>
          <w:szCs w:val="24"/>
        </w:rPr>
      </w:pP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Capítulo IV</w:t>
      </w:r>
    </w:p>
    <w:p w:rsidR="00AD60B8" w:rsidRPr="00000A7F" w:rsidRDefault="00FC569F" w:rsidP="00AD60B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AO PROCESSO DE PRODUÇÃO</w:t>
      </w:r>
    </w:p>
    <w:p w:rsidR="00717721"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38. Refere-se aos ajustes ou alterações no processo de produção do produto acabado. </w:t>
      </w:r>
    </w:p>
    <w:p w:rsidR="00717721" w:rsidRPr="00000A7F" w:rsidRDefault="00FC569F" w:rsidP="0071772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717721" w:rsidRPr="00000A7F" w:rsidRDefault="00FC569F" w:rsidP="0071772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menor do processo de produção</w:t>
      </w:r>
    </w:p>
    <w:p w:rsidR="00717721"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39. Considera-se alteração ou inclusão menor do processo de produção os ajustes de menor impacto no processo produtivo relacionados à alteração de parâmetros de etapas do processo, tais como: velocidade, temperatura, tempo e ordem de adição dos componentes da fórmula. </w:t>
      </w:r>
    </w:p>
    <w:p w:rsidR="00717721"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disposição deste artigo não se aplica às mudanças no processo de esterilização. </w:t>
      </w:r>
    </w:p>
    <w:p w:rsidR="00717721"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40. As alterações ou inclusões menores do processo de produção devem ser acompanhadas dos seguintes documentos: </w:t>
      </w:r>
    </w:p>
    <w:p w:rsidR="00717721"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717721"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"d" do Anexo V;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Laudo analítico de controle de qualidade do produto acabado referente a 1 (um) lote;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Protocolo de estudo de estabilidade referente ao 1º lote ou relatório de estudo de estabilidade referente a 1(um) lote. </w:t>
      </w:r>
    </w:p>
    <w:p w:rsidR="00E36609" w:rsidRPr="00000A7F" w:rsidRDefault="00E36609" w:rsidP="00AD60B8">
      <w:pPr>
        <w:spacing w:before="300" w:after="300" w:line="240" w:lineRule="auto"/>
        <w:ind w:firstLine="573"/>
        <w:jc w:val="both"/>
        <w:rPr>
          <w:rFonts w:ascii="Times New Roman" w:hAnsi="Times New Roman" w:cs="Times New Roman"/>
          <w:strike/>
          <w:sz w:val="24"/>
          <w:szCs w:val="24"/>
        </w:rPr>
      </w:pPr>
    </w:p>
    <w:p w:rsidR="00261C64"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41. As alterações ou inclusões menores do processo de produção podem ser implementadas imediatamente, não necessitando de protocolização e de análise prévia pela Anvisa.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documentação exigida deverá ser anexada ao Histórico de Mudanças do Produto.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w:t>
      </w:r>
      <w:r w:rsidR="00B319D6" w:rsidRPr="00000A7F">
        <w:rPr>
          <w:rFonts w:ascii="Times New Roman" w:hAnsi="Times New Roman" w:cs="Times New Roman"/>
          <w:b/>
          <w:strike/>
          <w:sz w:val="24"/>
          <w:szCs w:val="24"/>
        </w:rPr>
        <w:t xml:space="preserve"> moderada do processo de produ</w:t>
      </w:r>
      <w:r w:rsidRPr="00000A7F">
        <w:rPr>
          <w:rFonts w:ascii="Times New Roman" w:hAnsi="Times New Roman" w:cs="Times New Roman"/>
          <w:b/>
          <w:strike/>
          <w:sz w:val="24"/>
          <w:szCs w:val="24"/>
        </w:rPr>
        <w:t>ção</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42. Considera-se alteração ou inclusão moderada do processo de produção os ajustes de impacto moderado no processo produtivo, que não se enquadrem em alteração menor ou maior do processo de produção.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disposição deste artigo aplica-se às mudanças no processo de esterilização.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43. As petições de alterações ou inclusões moderadas do processo de produção devem ser acompanhadas dos seguintes documentos: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B319D6"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"d" do Anexo V; </w:t>
      </w:r>
    </w:p>
    <w:p w:rsidR="00FC569F" w:rsidRPr="00000A7F" w:rsidRDefault="00FC569F" w:rsidP="00AD60B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III. Laudo analítico de controle de qualidade do produto acabado referente a 1 (um) lote;</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estudo de estabilidade referente a 1(um) lote do produto acabado;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44. Para produtos semi-sólidos e líquidos, excetuando-se as soluções perfeitas, aplicam-se, além das contidas no art. 43, as seguintes regras: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w:t>
      </w:r>
      <w:r w:rsidR="00B319D6" w:rsidRPr="00000A7F">
        <w:rPr>
          <w:rFonts w:ascii="Times New Roman" w:hAnsi="Times New Roman" w:cs="Times New Roman"/>
          <w:strike/>
          <w:sz w:val="24"/>
          <w:szCs w:val="24"/>
        </w:rPr>
        <w:t>registrada e da nova condição;</w:t>
      </w:r>
    </w:p>
    <w:p w:rsidR="00B319D6" w:rsidRPr="00000A7F" w:rsidRDefault="00B319D6"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I</w:t>
      </w:r>
      <w:r w:rsidR="00FC569F" w:rsidRPr="00000A7F">
        <w:rPr>
          <w:rFonts w:ascii="Times New Roman" w:hAnsi="Times New Roman" w:cs="Times New Roman"/>
          <w:strike/>
          <w:sz w:val="24"/>
          <w:szCs w:val="24"/>
        </w:rPr>
        <w:t xml:space="preserve">I. Incluir discussão relativa ao impacto de eventuais alterações da distribuição do tamanho de partícula/gotícula;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45. As alterações ou inclusões moderadas do processo de produção só poderão ser implementadas após análise e conclusão favorável da Anvisa, observadas outras regras específicas para esta petição.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maior do processo de produção</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46. Considera-se alteração ou inclusão maior do processo de produção as mudanças que altere o tipo de processo de produção, como a mudança de via seca para úmida e vice-versa, ou alterações de produção que impactem no sistema de liberação do fármaco.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47. As petições de alterações ou inclusões maiores do processo de produção devem ser acompanhadas dos seguintes documentos: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"d" do Anexo V;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Laudo analítico de controle de qualidade do produto acabado referente a 1 (um)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estudo de estabilidade referente a 1(um) lote do produto acabado;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VI. Relatório de estudo de estabilidade de longa duração referente a 3(três) lotes, a ser incluído no Histórico de Mudanças do Produto;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técnico de estudo de biodisponibilidade relativa/bioequivalência;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48. Para produtos semi-sólidos e líquidos, excetuando-se as soluções perfeitas, aplicam-se, além das contidas no art. 47, as seguintes regras: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49. As alterações ou inclusões maiores do processo de produção só poderão ser implementadas após análise e conclusão favorável da Anvisa, observadas outras regras específicas para esta petição.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V</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AO EQUIPAMENTO</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50. Refere-se à alteração ou inclusão de equipamento com igual ou diferente capacidade, desenho ou princípio de funcionamento ou automatização do equipamento.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equipamento de embalagem primária</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51. Refere-se à alteração ou inclusão de equipamento de embalagem primária. </w:t>
      </w:r>
    </w:p>
    <w:p w:rsidR="008D53B8"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52. As alterações ou inclusões de equipamento de embalagem primária podem ser implementadas imediatamente, não necessitando de protocolização e de análise prévia pela Anvisa.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referida mudança deverá ser registrada no Histórico de Mudanças do Produto.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Seção II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equipamento com mesmo desenho e princípio de funcionamento</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53. Refere-se à alteração ou inclusão de equipamento com mesmo desenho e princípio de funcionamento, excetuando os equipamentos da linha de embalagem.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54. É permitida a variação da capacidade, a automatização do equipamento ou alteração menor do processo de produção concomitantemente com a alteração a que se refere esta seção.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55. As alterações ou inclusões de equipamento com mesmo desenho e princípio de funcionamento devem ser acompanhadas dos seguintes documentos: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"d" do Anexo V;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Laudo analítico de controle de qualidade do produto acabado referente a 1 (um)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Protocolo de estudo de estabilidade referente ao 1º lote ou relatório de estudo de estabilidade referente a 1(um)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Quando se tratar de inclusão de equipamento com mesma capacidade, sistema de automatização e processo produtivo é dispensada a apresentação do item IV e V.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56. As alterações ou inclusões de equipamento com mesmo desenho e princípio de funcionamento podem ser implementadas imediatamente, não necessitando de protocolização e análise prévia pela Anvisa.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documentação exigida deverá ser anexada ao Histórico de Mudanças do Produto.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Seção III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equipamento com diferente desenho ou princípio de funcionamento</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57. Refere-se à alteração ou inclusão de equipamento com diferente desenho e princípio de funcionamento ou de equipamento com diferente desenho e mesmo princípio de funcionamento, excetuando os equipamentos da linha de embalagem.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58. É permitida, concomitantemente, a alteração menor e moderada do processo de produção em função da alteração de equipamento.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59. A petição de alteração ou inclusão de equipamento com diferente desenho e princípio de funcionamento ou de equipamento com diferente desenho e mesmo princípio de funcionamento deve ser acompanhada dos seguintes documentos: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"d" do Anexo V;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Laudo analítico de controle de qualidade do produto acabado referente a 1 (um)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estudo de estabilidade referente a 1(um) lote do produto acabado;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Relatório de estudo de estabilidade de longa duração referente a 3(três) lotes, a ser incluído no Histórico de Mudanças do Produto;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60. Para produtos semi-sólidos e líquidos, excetuando-se as soluções perfeitas, aplicam-se, além das contidas no art. 59, as seguintes regras:</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II. Incluir discussão relativa ao impacto de eventuais alterações da distribuição do tamanho de partícula/gotícula;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61. As alterações ou inclusões de equipamento com diferente desenho ou princípio de funcionamento só poderão ser implementadas após análise e conclusão favorável da Anvisa, observadas outras regras específicas para esta petição.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VI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AO TAMANHO DO LOTE</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tamanho de lote em até 10 vezes</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62. Refere-se à inclusão de tamanho de lote em até 10 vezes o tamanho do lote piloto/biolote.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disposição deste artigo não se aplica aos medicamentos de concentração inferior a 0,99mg por unidade posológica, exceto para soluções perfeitas.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63. É permitida, concomitantemente, a alteração menor do processo de produção e alteração ou inclusão de equipamento com mesmo desenho e mesmo princípio de funcionamento, podendo variar a capacidade e/ou automatização do equipamento.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64. A inclusão de tamanho de lote em até 10 vezes deve ser acompanhada dos seguintes documentos: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"a","c" e "d" do Anexo V;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III. Laudo analítico de controle de qualidade do produto acabado referente a 1 (um)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Protocolo de estudo de estabilidade referente ao 1º lote ou relatório de estudo de estabilidade referente a 1(um)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65. A inclusão de tamanho de lote em até 10 vezes pode ser implementada imediatamente, não necessitando de protocolização e análise prévia pela Anvisa.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documentação exigida deverá ser anexada ao Histórico de Mudanças do Produto.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tamanho do lote superior a 10 vezes</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66. Refere-se à inclusão de tamanho de lote superior a 10 vezes o tamanho do lote piloto/biolote.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67. Aplica-se a qualquer inclusão de tamanho de lote para medicamentos de concentração inferior a 0,99 mg por unidade posológica, exceto para soluções perfeitas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68. É permitida, concomitantemente, a alteração menor do processo de produção e alteração ou inclusão de equipamento com mesmo desenho e mesmo princípio de funcionamento, podendo variar a capacidade e/ou automatização do equipamento.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69. A petição de inclusão do tamanho do lote deve ser acompanhada dos seguintes documentos: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"a","c" e "d" do Anexo V;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III. Laudo analítico de controle de qualidade do produto acabado referente a 1 (um)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estudo de estabilidade referente a 1(um) lote do produto acabado;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70. A inclusão de tamanho do lote superior a 10 vezes o tamanho do lote piloto/biolote só poderá ser implementada após análise e conclusão favorável da Anvisa, observadas outras regras específicas para esta petição.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VII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AOS EXCIPIENTES</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71. Refere-se às mudanças quantitativas e qualitativas do(s) excipiente(s) da formulação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apresentação por alteração de sabor</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72. Refere-se à inclusão de sabor através da adição ou exclusão de aromatizante, edulcorante, flavorizante ou corante a uma formulação já registrada.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73. A presente inclusão resulta em novo número de registro e não cancela o anterior.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Caso não exista interesse em manter a apresentação anterior, deverá ser peticionado o cancelamento de apresentação.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Caso a empresa queira alterar sabor, de acordo com o disposto no Art. 72, sem resultar em um novo número de registro, deverá ser peticionada a alteração menor ou moderada de excipientes.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74. A petição de inclusão de sabor, odor ou cor deve ser acompanhada dos seguintes documentos: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w:t>
      </w:r>
      <w:r w:rsidRPr="00000A7F">
        <w:rPr>
          <w:rFonts w:ascii="Times New Roman" w:hAnsi="Times New Roman" w:cs="Times New Roman"/>
          <w:strike/>
          <w:sz w:val="24"/>
          <w:szCs w:val="24"/>
        </w:rPr>
        <w:lastRenderedPageBreak/>
        <w:t xml:space="preserve">consultar seu banco de dados com o objetivo de comprovar as Condições Técnicas Operacionais da empresa peticionária.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II. Código GTIN para a(s) nova(s) apresentação (</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Relatório de produção, incluindo os quadros comparativos "a" e "b" do Anexo V;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Especificação e metodologia analítica, com referência bibliográfica utilizada, ou, quando não </w:t>
      </w:r>
      <w:proofErr w:type="spellStart"/>
      <w:r w:rsidRPr="00000A7F">
        <w:rPr>
          <w:rFonts w:ascii="Times New Roman" w:hAnsi="Times New Roman" w:cs="Times New Roman"/>
          <w:strike/>
          <w:sz w:val="24"/>
          <w:szCs w:val="24"/>
        </w:rPr>
        <w:t>farmacopeica</w:t>
      </w:r>
      <w:proofErr w:type="spellEnd"/>
      <w:r w:rsidRPr="00000A7F">
        <w:rPr>
          <w:rFonts w:ascii="Times New Roman" w:hAnsi="Times New Roman" w:cs="Times New Roman"/>
          <w:strike/>
          <w:sz w:val="24"/>
          <w:szCs w:val="24"/>
        </w:rPr>
        <w:t xml:space="preserve">, descrição da metodologia para os excipientes cujas informações ainda não constem no registro.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Informações referentes à encefalopatia espongiforme transmissível, para os excipientes cujas informações ainda não constem no registro;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Laudo analítico de controle de qualidade do produto acabado referente a 1 (um)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de perfil de dissolução comparativo entre a condição anteriormente registrada e a nova condição, quando aplicável;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de validação do novo método analítico do produto acabado; </w:t>
      </w:r>
    </w:p>
    <w:p w:rsidR="00FC569F"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IX. Relatório de estudo de estabilidade referente a 1(um) lote do produto acabado;</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Nos casos em que a solicitação resultar em exclusão de corante, edulcorante, flavorizante e/ou aromatizante a uma formulação já registrada, permite-se a apresentação do protocolo de estabilidade do 1° lote em substituição ao relatório de estudo de estabilidade de 1(um) lote </w:t>
      </w:r>
    </w:p>
    <w:p w:rsidR="00B319D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75. A inclusão de nova apresentação por alteração de sabor só poderá ser implementada após análise e conclusão favorável da Anvisa, observadas outras regras específicas para esta petição. </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B319D6" w:rsidRPr="00000A7F" w:rsidRDefault="00FC569F" w:rsidP="00B319D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menor de excipiente</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76. Refere-se à redução ou exclusão de corante, edulcorante, flavorizante ou aromatizante e às alterações quantitativas que se enquadrarem nos limites descritos no Anexo de excipientes - Anexo II. </w:t>
      </w:r>
    </w:p>
    <w:p w:rsidR="00C46A08" w:rsidRPr="00000A7F" w:rsidRDefault="00C46A08" w:rsidP="0018587C">
      <w:pPr>
        <w:spacing w:before="300" w:after="300" w:line="240" w:lineRule="auto"/>
        <w:ind w:firstLine="573"/>
        <w:jc w:val="both"/>
        <w:rPr>
          <w:rFonts w:ascii="Times New Roman" w:hAnsi="Times New Roman" w:cs="Times New Roman"/>
          <w:strike/>
          <w:sz w:val="24"/>
          <w:szCs w:val="24"/>
        </w:rPr>
      </w:pP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77. A petição de alteração menor de excipiente deve ser acompanhada dos seguintes documentos: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"b" do Anexo V;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Laudo analítico de controle de qualidade do produto acabado referente a 1 (um) lote;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Relatório de perfil de dissolução comparativo entre a condição anteriormente registrada e a nova condição, quando aplicável;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validação do novo método analítico do produto acabado;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Protocolo de estudo de estabilidade referente a 1(um) lote do produto acabado;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com método e resultados dos testes de eficácia de conservantes, nos casos em que se altera o próprio sistema conservante;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Quando se tratar de redução ou exclusão de excipientes relativos à cor sabor ou odor será dispensada a apresentação do item V.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78. Para produtos semi-sólidos e líquidos, excetuando-se as soluções perfeitas, aplicam-se, além das contidas no art. 77, as seguintes regras: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79. A alteração menor de excipiente pode ser implementada imediatamente após a protocolização da petição. </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III</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moderada de excipiente</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80. Refere-se às mudanças quantitativas e qualitativas de excipientes que se enquadrarem nos limites descritos no Anexo de excipientes - Anexo II e às alterações referentes às formas farmacêuticas não contempladas pelo referido Anexo.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81. A petição de alteração moderada de excipiente deve ser acompanhada dos seguintes documentos: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"b" do Anexo V;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Especificação e metodologia analítica, com referência bibliográfica utilizada, ou, quando não </w:t>
      </w:r>
      <w:proofErr w:type="spellStart"/>
      <w:r w:rsidRPr="00000A7F">
        <w:rPr>
          <w:rFonts w:ascii="Times New Roman" w:hAnsi="Times New Roman" w:cs="Times New Roman"/>
          <w:strike/>
          <w:sz w:val="24"/>
          <w:szCs w:val="24"/>
        </w:rPr>
        <w:t>farmacopeica</w:t>
      </w:r>
      <w:proofErr w:type="spellEnd"/>
      <w:r w:rsidRPr="00000A7F">
        <w:rPr>
          <w:rFonts w:ascii="Times New Roman" w:hAnsi="Times New Roman" w:cs="Times New Roman"/>
          <w:strike/>
          <w:sz w:val="24"/>
          <w:szCs w:val="24"/>
        </w:rPr>
        <w:t xml:space="preserve">, descrição da metodologia para os excipientes cujas informações ainda não constem no registro.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Informações referentes à encefalopatia espongiforme transmissível, para os excipientes cujas informações ainda não constem no registro;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Laudo analítico de controle de qualidade do produto acabado referente a 1 (um) lote;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Relatório de perfil de dissolução comparativo entre a condição anteriormente registrada e a nova condição, quando aplicável;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de validação do novo método analítico do produto acabado;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de estudo de estabilidade referente a 1(um) lote do produto acabado;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Relatório com método e resultados dos testes de eficácia de conservantes, nos casos em que se altera o próprio sistema conservante;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82. Para produtos semi-sólidos e líquidos, excetuando-se as soluções perfeitas, aplicam-se, além das contidas no art. 81, as seguintes regras: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83. A alteração moderada de excipiente só poderá ser implementada após análise e conclusão favorável da Anvisa, observadas outras regras específicas para esta petição. </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IV</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maior de excipiente</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84 Refere-se às mudanças quantitativas e qualitativas que estiverem acima dos limites descritos para alteração moderada do Anexo de excipientes - Anexo II.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85. A petição de alteração maior de excipiente deve ser acompanhada dos seguintes documentos: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produção, incluindo os quadros comparativos "a" e "b" do Anexo V;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Especificação e metodologia analítica, com referência bibliográfica utilizada, ou, quando não </w:t>
      </w:r>
      <w:proofErr w:type="spellStart"/>
      <w:r w:rsidRPr="00000A7F">
        <w:rPr>
          <w:rFonts w:ascii="Times New Roman" w:hAnsi="Times New Roman" w:cs="Times New Roman"/>
          <w:strike/>
          <w:sz w:val="24"/>
          <w:szCs w:val="24"/>
        </w:rPr>
        <w:t>farmacopeica</w:t>
      </w:r>
      <w:proofErr w:type="spellEnd"/>
      <w:r w:rsidRPr="00000A7F">
        <w:rPr>
          <w:rFonts w:ascii="Times New Roman" w:hAnsi="Times New Roman" w:cs="Times New Roman"/>
          <w:strike/>
          <w:sz w:val="24"/>
          <w:szCs w:val="24"/>
        </w:rPr>
        <w:t xml:space="preserve">, descrição da metodologia para os excipientes cujas informações ainda não constem no registro.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IV. Informações referentes à encefalopatia espongiforme transmissível, para os excipientes cujas informações ainda não constem no registro;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Laudo analítico de controle de qualidade do produto acabado referente a 1 (um) lote;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Relatório de perfil de dissolução comparativo entre a condição anteriormente registrada e a nova condição, quando aplicável;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de validação do novo método analítico do produto acabado;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de estudo de estabilidade referente a 1(um) lote do produto acabado;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Relatório de estudo de estabilidade de longa duração referente a 3(três) lotes, a ser incluído no Histórico de Mudanças do Produto;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 Relatório com método e resultados dos testes de eficácia de conservantes, nos casos em que se altera o próprio sistema conservante;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XI. Relatório técnico de estudo de biodisponibilidade relativa/bioequivalência;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86. Para produtos semi-sólidos e líquidos, excetuando-se as soluções perfeitas, aplicam-se, além das contidas no art. 85, as seguintes regras: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956A8B"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87. A alteração maior de excipiente só poderá ser implementada após análise e conclusão favorável da Anvisa, observadas outras regras específicas para esta petição. </w:t>
      </w:r>
    </w:p>
    <w:p w:rsidR="004C33F1" w:rsidRDefault="004C33F1" w:rsidP="0018587C">
      <w:pPr>
        <w:spacing w:before="300" w:after="300" w:line="240" w:lineRule="auto"/>
        <w:ind w:firstLine="573"/>
        <w:jc w:val="both"/>
        <w:rPr>
          <w:rFonts w:ascii="Times New Roman" w:hAnsi="Times New Roman" w:cs="Times New Roman"/>
          <w:strike/>
          <w:sz w:val="24"/>
          <w:szCs w:val="24"/>
        </w:rPr>
      </w:pPr>
    </w:p>
    <w:p w:rsidR="004C33F1" w:rsidRDefault="004C33F1" w:rsidP="0018587C">
      <w:pPr>
        <w:spacing w:before="300" w:after="300" w:line="240" w:lineRule="auto"/>
        <w:ind w:firstLine="573"/>
        <w:jc w:val="both"/>
        <w:rPr>
          <w:rFonts w:ascii="Times New Roman" w:hAnsi="Times New Roman" w:cs="Times New Roman"/>
          <w:strike/>
          <w:sz w:val="24"/>
          <w:szCs w:val="24"/>
        </w:rPr>
      </w:pPr>
    </w:p>
    <w:p w:rsidR="004C33F1" w:rsidRPr="00000A7F" w:rsidRDefault="004C33F1" w:rsidP="0018587C">
      <w:pPr>
        <w:spacing w:before="300" w:after="300" w:line="240" w:lineRule="auto"/>
        <w:ind w:firstLine="573"/>
        <w:jc w:val="both"/>
        <w:rPr>
          <w:rFonts w:ascii="Times New Roman" w:hAnsi="Times New Roman" w:cs="Times New Roman"/>
          <w:strike/>
          <w:sz w:val="24"/>
          <w:szCs w:val="24"/>
        </w:rPr>
      </w:pP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Capítulo VIII</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À ATUALIZAÇÃO DE ESPECIFICAÇÕES E MÉTODOS ANALÍTICOS DO PRODUTO ACABADO</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88. Refere-se à altera</w:t>
      </w:r>
      <w:r w:rsidR="00956A8B" w:rsidRPr="00000A7F">
        <w:rPr>
          <w:rFonts w:ascii="Times New Roman" w:hAnsi="Times New Roman" w:cs="Times New Roman"/>
          <w:strike/>
          <w:sz w:val="24"/>
          <w:szCs w:val="24"/>
        </w:rPr>
        <w:t>ção, inclusão ou exclusão de mé</w:t>
      </w:r>
      <w:r w:rsidRPr="00000A7F">
        <w:rPr>
          <w:rFonts w:ascii="Times New Roman" w:hAnsi="Times New Roman" w:cs="Times New Roman"/>
          <w:strike/>
          <w:sz w:val="24"/>
          <w:szCs w:val="24"/>
        </w:rPr>
        <w:t xml:space="preserve">todo e/ou especificação do produto acabado que não seja decorrente de alteração pós-registro.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alteração, inclusão ou exclusão de método e/ou especificação do produto acabado que seja decorrente de alteração pós-registro será analisada conjuntamente à alteração proposta. </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adequação de especificações e métodos analíticos a compêndio oficial ou estreitamento de faixa de especificação</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89. Refere-se à mudança da faixa de especificação e à atualização, inclusão ou substituição do método analítico para fins de adequação a compêndio oficial, ou ainda a qualquer estreitamento da faixa de especificação.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disposição deste artigo não se aplica a atualização/inclusão/substituição de método analítico referente a produtos de degradação e método biológico de quantificação de teor.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90. A adequação de especificações e métodos analíticos a compêndio oficial ou estreitamento de faixa de especificação deve ser acompanhada da descrição da especificação ou método analítico já aprovado e do alterado, incluindo a nova referência. </w:t>
      </w:r>
    </w:p>
    <w:p w:rsidR="00956A8B"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91. A adequação de especificações e método analítico a compêndio oficial ou estreitamento de faixa de especificação pode ser implementada imediatamente, não necessitando de protocolização e análise prévia pela Anvisa. </w:t>
      </w:r>
    </w:p>
    <w:p w:rsidR="00956A8B"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documentação exigida deverá ser anexada ao Histórico de Mudanças do Produto. </w:t>
      </w:r>
    </w:p>
    <w:p w:rsidR="004C33F1" w:rsidRDefault="004C33F1" w:rsidP="0018587C">
      <w:pPr>
        <w:spacing w:before="300" w:after="300" w:line="240" w:lineRule="auto"/>
        <w:ind w:firstLine="573"/>
        <w:jc w:val="both"/>
        <w:rPr>
          <w:rFonts w:ascii="Times New Roman" w:hAnsi="Times New Roman" w:cs="Times New Roman"/>
          <w:strike/>
          <w:sz w:val="24"/>
          <w:szCs w:val="24"/>
        </w:rPr>
      </w:pPr>
    </w:p>
    <w:p w:rsidR="004C33F1" w:rsidRDefault="004C33F1" w:rsidP="0018587C">
      <w:pPr>
        <w:spacing w:before="300" w:after="300" w:line="240" w:lineRule="auto"/>
        <w:ind w:firstLine="573"/>
        <w:jc w:val="both"/>
        <w:rPr>
          <w:rFonts w:ascii="Times New Roman" w:hAnsi="Times New Roman" w:cs="Times New Roman"/>
          <w:strike/>
          <w:sz w:val="24"/>
          <w:szCs w:val="24"/>
        </w:rPr>
      </w:pPr>
    </w:p>
    <w:p w:rsidR="004C33F1" w:rsidRDefault="004C33F1" w:rsidP="0018587C">
      <w:pPr>
        <w:spacing w:before="300" w:after="300" w:line="240" w:lineRule="auto"/>
        <w:ind w:firstLine="573"/>
        <w:jc w:val="both"/>
        <w:rPr>
          <w:rFonts w:ascii="Times New Roman" w:hAnsi="Times New Roman" w:cs="Times New Roman"/>
          <w:strike/>
          <w:sz w:val="24"/>
          <w:szCs w:val="24"/>
        </w:rPr>
      </w:pPr>
    </w:p>
    <w:p w:rsidR="004C33F1" w:rsidRPr="00000A7F" w:rsidRDefault="004C33F1" w:rsidP="0018587C">
      <w:pPr>
        <w:spacing w:before="300" w:after="300" w:line="240" w:lineRule="auto"/>
        <w:ind w:firstLine="573"/>
        <w:jc w:val="both"/>
        <w:rPr>
          <w:rFonts w:ascii="Times New Roman" w:hAnsi="Times New Roman" w:cs="Times New Roman"/>
          <w:strike/>
          <w:sz w:val="24"/>
          <w:szCs w:val="24"/>
        </w:rPr>
      </w:pP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Seção II</w:t>
      </w:r>
    </w:p>
    <w:p w:rsidR="00956A8B" w:rsidRPr="00000A7F" w:rsidRDefault="00FC569F" w:rsidP="00956A8B">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atualização de especificações e métodos analíticos</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92. Refere-se à: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 Atualização de especificações e de </w:t>
      </w:r>
      <w:proofErr w:type="gramStart"/>
      <w:r w:rsidRPr="00000A7F">
        <w:rPr>
          <w:rFonts w:ascii="Times New Roman" w:hAnsi="Times New Roman" w:cs="Times New Roman"/>
          <w:strike/>
          <w:sz w:val="24"/>
          <w:szCs w:val="24"/>
        </w:rPr>
        <w:t>método(</w:t>
      </w:r>
      <w:proofErr w:type="gramEnd"/>
      <w:r w:rsidRPr="00000A7F">
        <w:rPr>
          <w:rFonts w:ascii="Times New Roman" w:hAnsi="Times New Roman" w:cs="Times New Roman"/>
          <w:strike/>
          <w:sz w:val="24"/>
          <w:szCs w:val="24"/>
        </w:rPr>
        <w:t>s) analítico(s) nos casos em que ocorra alteração ou inclusão de método(s) analítico(s) ou de especificação(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que não conste nos compêndios oficiais aceitos pela Anvisa;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b. Atualização ou substituição ou inclusão de </w:t>
      </w:r>
      <w:proofErr w:type="gramStart"/>
      <w:r w:rsidRPr="00000A7F">
        <w:rPr>
          <w:rFonts w:ascii="Times New Roman" w:hAnsi="Times New Roman" w:cs="Times New Roman"/>
          <w:strike/>
          <w:sz w:val="24"/>
          <w:szCs w:val="24"/>
        </w:rPr>
        <w:t>método(</w:t>
      </w:r>
      <w:proofErr w:type="gramEnd"/>
      <w:r w:rsidRPr="00000A7F">
        <w:rPr>
          <w:rFonts w:ascii="Times New Roman" w:hAnsi="Times New Roman" w:cs="Times New Roman"/>
          <w:strike/>
          <w:sz w:val="24"/>
          <w:szCs w:val="24"/>
        </w:rPr>
        <w:t>s) analítico(s) ou especificação(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de p</w:t>
      </w:r>
      <w:r w:rsidR="003B24C1" w:rsidRPr="00000A7F">
        <w:rPr>
          <w:rFonts w:ascii="Times New Roman" w:hAnsi="Times New Roman" w:cs="Times New Roman"/>
          <w:strike/>
          <w:sz w:val="24"/>
          <w:szCs w:val="24"/>
        </w:rPr>
        <w:t>rodutos de degradação ou de mé</w:t>
      </w:r>
      <w:r w:rsidRPr="00000A7F">
        <w:rPr>
          <w:rFonts w:ascii="Times New Roman" w:hAnsi="Times New Roman" w:cs="Times New Roman"/>
          <w:strike/>
          <w:sz w:val="24"/>
          <w:szCs w:val="24"/>
        </w:rPr>
        <w:t xml:space="preserve">todo(s) biológico(s) de quantificação de teor;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c. Exclusão de </w:t>
      </w:r>
      <w:proofErr w:type="gramStart"/>
      <w:r w:rsidRPr="00000A7F">
        <w:rPr>
          <w:rFonts w:ascii="Times New Roman" w:hAnsi="Times New Roman" w:cs="Times New Roman"/>
          <w:strike/>
          <w:sz w:val="24"/>
          <w:szCs w:val="24"/>
        </w:rPr>
        <w:t>método(</w:t>
      </w:r>
      <w:proofErr w:type="gramEnd"/>
      <w:r w:rsidRPr="00000A7F">
        <w:rPr>
          <w:rFonts w:ascii="Times New Roman" w:hAnsi="Times New Roman" w:cs="Times New Roman"/>
          <w:strike/>
          <w:sz w:val="24"/>
          <w:szCs w:val="24"/>
        </w:rPr>
        <w:t>s) analítico(s) ou especificação(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93. A petição de atualização de especificações e método analítico deve ser acompanhada dos seguintes documentos: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Descrição da especificação ou método analítico já aprovado e do alterado, incluindo a nova referência;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Referências bibliográficas e/ou cópia de compêndio;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Laudo analítico de controle de qualidade do produto acabado referente a 1 (um) lote;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validação do novo método analítico do produto acabado;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94. Não é permitida exclusão de ensaio, método analítico ou especificações obrigatórias para a forma farmacêutica. </w:t>
      </w:r>
    </w:p>
    <w:p w:rsidR="003B24C1"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95. A atualização de especificações e metodologia analítica só pode ser implementada após análise e conclusão favorável da Anvisa, observadas outras regras específicas para esta petição. </w:t>
      </w:r>
    </w:p>
    <w:p w:rsidR="00317643" w:rsidRPr="00000A7F" w:rsidRDefault="00317643" w:rsidP="0018587C">
      <w:pPr>
        <w:spacing w:before="300" w:after="300" w:line="240" w:lineRule="auto"/>
        <w:ind w:firstLine="573"/>
        <w:jc w:val="both"/>
        <w:rPr>
          <w:rFonts w:ascii="Times New Roman" w:hAnsi="Times New Roman" w:cs="Times New Roman"/>
          <w:strike/>
          <w:sz w:val="24"/>
          <w:szCs w:val="24"/>
        </w:rPr>
      </w:pP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Capítulo IX</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AO PRAZO DE VALIDADE OU AOS CUIDADOS DE CONSERVAÇÃO</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96. Refere-se à alteração do prazo de validade ou alteração dos cuidados de conservação do produto acabado, do produto após a reconstituição ou do produto após diluição. </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redução do prazo de validade com manutenção dos cuidados de conservação</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97. Refere-se à redução do prazo de validade do produto acabado, do produto após a reconstituição ou do produto após diluição mantendo-se os cuidados de conservação inalterados.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98. A petição de redução do prazo de validade com manutenção dos cuidados de conservação deve ser acompanhada do relatório de estudo de estabilidade referente a 1(um) lote de longa duração ou acompanhamento.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99. A redução do prazo de validade, mantendo os cuidados de conservação inalterados, pode ser implementada imediatamente após a protocolização da petição, não necessitando de análise prévia pela Anvisa. </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redução do prazo de validade com alteração dos cuidados de conservação</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100. Refere-se à redução do prazo de validade do produto acabado, do produto após a reconstituição ou do produto após diluição alterando-se os cuidados de conservação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101. A petição de redução do prazo de validade com alteração dos cuidados de conservação deve ser acompanhada do relatório de estudo de estabilidade de longa duração referente a 3(três) lotes; </w:t>
      </w:r>
    </w:p>
    <w:p w:rsidR="003B24C1"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102. A redução do prazo de validade com alteração dos cuidados de conservação só poderá ser implementada após análise e conclusão favorável da Anvisa, observadas outras regras específicas para esta petição. </w:t>
      </w:r>
    </w:p>
    <w:p w:rsidR="00317643" w:rsidRDefault="00317643" w:rsidP="0018587C">
      <w:pPr>
        <w:spacing w:before="300" w:after="300" w:line="240" w:lineRule="auto"/>
        <w:ind w:firstLine="573"/>
        <w:jc w:val="both"/>
        <w:rPr>
          <w:rFonts w:ascii="Times New Roman" w:hAnsi="Times New Roman" w:cs="Times New Roman"/>
          <w:strike/>
          <w:sz w:val="24"/>
          <w:szCs w:val="24"/>
        </w:rPr>
      </w:pPr>
    </w:p>
    <w:p w:rsidR="00317643" w:rsidRPr="00000A7F" w:rsidRDefault="00317643" w:rsidP="0018587C">
      <w:pPr>
        <w:spacing w:before="300" w:after="300" w:line="240" w:lineRule="auto"/>
        <w:ind w:firstLine="573"/>
        <w:jc w:val="both"/>
        <w:rPr>
          <w:rFonts w:ascii="Times New Roman" w:hAnsi="Times New Roman" w:cs="Times New Roman"/>
          <w:strike/>
          <w:sz w:val="24"/>
          <w:szCs w:val="24"/>
        </w:rPr>
      </w:pP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Seção III</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ampliação do prazo de validade ou alteração dos cuidados de conservação</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103. Refere-se à ampliação do prazo de validade ou alteração dos cuidados de conservação do produto acabado, do produto após a reconstituição ou do produto após diluição.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104. A ampliação do prazo de validade ou alteração dos cuidados de conservação deve ser acompanhada do relatório de estudo de estabilidade de longa duração referente a 3(três) lotes;</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105. A ampliação do prazo de validade ou alteração dos cuidados de conservação só poderá ser implementada após análise e conclusão favorável da Anvisa, observadas outras regras específicas para esta petição. </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APRESENTAÇÃO COMERCIAL</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106. Refere-se à inclusão de nova apresentação na qual ocorra alteração no volume ou no número de unidades farmacotécnicas previamente registradas, ou inclusão, alteração ou retirada de acessórios.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Caso não exista interesse em manter as apresentações anteriores, deverá ser peticionado o cancelamento de apresentação.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A nova apresentação deverá ser condizente com a posologia do produto.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3º Para a inclusão de nova apresentação fracionável aplica</w:t>
      </w:r>
      <w:r w:rsidR="006E41A8"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se, além do disposto neste capítulo, o disposto em normativa específica. </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apresentação comercial</w:t>
      </w:r>
    </w:p>
    <w:p w:rsidR="00FC569F"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107. Refere-se à inclusão de nova apresentação comercial de produto não estéril e a todos os casos em que ocorra inclusão, alteração ou retirada de acessórios.</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108. A petição de inclusão de nova apresentação comercial de produto não estéril deve ser acompanhada de código GTIN para </w:t>
      </w:r>
      <w:proofErr w:type="gramStart"/>
      <w:r w:rsidRPr="00000A7F">
        <w:rPr>
          <w:rFonts w:ascii="Times New Roman" w:hAnsi="Times New Roman" w:cs="Times New Roman"/>
          <w:strike/>
          <w:sz w:val="24"/>
          <w:szCs w:val="24"/>
        </w:rPr>
        <w:t>a(</w:t>
      </w:r>
      <w:proofErr w:type="gramEnd"/>
      <w:r w:rsidRPr="00000A7F">
        <w:rPr>
          <w:rFonts w:ascii="Times New Roman" w:hAnsi="Times New Roman" w:cs="Times New Roman"/>
          <w:strike/>
          <w:sz w:val="24"/>
          <w:szCs w:val="24"/>
        </w:rPr>
        <w:t>s) nova(s)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Para produtos líquidos em que a nova apresentação sofra alteração do volume deve ser apresentado protocolo de estudo de estabilidade referente ao 1º lote ou relatório de estudo de estabilidade referente a 1(um) lote. </w:t>
      </w:r>
    </w:p>
    <w:p w:rsidR="003B24C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109. A inclusão de nova apresentação comercial de produto não estéril e de todos os casos em que ocorra inclusão, alteração ou retirada de acessórios só poderão ser implementados após análise e conclusão favorável da Anvisa, observadas outras regras específicas para esta petição. </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3B24C1" w:rsidRPr="00000A7F" w:rsidRDefault="00FC569F" w:rsidP="003B24C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apresentação comercial de produto estéril</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110. Refere-se à inclusão de nova apresentação comercial de produto estéril.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111. A petição de inclusão de nova apresentação comercial de produto estéril deve ser acompanhada de código GTIN para </w:t>
      </w:r>
      <w:proofErr w:type="gramStart"/>
      <w:r w:rsidRPr="00000A7F">
        <w:rPr>
          <w:rFonts w:ascii="Times New Roman" w:hAnsi="Times New Roman" w:cs="Times New Roman"/>
          <w:strike/>
          <w:sz w:val="24"/>
          <w:szCs w:val="24"/>
        </w:rPr>
        <w:t>a(</w:t>
      </w:r>
      <w:proofErr w:type="gramEnd"/>
      <w:r w:rsidRPr="00000A7F">
        <w:rPr>
          <w:rFonts w:ascii="Times New Roman" w:hAnsi="Times New Roman" w:cs="Times New Roman"/>
          <w:strike/>
          <w:sz w:val="24"/>
          <w:szCs w:val="24"/>
        </w:rPr>
        <w:t>s) nova(s)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Para produtos líquidos estéreis em que a nova apresentação sofra alteração do volume deve ser apresentado relatório de estudo de estabilidade referente a 1(um) lote.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112. A inclusão de nova apresentação comercial de produto estéril só poderá ser implementada após análise e conclusão favorável da Anvisa, observadas outras regras específicas para esta petição. </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XI</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NOVO ACONDICIONAMENTO</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113. Refere-se à inclusão de um novo acondicionamento ou de acondicionamento fracionável para um produto já registrado.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Caso não exista interesse em manter o acondicionamento anterior, a detentora deverá solicitar o cancelamento de registro </w:t>
      </w:r>
      <w:proofErr w:type="gramStart"/>
      <w:r w:rsidRPr="00000A7F">
        <w:rPr>
          <w:rFonts w:ascii="Times New Roman" w:hAnsi="Times New Roman" w:cs="Times New Roman"/>
          <w:strike/>
          <w:sz w:val="24"/>
          <w:szCs w:val="24"/>
        </w:rPr>
        <w:t>da(</w:t>
      </w:r>
      <w:proofErr w:type="gramEnd"/>
      <w:r w:rsidRPr="00000A7F">
        <w:rPr>
          <w:rFonts w:ascii="Times New Roman" w:hAnsi="Times New Roman" w:cs="Times New Roman"/>
          <w:strike/>
          <w:sz w:val="24"/>
          <w:szCs w:val="24"/>
        </w:rPr>
        <w:t>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na justificativa técnica.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114. As apresentações resultantes da inclusão de novo acondicionamento fracionável devem atender, além do disposto neste capítulo, o que dispõe a normativa específica.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115. É permitida, concomitantemente, a alteração dos equipamentos utilizados exclusivamente para o processo de embalagem.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116. A petição de inclusão de novo acondicionamento deve ser acompanhada dos seguintes documentos: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w:t>
      </w:r>
      <w:r w:rsidRPr="00000A7F">
        <w:rPr>
          <w:rFonts w:ascii="Times New Roman" w:hAnsi="Times New Roman" w:cs="Times New Roman"/>
          <w:strike/>
          <w:sz w:val="24"/>
          <w:szCs w:val="24"/>
        </w:rPr>
        <w:lastRenderedPageBreak/>
        <w:t xml:space="preserve">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estudo de estabilidade referente a 3(três) lotes;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Relatório com método e resultados do controle de qualidade de embalagem para soluções parenterais de pequeno e grande volume e nutrição parenteral;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Especificação do material de acondicionamento;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Código GTIN para </w:t>
      </w:r>
      <w:proofErr w:type="gramStart"/>
      <w:r w:rsidRPr="00000A7F">
        <w:rPr>
          <w:rFonts w:ascii="Times New Roman" w:hAnsi="Times New Roman" w:cs="Times New Roman"/>
          <w:strike/>
          <w:sz w:val="24"/>
          <w:szCs w:val="24"/>
        </w:rPr>
        <w:t>a(</w:t>
      </w:r>
      <w:proofErr w:type="gramEnd"/>
      <w:r w:rsidRPr="00000A7F">
        <w:rPr>
          <w:rFonts w:ascii="Times New Roman" w:hAnsi="Times New Roman" w:cs="Times New Roman"/>
          <w:strike/>
          <w:sz w:val="24"/>
          <w:szCs w:val="24"/>
        </w:rPr>
        <w:t>s) nova(s)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117. Nos casos de inclusão de um novo acondicionamento que atenda as condições descritas no Anexo VII - Materiais de acondicionamento, o item II do Art. 116 poderá ser substituído pelo protocolo de estudo de estabilidade referente aos 3(três) lotes iniciais.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disposição deste artigo não se aplica aos medicamentos injetáveis.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118. Nos casos de inclusão de um novo acondicionamento que atenda as condições descritas no Anexo VII - Materiais de acondicionamento, serão mantidos para o novo acondicionamento o prazo de validade e os cuidados de conservação do acondicionamento já registrado.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119. A inclusão de novo acondicionamento só poderá ser implementada após análise e conclusão favorável da Anvisa, observadas outras regras específicas para esta petição. </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XII</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AO FÁRMACO</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120. Refere-se à alteração ou inclusão na rota de síntese do fármaco ou de local de fabricação do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Parágrafo único. A disposição deste capítulo não se aplica à categoria de medicamentos específicos.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121. Toda a documentação emitida pelo fabricante do fármaco deverá ser enviada em papel timbrado.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Parágrafo Único. Fica facultado </w:t>
      </w:r>
      <w:proofErr w:type="gramStart"/>
      <w:r w:rsidRPr="00000A7F">
        <w:rPr>
          <w:rFonts w:ascii="Times New Roman" w:hAnsi="Times New Roman" w:cs="Times New Roman"/>
          <w:strike/>
          <w:sz w:val="24"/>
          <w:szCs w:val="24"/>
        </w:rPr>
        <w:t>ao(</w:t>
      </w:r>
      <w:proofErr w:type="gramEnd"/>
      <w:r w:rsidRPr="00000A7F">
        <w:rPr>
          <w:rFonts w:ascii="Times New Roman" w:hAnsi="Times New Roman" w:cs="Times New Roman"/>
          <w:strike/>
          <w:sz w:val="24"/>
          <w:szCs w:val="24"/>
        </w:rPr>
        <w:t xml:space="preserve">s) fabricante(s) do(s) Fármaco(s) enviar(em) diretamente à Anvisa a documentação relativa ao fármaco, devidamente identificada com o nome da empresa detentora do registro, o número do processo e o número do expediente a que se relaciona. </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da rota de síntese do fármaco</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122. Refere-se à alteração ou inclusão na rota de síntese do fármaco, permanecendo o mesmo fabricante já informado no registro.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123. A petição de alteração ou inclusão da rota de síntese do fármaco deve ser acompanhada dos seguintes documentos: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Perfil comparativo de impurezas entre 1(um) lote do fármaco obtido pela rota de síntese aprovada no registro e 1(um) lote do fármaco obtido pela nova rota de síntese;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Relatório de estudo de estabilidade de 1(um) lote do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Rota de síntese completa com produtos intermediários;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Laudo analítico de controle de qualidade do fármaco referente a 1(um) lote emitido pelo fabricante do medicamento;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Laudo analítico de controle de qualidade do fármaco referente a 1(um) lote emitido pelo fabricante do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Laudo analítico de controle de qualidade do produto acabado referente a 1 (um) lote;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de perfil de dissolução comparativo entre a condição anteriormente registrada e a nova condição, quando aplicável;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Relatório de validação do novo método analítico do produto acabado;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X. Relatório de estudo de estabilidade referente a 1(um) lote do produto acabado;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A rota de síntese deverá conter as informações referentes aos solventes utilizados, lista de solventes residuais, polimorfismo, aos limites, quantificação e especificação de impurezas de síntese e produtos de degradação, além das informações referentes à </w:t>
      </w:r>
      <w:proofErr w:type="spellStart"/>
      <w:r w:rsidRPr="00000A7F">
        <w:rPr>
          <w:rFonts w:ascii="Times New Roman" w:hAnsi="Times New Roman" w:cs="Times New Roman"/>
          <w:strike/>
          <w:sz w:val="24"/>
          <w:szCs w:val="24"/>
        </w:rPr>
        <w:t>quiralidade</w:t>
      </w:r>
      <w:proofErr w:type="spellEnd"/>
      <w:r w:rsidRPr="00000A7F">
        <w:rPr>
          <w:rFonts w:ascii="Times New Roman" w:hAnsi="Times New Roman" w:cs="Times New Roman"/>
          <w:strike/>
          <w:sz w:val="24"/>
          <w:szCs w:val="24"/>
        </w:rPr>
        <w:t xml:space="preserve"> e proporção de isômeros.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Deverá ser apresentada discussão relativa ao impacto de eventuais alterações do perfil de impureza e validação, ou revalidação, da metodologia de análise.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124. Para produtos semi-sólidos e líquidos, excetuando</w:t>
      </w:r>
      <w:r w:rsidR="00C5013A"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se as soluções perfeitas, aplicam-se, além das contidas no art. 123, as seguintes regras: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Apresentar resultados comparativos entre a taxa de permeação cutânea da condição anteriormente registrada e da nova condição.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125. A alteração ou inclusão da rota de síntese do fármaco só poderá ser implementada após análise e conclusão favorável da Anvisa, observadas outras regras específicas para esta petição. </w:t>
      </w:r>
    </w:p>
    <w:p w:rsidR="00D04C51" w:rsidRPr="00000A7F" w:rsidRDefault="00D04C51"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ou inclusão de local de fabricação do fármaco</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126. Refere-se à substituição ou adição do local de fabricação do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127. É permitida, concomitantemente, a alteração ou inclusão da rota de síntese do fármaco em função da alteração ou inclusão do local de fabricação do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128. A petição de alteração ou inclusão de local de fabricação do fármaco deve ser acompanhada dos seguintes documentos: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w:t>
      </w:r>
      <w:r w:rsidRPr="00000A7F">
        <w:rPr>
          <w:rFonts w:ascii="Times New Roman" w:hAnsi="Times New Roman" w:cs="Times New Roman"/>
          <w:strike/>
          <w:sz w:val="24"/>
          <w:szCs w:val="24"/>
        </w:rPr>
        <w:lastRenderedPageBreak/>
        <w:t xml:space="preserve">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Perfil comparativo de impurezas entre 1(um) lote do fármaco obtido pela rota de síntese e/ou local de fabricação aprovada no registro e 1(um) lote do fármaco obtido pela nova rota de síntese e/ou local de fabricação;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Relatório de estudo de estabilidade de 1(um) lote do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Rota de síntese completa com produtos intermediários;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Laudo analítico de controle de qualidade do fármaco referente a 1(um) lote emitido pelo fabricante do medicamento;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Laudo analítico de controle de qualidade do fármaco referente a 1(um) lote emitido pelo fabricante do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Laudo analítico de controle de qualidade do produto acabado referente a 1 (um) lote;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de perfil de dissolução comparativo entre a condição anteriormente registrada e a nova condição, quando aplicável;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Relatório de validação do novo método analítico do produto acabado;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 Relatório de estudo de estabilidade referente a 1(um) lote do produto acabado;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A rota de síntese deverá conter as informações referentes aos solventes utilizados, lista de solventes residuais, polimorfismo, aos limites, quantificação e especificação de impurezas de síntese e produtos de degradação, além das informações referentes à </w:t>
      </w:r>
      <w:proofErr w:type="spellStart"/>
      <w:r w:rsidRPr="00000A7F">
        <w:rPr>
          <w:rFonts w:ascii="Times New Roman" w:hAnsi="Times New Roman" w:cs="Times New Roman"/>
          <w:strike/>
          <w:sz w:val="24"/>
          <w:szCs w:val="24"/>
        </w:rPr>
        <w:t>quiralidade</w:t>
      </w:r>
      <w:proofErr w:type="spellEnd"/>
      <w:r w:rsidRPr="00000A7F">
        <w:rPr>
          <w:rFonts w:ascii="Times New Roman" w:hAnsi="Times New Roman" w:cs="Times New Roman"/>
          <w:strike/>
          <w:sz w:val="24"/>
          <w:szCs w:val="24"/>
        </w:rPr>
        <w:t xml:space="preserve"> e proporção de isômeros.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Deverá ser apresentada discussão relativa ao impacto de eventuais alterações do perfil de impureza e validação, ou revalidação, do método de análise para o fármaco.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129. Para produtos semi-sólidos e líquidos, excetuando</w:t>
      </w:r>
      <w:r w:rsidR="006964E8"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se as soluções perfeitas, aplicam-se, além das contidas no art. 128, as seguintes regras: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Apresentar resultados comparativos entre distribuição do tamanho de partícula/gotícula da condição anteriormente registrada e da nova condição;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Incluir discussão relativa ao impacto de eventuais alterações da distribuição do tamanho de partícula/gotícula;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III. Apresentar resultados comparativos entre a taxa de permeação cutânea da condição anteriormente registrada e da nova condição.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Incluir discussão relativa ao impacto de eventuais alterações da taxa de permeação cutânea; </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130. A alteração ou inclusão de local de fabricação do fármaco só poderá ser implementada após análise e conclusão favorável da Anvisa, observadas outras regras específicas para esta petição. </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XIII</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À POSOLOGIA</w:t>
      </w:r>
    </w:p>
    <w:p w:rsidR="00D04C5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131. Refere-se à alteração de posologia para um produto já registrado de mesma concentração, forma farmacêutica e indicação terapêutica. </w:t>
      </w:r>
    </w:p>
    <w:p w:rsidR="00D04C51" w:rsidRPr="00000A7F" w:rsidRDefault="00D04C51"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D04C51" w:rsidRPr="00000A7F" w:rsidRDefault="00FC569F" w:rsidP="00D04C5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de posologia</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132. Refere-se aos casos de alteração de posologia no registro de medicamentos novos e de referência.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133. A petição de alteração de posologia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Relatório de estudo clínico fase III.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atualizado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134. A alteração de posologia só poderá ser implementada após análise e conclusão favorável da Anvisa, observadas outras regras específicas para esta petição. </w:t>
      </w:r>
    </w:p>
    <w:p w:rsidR="004636A1" w:rsidRPr="00000A7F" w:rsidRDefault="004636A1"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alteração de posologia para medicamentos específicos</w:t>
      </w:r>
    </w:p>
    <w:p w:rsidR="004636A1"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135. Refere-se as mudanças de posologia no registro de medicamentos específicos. </w:t>
      </w:r>
    </w:p>
    <w:p w:rsidR="00B03E0F" w:rsidRDefault="00B03E0F" w:rsidP="0018587C">
      <w:pPr>
        <w:spacing w:before="300" w:after="300" w:line="240" w:lineRule="auto"/>
        <w:ind w:firstLine="573"/>
        <w:jc w:val="both"/>
        <w:rPr>
          <w:rFonts w:ascii="Times New Roman" w:hAnsi="Times New Roman" w:cs="Times New Roman"/>
          <w:strike/>
          <w:sz w:val="24"/>
          <w:szCs w:val="24"/>
        </w:rPr>
      </w:pPr>
    </w:p>
    <w:p w:rsidR="00B03E0F" w:rsidRPr="00000A7F" w:rsidRDefault="00B03E0F" w:rsidP="0018587C">
      <w:pPr>
        <w:spacing w:before="300" w:after="300" w:line="240" w:lineRule="auto"/>
        <w:ind w:firstLine="573"/>
        <w:jc w:val="both"/>
        <w:rPr>
          <w:rFonts w:ascii="Times New Roman" w:hAnsi="Times New Roman" w:cs="Times New Roman"/>
          <w:strike/>
          <w:sz w:val="24"/>
          <w:szCs w:val="24"/>
        </w:rPr>
      </w:pP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136. A petição de alteração de posologia para medicamentos específicos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Relatório de estudos clínicos ou estudos clínicos publicados em revistas indexadas, para posologia que não se enquadre dentro dos limites já estabelecidos em normas vigentes;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atualizado.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137. A alteração de posologia para medicamentos específicos só poderá ser implementada após análise e conclusão favorável da Anvisa, observadas outras regras específicas para esta petição.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XIV</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AMPLIAÇÃO DE USO</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138. Refere-se ao aumento da população alvo para um produto já registrado </w:t>
      </w:r>
      <w:r w:rsidR="004636A1" w:rsidRPr="00000A7F">
        <w:rPr>
          <w:rFonts w:ascii="Times New Roman" w:hAnsi="Times New Roman" w:cs="Times New Roman"/>
          <w:strike/>
          <w:sz w:val="24"/>
          <w:szCs w:val="24"/>
        </w:rPr>
        <w:t>na mesma indicação terapêutica.</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ampliação de uso</w:t>
      </w:r>
    </w:p>
    <w:p w:rsidR="0003769F"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139. Refere-se à ampliação de uso no registro de medicamentos novos e de referência.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140. A petição de ampliação de uso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Relatório de estudo clínico fase III ou IV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atualizado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141. A ampliação de uso só poderá ser implementada após análise e conclusão favorável da Anvisa, observadas outras regras específicas para esta petição.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ampliação de uso para medicamentos específicos</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142. Refere-se à ampliação de uso no registro da categoria de medicamentos específicos.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143. A petição de ampliação de uso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Relatório de estudos clínicos ou estudos clínicos publicados em revistas indexadas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atualizado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144. A ampliação de uso para medicamentos específicos só poderá ser implementada após análise e conclusão favorável da Anvisa, observadas outras regras específicas para esta petição. </w:t>
      </w:r>
    </w:p>
    <w:p w:rsidR="004636A1" w:rsidRPr="00000A7F" w:rsidRDefault="004636A1"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XV</w:t>
      </w:r>
    </w:p>
    <w:p w:rsidR="004636A1" w:rsidRPr="00000A7F" w:rsidRDefault="00FC569F" w:rsidP="004636A1">
      <w:pPr>
        <w:spacing w:before="300" w:after="300" w:line="240" w:lineRule="auto"/>
        <w:jc w:val="center"/>
        <w:rPr>
          <w:rFonts w:ascii="Times New Roman" w:hAnsi="Times New Roman" w:cs="Times New Roman"/>
          <w:strike/>
          <w:sz w:val="24"/>
          <w:szCs w:val="24"/>
        </w:rPr>
      </w:pPr>
      <w:r w:rsidRPr="00000A7F">
        <w:rPr>
          <w:rFonts w:ascii="Times New Roman" w:hAnsi="Times New Roman" w:cs="Times New Roman"/>
          <w:b/>
          <w:strike/>
          <w:sz w:val="24"/>
          <w:szCs w:val="24"/>
        </w:rPr>
        <w:t>DA INCLUSÃO DE NOVA VIA DE ADMINISTRAÇÃO</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145. Refere-se à inclusão de nova via de administração para um produto já registrado na mesma concentração, indicação terapêutica e forma farmacêutica.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via de administração no país</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146. Refere-se a medicamentos novos e de referência. </w:t>
      </w:r>
    </w:p>
    <w:p w:rsidR="00981553"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147. A petição de inclusão de nova via de administração no país deve ser acompanhada dos seguintes documentos</w:t>
      </w:r>
    </w:p>
    <w:p w:rsidR="00CA0939"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I. Relatório de estudo clínico fase II e III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atualizado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148. A inclusão de nova via de administração no país só poderá ser implementada após análise e conclusão favorável da Anvisa, observadas outras regras específicas para esta petição. </w:t>
      </w:r>
    </w:p>
    <w:p w:rsidR="004636A1" w:rsidRPr="00000A7F" w:rsidRDefault="004636A1"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via de administração já registrada no país</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149. Refere-se a medicamentos genéricos e similares que incluam nova via de administração já aprovada para o medicamento de referência.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150. A petição de inclusão de nova via de administração já registrada no país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 Relatório de equivalência farmacêutica;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Relatório de perfil de dissolução comparativo, quando aplicável </w:t>
      </w:r>
    </w:p>
    <w:p w:rsidR="00FC569F"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III. Relatório técnico de estudo de biodisponibilidade relativa/bioequivalência;</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151. A inclusão de nova via de administração já registrada no país só poderá ser implementada após análise e conclusão favorável da Anvisa, observadas outras regras específicas para esta petição.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via de administração para medicamentos específicos</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152. Refere-se à ca</w:t>
      </w:r>
      <w:r w:rsidR="004636A1" w:rsidRPr="00000A7F">
        <w:rPr>
          <w:rFonts w:ascii="Times New Roman" w:hAnsi="Times New Roman" w:cs="Times New Roman"/>
          <w:strike/>
          <w:sz w:val="24"/>
          <w:szCs w:val="24"/>
        </w:rPr>
        <w:t>tegoria de medicamentos especí</w:t>
      </w:r>
      <w:r w:rsidRPr="00000A7F">
        <w:rPr>
          <w:rFonts w:ascii="Times New Roman" w:hAnsi="Times New Roman" w:cs="Times New Roman"/>
          <w:strike/>
          <w:sz w:val="24"/>
          <w:szCs w:val="24"/>
        </w:rPr>
        <w:t xml:space="preserve">ficos.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153. A petição de inclusão de nova via de administração para medicamentos específicos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Relatório de estudos clínicos ou estudos clínicos publicados em revistas indexadas, para via de administração nova no país;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atualizado.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154. A inclusão de nova via de administração para medicamentos específicos só poderá ser implementada após análise e conclusão favorável da Anvisa, observadas outras regras específicas para esta petição.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XVI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INDICAÇÃO TERAPÊUTICA</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155. Refere-se à inclusão de indicação terapêutica para um produto já registrado na mesma concentração e forma farmacêutica.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indicação terapêutica nova no país</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156. Refere-se a medicamentos novos e de referência.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157. A petição de inclusão de indicação terapêutica nova no país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I. Relatório de estudo clínico fase II e III;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atualizado.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158. A inclusão de indicação terapêutica nova no país só poderá ser implementada após análise e conclusão favorável da Anvisa, observadas outras regras específicas para esta petição.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indicação terapêutica para medicamentos específicos</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159. Refere-se à ca</w:t>
      </w:r>
      <w:r w:rsidR="004636A1" w:rsidRPr="00000A7F">
        <w:rPr>
          <w:rFonts w:ascii="Times New Roman" w:hAnsi="Times New Roman" w:cs="Times New Roman"/>
          <w:strike/>
          <w:sz w:val="24"/>
          <w:szCs w:val="24"/>
        </w:rPr>
        <w:t>tegoria de medicamentos especí</w:t>
      </w:r>
      <w:r w:rsidRPr="00000A7F">
        <w:rPr>
          <w:rFonts w:ascii="Times New Roman" w:hAnsi="Times New Roman" w:cs="Times New Roman"/>
          <w:strike/>
          <w:sz w:val="24"/>
          <w:szCs w:val="24"/>
        </w:rPr>
        <w:t xml:space="preserve">ficos.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160. A petição de inclusão de indicação terapêutica para medicamentos específicos deve ser acompanhada dos seguintes documentos: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Relatório de estudos clínicos ou estudos clínicos publicados em revistas indexadas;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Texto de bula atualizada. </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161. A inclusão de indicação terapêutica para medicamentos específicos só poderá ser implementada após análise e conclusão favorável da Anvisa, observadas outras regras específicas para esta petição.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XVII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CONCENTRAÇÃO</w:t>
      </w:r>
    </w:p>
    <w:p w:rsidR="004636A1"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162. Refere-se à inclusão de nova concentração para um produto já registrado na mesma forma farmacêutica e indicação terapêutica. </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4636A1" w:rsidRPr="00000A7F" w:rsidRDefault="00FC569F" w:rsidP="004636A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concentração no país</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163. Refere-se a medicamentos novos e de referência.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164. A petição de inclusão de nova concentração no país deve ser acompanhada dos relatórios técnicos e toda a documentação de acordo com as normas vigentes sobre o registro de medicamentos novos. </w:t>
      </w:r>
    </w:p>
    <w:p w:rsidR="00204EF6"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165. A inclusão de nova concentração no país só poderá ser implementada após análise e conclusão favorável da Anvisa, observadas outras regras específicas para esta petição.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concentração já registrada no país</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166. Refere-se a medicamentos genéricos, novos e similares.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167. Para medicamentos genéricos e similares a petição de inclusão de nova concentração já registrada no país deve ser acompanhada dos seguintes documentos: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Código GTIN para </w:t>
      </w:r>
      <w:proofErr w:type="gramStart"/>
      <w:r w:rsidRPr="00000A7F">
        <w:rPr>
          <w:rFonts w:ascii="Times New Roman" w:hAnsi="Times New Roman" w:cs="Times New Roman"/>
          <w:strike/>
          <w:sz w:val="24"/>
          <w:szCs w:val="24"/>
        </w:rPr>
        <w:t>a(</w:t>
      </w:r>
      <w:proofErr w:type="gramEnd"/>
      <w:r w:rsidRPr="00000A7F">
        <w:rPr>
          <w:rFonts w:ascii="Times New Roman" w:hAnsi="Times New Roman" w:cs="Times New Roman"/>
          <w:strike/>
          <w:sz w:val="24"/>
          <w:szCs w:val="24"/>
        </w:rPr>
        <w:t>s) nova(s)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Relatório de produção;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Laudo analítico de controle de qualidade do fármaco e do produto acabado referente a 1 (um) lote incluindo especificações e referências bibliográficas (caso haja alteração de metodologia analítica, anexar respectiva validação);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Relatório de equivalência farmacêutica;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Relatório de perfil de dissolução comparativo, quando aplicável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Especificação do material de acondicionamento;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com método e resultados do controle de qualidade de embalagem para soluções parenterais de pequeno e grande volume e nutrição parenteral;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Relatório de estudo de estabilidade referente a 3(três) lotes;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XI. Relatório com método e resultados dos testes de eficácia de conservantes, quando aplicável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XII. Relatório técnico de estudo de biodisponibilidade relativa/bioequivalência;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168. Para medicamentos novos, a petição de inclusão de nova concentração já registrada no país deve ser acompanhada dos seguintes documentos de relatórios técnicos e toda a documentação de acordo com as normas vigentes sobre o registro de medicamentos novos.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169. Para produtos semi-sólidos e líquidos, excetuando</w:t>
      </w:r>
      <w:r w:rsidR="000152D4"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se as soluções perfeitas, aplicam-se, além das contidas no art. 167, as seguintes regras: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Determinar, com metodologia adequada, a distribuição do tamanho de partícula/gotícula;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Determinar, com metodologia adequada, a taxa de permeação cutânea.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170. A inclusão de nova concentração já registrada no país só poderá ser implementada após análise e conclusão favorável da Anvisa, observadas outras regras específicas para esta petição.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concentração para medicamentos específicos</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171. Refere-se à categoria medicamentos específicos.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172. A petição de inclusão de nova concentração para medicamentos específicos deve ser acompanhada dos seguintes documentos: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Código GTIN para </w:t>
      </w:r>
      <w:proofErr w:type="gramStart"/>
      <w:r w:rsidRPr="00000A7F">
        <w:rPr>
          <w:rFonts w:ascii="Times New Roman" w:hAnsi="Times New Roman" w:cs="Times New Roman"/>
          <w:strike/>
          <w:sz w:val="24"/>
          <w:szCs w:val="24"/>
        </w:rPr>
        <w:t>a(</w:t>
      </w:r>
      <w:proofErr w:type="gramEnd"/>
      <w:r w:rsidRPr="00000A7F">
        <w:rPr>
          <w:rFonts w:ascii="Times New Roman" w:hAnsi="Times New Roman" w:cs="Times New Roman"/>
          <w:strike/>
          <w:sz w:val="24"/>
          <w:szCs w:val="24"/>
        </w:rPr>
        <w:t>s) nova(s)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Relatório de produção;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Laudo analítico de controle de qualidade do fármaco e do produto acabado referente a 1 (um) lote incluindo especificações e referências bibliográficas (caso haja alteração de metodologia analítica, anexar respectiva validação);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Especificação do material de acondicionamento;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VI. Relatório com método e resultados do controle de qualidade de embalagem para soluções parenterais de pequeno e grande volume e nutrição parenteral;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de estudo de estabilidade referente a 3(três) lotes;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com método e resultados dos testes de eficácia de conservantes, quando aplicável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Relatório de estudos clínicos ou estudos clínicos publicados em revistas indexadas, para concentrações novas no país ou para concentrações que não se enquadram dentro dos limites já estabelecidos em normas vigentes.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 Texto de bula atualizado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Art. 173. Para produtos semi-sólidos e líquidos, excetuando</w:t>
      </w:r>
      <w:r w:rsidR="008B2ED6"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se as soluções perfeitas, aplicam-se, além das contidas no art. 172, as seguintes regras: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Determinar, com metodologia adequada, a distribuição do tamanho de partícula/gotícula;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Determinar, com metodologia adequada, a taxa de permeação cutânea.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174. A inclusão de nova concentração para medicamentos específicos só poderá ser implementada após análise e conclusão favorável da Anvisa, observadas outras regras específicas para esta petição.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XVIII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FORMA FARMACÊUTICA</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175. Refere-se à inclusão de nova forma farmacêutica para um produto já registrado na mesma indicação terapêutica.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forma farmacêutica no país</w:t>
      </w:r>
    </w:p>
    <w:p w:rsidR="008B2ED6" w:rsidRDefault="008B2ED6" w:rsidP="008B2ED6">
      <w:pPr>
        <w:spacing w:before="300" w:after="300" w:line="240" w:lineRule="auto"/>
        <w:jc w:val="center"/>
        <w:rPr>
          <w:rFonts w:ascii="Times New Roman" w:hAnsi="Times New Roman" w:cs="Times New Roman"/>
          <w:b/>
          <w:strike/>
          <w:color w:val="0000FF"/>
          <w:sz w:val="24"/>
          <w:szCs w:val="24"/>
        </w:rPr>
      </w:pPr>
      <w:r w:rsidRPr="00000A7F">
        <w:rPr>
          <w:rFonts w:ascii="Times New Roman" w:hAnsi="Times New Roman" w:cs="Times New Roman"/>
          <w:b/>
          <w:strike/>
          <w:color w:val="0000FF"/>
          <w:sz w:val="24"/>
          <w:szCs w:val="24"/>
        </w:rPr>
        <w:t>(Revogad</w:t>
      </w:r>
      <w:r w:rsidR="00624A60">
        <w:rPr>
          <w:rFonts w:ascii="Times New Roman" w:hAnsi="Times New Roman" w:cs="Times New Roman"/>
          <w:b/>
          <w:strike/>
          <w:color w:val="0000FF"/>
          <w:sz w:val="24"/>
          <w:szCs w:val="24"/>
        </w:rPr>
        <w:t>a</w:t>
      </w:r>
      <w:r w:rsidRPr="00000A7F">
        <w:rPr>
          <w:rFonts w:ascii="Times New Roman" w:hAnsi="Times New Roman" w:cs="Times New Roman"/>
          <w:b/>
          <w:strike/>
          <w:color w:val="0000FF"/>
          <w:sz w:val="24"/>
          <w:szCs w:val="24"/>
        </w:rPr>
        <w:t xml:space="preserve"> pela Resolução – RDC nº 60, de 10 de outubro de 2014)</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176. Refere-se a medicamentos novos e de referência.</w:t>
      </w:r>
      <w:r w:rsidR="007707C2" w:rsidRPr="00000A7F">
        <w:rPr>
          <w:rFonts w:ascii="Times New Roman" w:hAnsi="Times New Roman" w:cs="Times New Roman"/>
          <w:strike/>
          <w:sz w:val="24"/>
          <w:szCs w:val="24"/>
        </w:rPr>
        <w:t xml:space="preserve"> </w:t>
      </w:r>
      <w:r w:rsidR="007707C2"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Pr="00000A7F" w:rsidRDefault="00E66A02" w:rsidP="00624A60">
      <w:pPr>
        <w:spacing w:before="300" w:after="300" w:line="240" w:lineRule="auto"/>
        <w:ind w:firstLine="573"/>
        <w:jc w:val="both"/>
        <w:rPr>
          <w:rFonts w:ascii="Times New Roman" w:hAnsi="Times New Roman" w:cs="Times New Roman"/>
          <w:b/>
          <w:strike/>
          <w:color w:val="0000FF"/>
          <w:sz w:val="24"/>
          <w:szCs w:val="24"/>
        </w:rPr>
      </w:pPr>
    </w:p>
    <w:p w:rsidR="00624A60" w:rsidRPr="00000A7F"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lastRenderedPageBreak/>
        <w:t>Art. 177. A petição de inclusão de nova forma farmacêutica no país deve ser acompanhada dos relatórios técnicos e de toda a documentação nos termos da norma vigente sobre o registro de medicamentos novos.</w:t>
      </w:r>
      <w:r w:rsidR="007707C2" w:rsidRPr="00000A7F">
        <w:rPr>
          <w:rFonts w:ascii="Times New Roman" w:hAnsi="Times New Roman" w:cs="Times New Roman"/>
          <w:strike/>
          <w:sz w:val="24"/>
          <w:szCs w:val="24"/>
        </w:rPr>
        <w:t xml:space="preserve"> </w:t>
      </w:r>
      <w:r w:rsidR="007707C2"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624A60" w:rsidRPr="00000A7F" w:rsidRDefault="00FC569F" w:rsidP="007707C2">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178. A inclusão de nova forma farmacêutica no país só poderá ser implementada após análise e conclusão favorável da Anvisa, observadas outras regras específicas para esta petição.</w:t>
      </w:r>
      <w:r w:rsidR="007707C2" w:rsidRPr="00000A7F">
        <w:rPr>
          <w:rFonts w:ascii="Times New Roman" w:hAnsi="Times New Roman" w:cs="Times New Roman"/>
          <w:strike/>
          <w:sz w:val="24"/>
          <w:szCs w:val="24"/>
        </w:rPr>
        <w:t xml:space="preserve"> </w:t>
      </w:r>
      <w:r w:rsidR="007707C2"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forma farmacêutica já registrada no país</w:t>
      </w:r>
    </w:p>
    <w:p w:rsidR="006610E2" w:rsidRDefault="006610E2" w:rsidP="006610E2">
      <w:pPr>
        <w:spacing w:before="300" w:after="300" w:line="240" w:lineRule="auto"/>
        <w:jc w:val="center"/>
        <w:rPr>
          <w:rFonts w:ascii="Times New Roman" w:hAnsi="Times New Roman" w:cs="Times New Roman"/>
          <w:b/>
          <w:strike/>
          <w:color w:val="0000FF"/>
          <w:sz w:val="24"/>
          <w:szCs w:val="24"/>
        </w:rPr>
      </w:pPr>
      <w:r w:rsidRPr="00000A7F">
        <w:rPr>
          <w:rFonts w:ascii="Times New Roman" w:hAnsi="Times New Roman" w:cs="Times New Roman"/>
          <w:b/>
          <w:strike/>
          <w:color w:val="0000FF"/>
          <w:sz w:val="24"/>
          <w:szCs w:val="24"/>
        </w:rPr>
        <w:t>(Revogad</w:t>
      </w:r>
      <w:r w:rsidR="00624A60">
        <w:rPr>
          <w:rFonts w:ascii="Times New Roman" w:hAnsi="Times New Roman" w:cs="Times New Roman"/>
          <w:b/>
          <w:strike/>
          <w:color w:val="0000FF"/>
          <w:sz w:val="24"/>
          <w:szCs w:val="24"/>
        </w:rPr>
        <w:t>a</w:t>
      </w:r>
      <w:r w:rsidRPr="00000A7F">
        <w:rPr>
          <w:rFonts w:ascii="Times New Roman" w:hAnsi="Times New Roman" w:cs="Times New Roman"/>
          <w:b/>
          <w:strike/>
          <w:color w:val="0000FF"/>
          <w:sz w:val="24"/>
          <w:szCs w:val="24"/>
        </w:rPr>
        <w:t xml:space="preserve"> pela Resolução – RDC nº 60, de 10 de outubro de 2014)</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179. Refere-se a medicamentos similares e novos.</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180. Para medicamentos genéricos e similares a petição de inclusão de nova forma farmacêutica já registrada no país deve ser acompanhada dos seguintes documentos:</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 xml:space="preserve">II. Código GTIN para </w:t>
      </w:r>
      <w:proofErr w:type="gramStart"/>
      <w:r w:rsidRPr="00000A7F">
        <w:rPr>
          <w:rFonts w:ascii="Times New Roman" w:hAnsi="Times New Roman" w:cs="Times New Roman"/>
          <w:strike/>
          <w:sz w:val="24"/>
          <w:szCs w:val="24"/>
        </w:rPr>
        <w:t>a(</w:t>
      </w:r>
      <w:proofErr w:type="gramEnd"/>
      <w:r w:rsidRPr="00000A7F">
        <w:rPr>
          <w:rFonts w:ascii="Times New Roman" w:hAnsi="Times New Roman" w:cs="Times New Roman"/>
          <w:strike/>
          <w:sz w:val="24"/>
          <w:szCs w:val="24"/>
        </w:rPr>
        <w:t>s) nova(s)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III. Relatório de produção;</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IV. Laudo analítico de controle de qualidade do fármaco e do produto acabado referente a 1 (um) lote incluindo especificações e referências bibliográficas (caso haja alteração de metodologia analítica, anexar respectiva validação);</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V. Relatório de equivalência farmacêutica;</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lastRenderedPageBreak/>
        <w:t>VI. Relatório de perfil de dissolução comparativo, quando aplicável</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VII. Especificação do material de acondicionamento;</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VIII. Relatório com método e resultados do controle de qualidade de embalagem para soluções parenterais de pequeno e grande volume e nutrição parenteral;</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IX. Relatório de estudo de estabilidade referente a 3(três) lotes;</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624A60" w:rsidRPr="00000A7F" w:rsidRDefault="00FC569F" w:rsidP="00624A60">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X. Relatório com método e resultados dos testes de eficácia de conservantes, quando aplicável</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624A60">
        <w:rPr>
          <w:rFonts w:ascii="Times New Roman" w:hAnsi="Times New Roman" w:cs="Times New Roman"/>
          <w:b/>
          <w:strike/>
          <w:color w:val="0000FF"/>
          <w:sz w:val="24"/>
          <w:szCs w:val="24"/>
        </w:rPr>
        <w:t xml:space="preserve"> </w:t>
      </w:r>
    </w:p>
    <w:p w:rsidR="00E66A02" w:rsidRDefault="00FC569F" w:rsidP="00F86191">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XI. Relatório técnico de estudo de biodisponibilidade relativa/bioequivalência;</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F86191">
        <w:rPr>
          <w:rFonts w:ascii="Times New Roman" w:hAnsi="Times New Roman" w:cs="Times New Roman"/>
          <w:b/>
          <w:strike/>
          <w:color w:val="0000FF"/>
          <w:sz w:val="24"/>
          <w:szCs w:val="24"/>
        </w:rPr>
        <w:t xml:space="preserve"> </w:t>
      </w:r>
    </w:p>
    <w:p w:rsidR="00E66A02" w:rsidRDefault="00FC569F" w:rsidP="00F86191">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181. Para medicamentos novos a petição de inclusão de nova forma farmacêutica já registrada no país deve ser acompanhada de relatórios técnicos e toda a documentação de acordo com as normas vigentes sobre o registro de medicamentos novos.</w:t>
      </w:r>
      <w:r w:rsidR="004A0D2C" w:rsidRPr="00000A7F">
        <w:rPr>
          <w:rFonts w:ascii="Times New Roman" w:hAnsi="Times New Roman" w:cs="Times New Roman"/>
          <w:strike/>
          <w:sz w:val="24"/>
          <w:szCs w:val="24"/>
        </w:rPr>
        <w:t xml:space="preserve"> </w:t>
      </w:r>
      <w:r w:rsidR="004A0D2C" w:rsidRPr="00000A7F">
        <w:rPr>
          <w:rFonts w:ascii="Times New Roman" w:hAnsi="Times New Roman" w:cs="Times New Roman"/>
          <w:b/>
          <w:strike/>
          <w:color w:val="0000FF"/>
          <w:sz w:val="24"/>
          <w:szCs w:val="24"/>
        </w:rPr>
        <w:t>(Revogado pela Resolução – RDC nº 60, de 10 de outubro de 2014)</w:t>
      </w:r>
      <w:r w:rsidR="00F86191">
        <w:rPr>
          <w:rFonts w:ascii="Times New Roman" w:hAnsi="Times New Roman" w:cs="Times New Roman"/>
          <w:b/>
          <w:strike/>
          <w:color w:val="0000FF"/>
          <w:sz w:val="24"/>
          <w:szCs w:val="24"/>
        </w:rPr>
        <w:t xml:space="preserve"> </w:t>
      </w:r>
    </w:p>
    <w:p w:rsidR="00E66A02" w:rsidRDefault="00FC569F" w:rsidP="00F86191">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182. Para produtos semi-sólidos e líquidos, excetuando</w:t>
      </w:r>
      <w:r w:rsidR="00627691" w:rsidRPr="00000A7F">
        <w:rPr>
          <w:rFonts w:ascii="Times New Roman" w:hAnsi="Times New Roman" w:cs="Times New Roman"/>
          <w:strike/>
          <w:sz w:val="24"/>
          <w:szCs w:val="24"/>
        </w:rPr>
        <w:t>-</w:t>
      </w:r>
      <w:r w:rsidRPr="00000A7F">
        <w:rPr>
          <w:rFonts w:ascii="Times New Roman" w:hAnsi="Times New Roman" w:cs="Times New Roman"/>
          <w:strike/>
          <w:sz w:val="24"/>
          <w:szCs w:val="24"/>
        </w:rPr>
        <w:t>se as soluções perfeitas, aplicam-se, além das contidas no art. 180, as seguintes regras:</w:t>
      </w:r>
      <w:r w:rsidR="00B91B44" w:rsidRPr="00000A7F">
        <w:rPr>
          <w:rFonts w:ascii="Times New Roman" w:hAnsi="Times New Roman" w:cs="Times New Roman"/>
          <w:strike/>
          <w:sz w:val="24"/>
          <w:szCs w:val="24"/>
        </w:rPr>
        <w:t xml:space="preserve"> </w:t>
      </w:r>
      <w:r w:rsidR="00B91B44" w:rsidRPr="00000A7F">
        <w:rPr>
          <w:rFonts w:ascii="Times New Roman" w:hAnsi="Times New Roman" w:cs="Times New Roman"/>
          <w:b/>
          <w:strike/>
          <w:color w:val="0000FF"/>
          <w:sz w:val="24"/>
          <w:szCs w:val="24"/>
        </w:rPr>
        <w:t>(Revogado pela Resolução – RDC nº 60, de 10 de outubro de 2014)</w:t>
      </w:r>
      <w:r w:rsidR="00F86191">
        <w:rPr>
          <w:rFonts w:ascii="Times New Roman" w:hAnsi="Times New Roman" w:cs="Times New Roman"/>
          <w:b/>
          <w:strike/>
          <w:color w:val="0000FF"/>
          <w:sz w:val="24"/>
          <w:szCs w:val="24"/>
        </w:rPr>
        <w:t xml:space="preserve"> </w:t>
      </w:r>
    </w:p>
    <w:p w:rsidR="00E66A02" w:rsidRDefault="00FC569F" w:rsidP="00F86191">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I. Determinar, com metodologia adequada, a distribuição do tamanho de partícula/gotícula;</w:t>
      </w:r>
      <w:r w:rsidR="00B91B44" w:rsidRPr="00000A7F">
        <w:rPr>
          <w:rFonts w:ascii="Times New Roman" w:hAnsi="Times New Roman" w:cs="Times New Roman"/>
          <w:strike/>
          <w:sz w:val="24"/>
          <w:szCs w:val="24"/>
        </w:rPr>
        <w:t xml:space="preserve"> </w:t>
      </w:r>
      <w:r w:rsidR="00B91B44" w:rsidRPr="00000A7F">
        <w:rPr>
          <w:rFonts w:ascii="Times New Roman" w:hAnsi="Times New Roman" w:cs="Times New Roman"/>
          <w:b/>
          <w:strike/>
          <w:color w:val="0000FF"/>
          <w:sz w:val="24"/>
          <w:szCs w:val="24"/>
        </w:rPr>
        <w:t>(Revogado pela Resolução – RDC nº 60, de 10 de outubro de 2014)</w:t>
      </w:r>
      <w:r w:rsidR="00F86191">
        <w:rPr>
          <w:rFonts w:ascii="Times New Roman" w:hAnsi="Times New Roman" w:cs="Times New Roman"/>
          <w:b/>
          <w:strike/>
          <w:color w:val="0000FF"/>
          <w:sz w:val="24"/>
          <w:szCs w:val="24"/>
        </w:rPr>
        <w:t xml:space="preserve"> </w:t>
      </w:r>
    </w:p>
    <w:p w:rsidR="00423E3B" w:rsidRDefault="00FC569F" w:rsidP="00F86191">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II. Determinar, com metodologia adequada, a taxa de permeação cutânea.</w:t>
      </w:r>
      <w:r w:rsidR="00B91B44" w:rsidRPr="00000A7F">
        <w:rPr>
          <w:rFonts w:ascii="Times New Roman" w:hAnsi="Times New Roman" w:cs="Times New Roman"/>
          <w:strike/>
          <w:sz w:val="24"/>
          <w:szCs w:val="24"/>
        </w:rPr>
        <w:t xml:space="preserve"> </w:t>
      </w:r>
      <w:r w:rsidR="00B91B44" w:rsidRPr="00000A7F">
        <w:rPr>
          <w:rFonts w:ascii="Times New Roman" w:hAnsi="Times New Roman" w:cs="Times New Roman"/>
          <w:b/>
          <w:strike/>
          <w:color w:val="0000FF"/>
          <w:sz w:val="24"/>
          <w:szCs w:val="24"/>
        </w:rPr>
        <w:t>(Revogado pela Resolução – RDC nº 60, de 10 de outubro de 2014)</w:t>
      </w:r>
      <w:r w:rsidR="00F86191">
        <w:rPr>
          <w:rFonts w:ascii="Times New Roman" w:hAnsi="Times New Roman" w:cs="Times New Roman"/>
          <w:b/>
          <w:strike/>
          <w:color w:val="0000FF"/>
          <w:sz w:val="24"/>
          <w:szCs w:val="24"/>
        </w:rPr>
        <w:t xml:space="preserve"> </w:t>
      </w:r>
    </w:p>
    <w:p w:rsidR="00423E3B" w:rsidRDefault="00FC569F" w:rsidP="00F86191">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183. A inclusão de nova forma farmacêutica já registrada no país só poderá ser implementada após análise e conclusão favorável da Anvisa, observadas outras regras específicas para esta petição.</w:t>
      </w:r>
      <w:r w:rsidR="00B91B44" w:rsidRPr="00000A7F">
        <w:rPr>
          <w:rFonts w:ascii="Times New Roman" w:hAnsi="Times New Roman" w:cs="Times New Roman"/>
          <w:strike/>
          <w:sz w:val="24"/>
          <w:szCs w:val="24"/>
        </w:rPr>
        <w:t xml:space="preserve"> </w:t>
      </w:r>
      <w:r w:rsidR="00B91B44" w:rsidRPr="00000A7F">
        <w:rPr>
          <w:rFonts w:ascii="Times New Roman" w:hAnsi="Times New Roman" w:cs="Times New Roman"/>
          <w:b/>
          <w:strike/>
          <w:color w:val="0000FF"/>
          <w:sz w:val="24"/>
          <w:szCs w:val="24"/>
        </w:rPr>
        <w:t>(Revogado pela Resolução – RDC nº 60, de 10 de outubro de 2014)</w:t>
      </w:r>
      <w:r w:rsidR="00F86191">
        <w:rPr>
          <w:rFonts w:ascii="Times New Roman" w:hAnsi="Times New Roman" w:cs="Times New Roman"/>
          <w:b/>
          <w:strike/>
          <w:color w:val="0000FF"/>
          <w:sz w:val="24"/>
          <w:szCs w:val="24"/>
        </w:rPr>
        <w:t xml:space="preserve"> </w:t>
      </w:r>
    </w:p>
    <w:p w:rsidR="00423E3B" w:rsidRDefault="00423E3B" w:rsidP="00F86191">
      <w:pPr>
        <w:spacing w:before="300" w:after="300" w:line="240" w:lineRule="auto"/>
        <w:ind w:firstLine="573"/>
        <w:jc w:val="both"/>
        <w:rPr>
          <w:rFonts w:ascii="Times New Roman" w:hAnsi="Times New Roman" w:cs="Times New Roman"/>
          <w:b/>
          <w:strike/>
          <w:color w:val="0000FF"/>
          <w:sz w:val="24"/>
          <w:szCs w:val="24"/>
        </w:rPr>
      </w:pPr>
    </w:p>
    <w:p w:rsidR="00423E3B" w:rsidRDefault="00423E3B" w:rsidP="00F86191">
      <w:pPr>
        <w:spacing w:before="300" w:after="300" w:line="240" w:lineRule="auto"/>
        <w:ind w:firstLine="573"/>
        <w:jc w:val="both"/>
        <w:rPr>
          <w:rFonts w:ascii="Times New Roman" w:hAnsi="Times New Roman" w:cs="Times New Roman"/>
          <w:b/>
          <w:strike/>
          <w:color w:val="0000FF"/>
          <w:sz w:val="24"/>
          <w:szCs w:val="24"/>
        </w:rPr>
      </w:pPr>
    </w:p>
    <w:p w:rsidR="00423E3B" w:rsidRDefault="00423E3B" w:rsidP="00F86191">
      <w:pPr>
        <w:spacing w:before="300" w:after="300" w:line="240" w:lineRule="auto"/>
        <w:ind w:firstLine="573"/>
        <w:jc w:val="both"/>
        <w:rPr>
          <w:rFonts w:ascii="Times New Roman" w:hAnsi="Times New Roman" w:cs="Times New Roman"/>
          <w:b/>
          <w:strike/>
          <w:color w:val="0000FF"/>
          <w:sz w:val="24"/>
          <w:szCs w:val="24"/>
        </w:rPr>
      </w:pP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Seção III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inclusão de nova forma farmacêutica para medicamentos específicos</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184. Refere-se a inclusão de nova forma farmacêutica para categoria de medicamentos específicos.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185. A petição de inclusão de nova forma farmacêutica para medicamentos específicos deve ser acompanhada dos seguintes documentos: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Código GTIN para </w:t>
      </w:r>
      <w:proofErr w:type="gramStart"/>
      <w:r w:rsidRPr="00000A7F">
        <w:rPr>
          <w:rFonts w:ascii="Times New Roman" w:hAnsi="Times New Roman" w:cs="Times New Roman"/>
          <w:strike/>
          <w:sz w:val="24"/>
          <w:szCs w:val="24"/>
        </w:rPr>
        <w:t>a(</w:t>
      </w:r>
      <w:proofErr w:type="gramEnd"/>
      <w:r w:rsidRPr="00000A7F">
        <w:rPr>
          <w:rFonts w:ascii="Times New Roman" w:hAnsi="Times New Roman" w:cs="Times New Roman"/>
          <w:strike/>
          <w:sz w:val="24"/>
          <w:szCs w:val="24"/>
        </w:rPr>
        <w:t>s) nova(s) apresentação(</w:t>
      </w:r>
      <w:proofErr w:type="spellStart"/>
      <w:r w:rsidRPr="00000A7F">
        <w:rPr>
          <w:rFonts w:ascii="Times New Roman" w:hAnsi="Times New Roman" w:cs="Times New Roman"/>
          <w:strike/>
          <w:sz w:val="24"/>
          <w:szCs w:val="24"/>
        </w:rPr>
        <w:t>ões</w:t>
      </w:r>
      <w:proofErr w:type="spellEnd"/>
      <w:r w:rsidRPr="00000A7F">
        <w:rPr>
          <w:rFonts w:ascii="Times New Roman" w:hAnsi="Times New Roman" w:cs="Times New Roman"/>
          <w:strike/>
          <w:sz w:val="24"/>
          <w:szCs w:val="24"/>
        </w:rPr>
        <w:t xml:space="preserve">);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III. Relatório de produção;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IV. Laudo analítico de controle de qualidade do fármaco e do produto acabado referente a 1 (um) lote incluindo especificações e referências bibliográficas (caso haja alteração de metodologia analítica, anexar respectiva validação);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 Especificação do material de acondicionamento;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 Relatório com método e resultados do controle de qualidade de embalagem para soluções parenterais de pequeno e grande volume e nutrição parenteral;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 Relatório de estudo de estabilidade referente a 3(três) lotes;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VIII. Relatório com método e resultados dos testes de eficácia de conservantes, quando aplicável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IX. Relatório de estudos clínicos ou estudos clínicos publicados em revistas indexadas, para forma farmacêutica nova no país </w:t>
      </w:r>
    </w:p>
    <w:p w:rsidR="00204EF6"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X. Texto de bula atualizado </w:t>
      </w:r>
    </w:p>
    <w:p w:rsidR="007F4FE2" w:rsidRDefault="007F4FE2" w:rsidP="0018587C">
      <w:pPr>
        <w:spacing w:before="300" w:after="300" w:line="240" w:lineRule="auto"/>
        <w:ind w:firstLine="573"/>
        <w:jc w:val="both"/>
        <w:rPr>
          <w:rFonts w:ascii="Times New Roman" w:hAnsi="Times New Roman" w:cs="Times New Roman"/>
          <w:strike/>
          <w:sz w:val="24"/>
          <w:szCs w:val="24"/>
        </w:rPr>
      </w:pPr>
    </w:p>
    <w:p w:rsidR="007F4FE2" w:rsidRDefault="007F4FE2" w:rsidP="0018587C">
      <w:pPr>
        <w:spacing w:before="300" w:after="300" w:line="240" w:lineRule="auto"/>
        <w:ind w:firstLine="573"/>
        <w:jc w:val="both"/>
        <w:rPr>
          <w:rFonts w:ascii="Times New Roman" w:hAnsi="Times New Roman" w:cs="Times New Roman"/>
          <w:strike/>
          <w:sz w:val="24"/>
          <w:szCs w:val="24"/>
        </w:rPr>
      </w:pP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Art. 186. Para produtos semi-sólidos e líquidos, excetuando</w:t>
      </w:r>
      <w:r w:rsidR="00C43D8A"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se as soluções perfeitas, aplicam-se, além das contidas no art. 185, as seguintes regras: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 Determinar, com metodologia adequada, a distribuição do tamanho de partícula/gotícula;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II. Determinar, com metodologia adequada, a taxa de permeação cutânea.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187. A inclusão de nova forma farmacêutica para medicamentos específicos só poderá ser implementada após análise e conclusão favorável da Anvisa, observadas outras regras específicas para esta petição. </w:t>
      </w:r>
    </w:p>
    <w:p w:rsidR="00204EF6" w:rsidRPr="00000A7F" w:rsidRDefault="00204EF6"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XX</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À ROTULAGEM</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188. Refere-se à alteração da rotulagem dos medicamentos já registrados que não tenha sido contemplada em norma específica ou que não seja decorrente de alteração pós-registro.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189. A petição de alteração de rotulagem deve ser acompanhada do novo </w:t>
      </w:r>
      <w:proofErr w:type="spellStart"/>
      <w:r w:rsidRPr="00000A7F">
        <w:rPr>
          <w:rFonts w:ascii="Times New Roman" w:hAnsi="Times New Roman" w:cs="Times New Roman"/>
          <w:strike/>
          <w:sz w:val="24"/>
          <w:szCs w:val="24"/>
        </w:rPr>
        <w:t>lay-out</w:t>
      </w:r>
      <w:proofErr w:type="spellEnd"/>
      <w:r w:rsidRPr="00000A7F">
        <w:rPr>
          <w:rFonts w:ascii="Times New Roman" w:hAnsi="Times New Roman" w:cs="Times New Roman"/>
          <w:strike/>
          <w:sz w:val="24"/>
          <w:szCs w:val="24"/>
        </w:rPr>
        <w:t xml:space="preserve"> de rótulo e embalagem. </w:t>
      </w:r>
    </w:p>
    <w:p w:rsidR="00204EF6"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190. A alteração de rotulagem dos medicamentos já registrados que não tenha sido contemplada em normativa específica ou que não seja decorrente de alteração pós-registro só poderá ser implementada após análise e conclusão favorável da Anvisa, observadas outras regras específicas para esta petição.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XXI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MUDANÇAS RELACIONADAS AO NOME COMERCIAL</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191. Refere-se à alteração do nome comercial de medicamentos já registrados.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192. A petição de alteração de nome comercial deverá ser acompanhada de declaração de não comercialização do produto. </w:t>
      </w:r>
    </w:p>
    <w:p w:rsidR="00204EF6"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193. A alteração de nome comercial só poderá ser implementada após análise e conclusão favorável da Anvisa, observadas outras regras específicas para esta petição. </w:t>
      </w:r>
    </w:p>
    <w:p w:rsidR="007F4FE2" w:rsidRDefault="007F4FE2" w:rsidP="0018587C">
      <w:pPr>
        <w:spacing w:before="300" w:after="300" w:line="240" w:lineRule="auto"/>
        <w:ind w:firstLine="573"/>
        <w:jc w:val="both"/>
        <w:rPr>
          <w:rFonts w:ascii="Times New Roman" w:hAnsi="Times New Roman" w:cs="Times New Roman"/>
          <w:strike/>
          <w:sz w:val="24"/>
          <w:szCs w:val="24"/>
        </w:rPr>
      </w:pPr>
    </w:p>
    <w:p w:rsidR="007F4FE2" w:rsidRDefault="007F4FE2" w:rsidP="0018587C">
      <w:pPr>
        <w:spacing w:before="300" w:after="300" w:line="240" w:lineRule="auto"/>
        <w:ind w:firstLine="573"/>
        <w:jc w:val="both"/>
        <w:rPr>
          <w:rFonts w:ascii="Times New Roman" w:hAnsi="Times New Roman" w:cs="Times New Roman"/>
          <w:strike/>
          <w:sz w:val="24"/>
          <w:szCs w:val="24"/>
        </w:rPr>
      </w:pP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Capítulo XXII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SUSPENSÃO TEMPORÁRIA DE FABRICAÇÃO</w:t>
      </w:r>
    </w:p>
    <w:p w:rsidR="00E40346" w:rsidRPr="00000A7F" w:rsidRDefault="00E40346" w:rsidP="00204EF6">
      <w:pPr>
        <w:spacing w:before="300" w:after="300" w:line="240" w:lineRule="auto"/>
        <w:jc w:val="center"/>
        <w:rPr>
          <w:rFonts w:ascii="Times New Roman" w:hAnsi="Times New Roman" w:cs="Times New Roman"/>
          <w:b/>
          <w:strike/>
          <w:color w:val="0000FF"/>
          <w:sz w:val="24"/>
          <w:szCs w:val="24"/>
        </w:rPr>
      </w:pPr>
      <w:r w:rsidRPr="00000A7F">
        <w:rPr>
          <w:rFonts w:ascii="Times New Roman" w:hAnsi="Times New Roman" w:cs="Times New Roman"/>
          <w:b/>
          <w:strike/>
          <w:color w:val="0000FF"/>
          <w:sz w:val="24"/>
          <w:szCs w:val="24"/>
        </w:rPr>
        <w:t>(Revogado pela Resolução – RD</w:t>
      </w:r>
      <w:r w:rsidR="00C33012" w:rsidRPr="00000A7F">
        <w:rPr>
          <w:rFonts w:ascii="Times New Roman" w:hAnsi="Times New Roman" w:cs="Times New Roman"/>
          <w:b/>
          <w:strike/>
          <w:color w:val="0000FF"/>
          <w:sz w:val="24"/>
          <w:szCs w:val="24"/>
        </w:rPr>
        <w:t>C nº 18, de 4 de abril de 2014)</w:t>
      </w:r>
    </w:p>
    <w:p w:rsidR="001C2EAA" w:rsidRPr="00000A7F" w:rsidRDefault="00FC569F" w:rsidP="001C2EAA">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194. Refere-se à suspensão temporária da fabricação de um produto registrado não implicando o cancelamento do seu registro.</w:t>
      </w:r>
      <w:r w:rsidR="001C2EAA" w:rsidRPr="00000A7F">
        <w:rPr>
          <w:rFonts w:ascii="Times New Roman" w:hAnsi="Times New Roman" w:cs="Times New Roman"/>
          <w:strike/>
          <w:sz w:val="24"/>
          <w:szCs w:val="24"/>
        </w:rPr>
        <w:t xml:space="preserve"> </w:t>
      </w:r>
      <w:r w:rsidR="001C2EAA" w:rsidRPr="00000A7F">
        <w:rPr>
          <w:rFonts w:ascii="Times New Roman" w:hAnsi="Times New Roman" w:cs="Times New Roman"/>
          <w:b/>
          <w:strike/>
          <w:color w:val="0000FF"/>
          <w:sz w:val="24"/>
          <w:szCs w:val="24"/>
        </w:rPr>
        <w:t>(Revogado pela Resolução – RDC nº 18, de 4 de abril de 2014</w:t>
      </w:r>
      <w:r w:rsidR="00C33012" w:rsidRPr="00000A7F">
        <w:rPr>
          <w:rFonts w:ascii="Times New Roman" w:hAnsi="Times New Roman" w:cs="Times New Roman"/>
          <w:b/>
          <w:strike/>
          <w:color w:val="0000FF"/>
          <w:sz w:val="24"/>
          <w:szCs w:val="24"/>
        </w:rPr>
        <w:t>)</w:t>
      </w:r>
    </w:p>
    <w:p w:rsidR="001C2EAA" w:rsidRDefault="00FC569F" w:rsidP="001C2EAA">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195. A solicitação deverá ser protocolizada com 180 dias de antecedência da paralisação de fabricação, exceto em situações emergenciais.</w:t>
      </w:r>
      <w:r w:rsidR="001C2EAA" w:rsidRPr="00000A7F">
        <w:rPr>
          <w:rFonts w:ascii="Times New Roman" w:hAnsi="Times New Roman" w:cs="Times New Roman"/>
          <w:strike/>
          <w:sz w:val="24"/>
          <w:szCs w:val="24"/>
        </w:rPr>
        <w:t xml:space="preserve"> </w:t>
      </w:r>
      <w:r w:rsidR="001C2EAA" w:rsidRPr="00000A7F">
        <w:rPr>
          <w:rFonts w:ascii="Times New Roman" w:hAnsi="Times New Roman" w:cs="Times New Roman"/>
          <w:b/>
          <w:strike/>
          <w:color w:val="0000FF"/>
          <w:sz w:val="24"/>
          <w:szCs w:val="24"/>
        </w:rPr>
        <w:t>(Revogado pela Resolução – RDC nº 18, de 4 de abril de 2014)</w:t>
      </w:r>
    </w:p>
    <w:p w:rsidR="001C2EAA" w:rsidRPr="00000A7F" w:rsidRDefault="00FC569F" w:rsidP="001C2EAA">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196. A suspensão temporária da fabricação de um produto registrado só poderá ser implementada após análise e conclusão favorável da Anvisa, observadas outras regras específicas para esta petição.</w:t>
      </w:r>
      <w:r w:rsidR="001C2EAA" w:rsidRPr="00000A7F">
        <w:rPr>
          <w:rFonts w:ascii="Times New Roman" w:hAnsi="Times New Roman" w:cs="Times New Roman"/>
          <w:strike/>
          <w:sz w:val="24"/>
          <w:szCs w:val="24"/>
        </w:rPr>
        <w:t xml:space="preserve"> </w:t>
      </w:r>
      <w:r w:rsidR="001C2EAA" w:rsidRPr="00000A7F">
        <w:rPr>
          <w:rFonts w:ascii="Times New Roman" w:hAnsi="Times New Roman" w:cs="Times New Roman"/>
          <w:b/>
          <w:strike/>
          <w:color w:val="0000FF"/>
          <w:sz w:val="24"/>
          <w:szCs w:val="24"/>
        </w:rPr>
        <w:t>(Revogado pela Resolução – RDC nº 18, de 4 de abril de 2014)</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Parágrafo único. A empresa poderá implementar a suspensão caso não haja manifestação da Anvisa no período de 180 dias.</w:t>
      </w:r>
      <w:r w:rsidR="001C2EAA" w:rsidRPr="00000A7F">
        <w:rPr>
          <w:rFonts w:ascii="Times New Roman" w:hAnsi="Times New Roman" w:cs="Times New Roman"/>
          <w:strike/>
          <w:sz w:val="24"/>
          <w:szCs w:val="24"/>
        </w:rPr>
        <w:t xml:space="preserve"> </w:t>
      </w:r>
      <w:r w:rsidR="001C2EAA" w:rsidRPr="00000A7F">
        <w:rPr>
          <w:rFonts w:ascii="Times New Roman" w:hAnsi="Times New Roman" w:cs="Times New Roman"/>
          <w:b/>
          <w:strike/>
          <w:color w:val="0000FF"/>
          <w:sz w:val="24"/>
          <w:szCs w:val="24"/>
        </w:rPr>
        <w:t>(Revogado pela Resolução – RDC nº 18, de 4 de abril de 2014)</w:t>
      </w:r>
      <w:r w:rsidRPr="00000A7F">
        <w:rPr>
          <w:rFonts w:ascii="Times New Roman" w:hAnsi="Times New Roman" w:cs="Times New Roman"/>
          <w:strike/>
          <w:sz w:val="24"/>
          <w:szCs w:val="24"/>
        </w:rPr>
        <w:t xml:space="preserve">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XXIII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 REATIVAÇÃO DA FABRICAÇÃO DE MEDICAMENTO</w:t>
      </w:r>
    </w:p>
    <w:p w:rsidR="00A47FD3" w:rsidRPr="00000A7F" w:rsidRDefault="00A47FD3" w:rsidP="00A47FD3">
      <w:pPr>
        <w:spacing w:before="300" w:after="300" w:line="240" w:lineRule="auto"/>
        <w:jc w:val="center"/>
        <w:rPr>
          <w:rFonts w:ascii="Times New Roman" w:hAnsi="Times New Roman" w:cs="Times New Roman"/>
          <w:b/>
          <w:strike/>
          <w:color w:val="0000FF"/>
          <w:sz w:val="24"/>
          <w:szCs w:val="24"/>
        </w:rPr>
      </w:pPr>
      <w:r w:rsidRPr="00000A7F">
        <w:rPr>
          <w:rFonts w:ascii="Times New Roman" w:hAnsi="Times New Roman" w:cs="Times New Roman"/>
          <w:b/>
          <w:strike/>
          <w:color w:val="0000FF"/>
          <w:sz w:val="24"/>
          <w:szCs w:val="24"/>
        </w:rPr>
        <w:t>(Revogado pela Resolução – RDC nº 18, de 4 de abril de 2014</w:t>
      </w:r>
      <w:r w:rsidR="00891ACB" w:rsidRPr="00000A7F">
        <w:rPr>
          <w:rFonts w:ascii="Times New Roman" w:hAnsi="Times New Roman" w:cs="Times New Roman"/>
          <w:b/>
          <w:strike/>
          <w:color w:val="0000FF"/>
          <w:sz w:val="24"/>
          <w:szCs w:val="24"/>
        </w:rPr>
        <w:t>)</w:t>
      </w:r>
    </w:p>
    <w:p w:rsidR="00415A73" w:rsidRPr="00000A7F" w:rsidRDefault="00FC569F" w:rsidP="00415A73">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197. Refere-se à solicitação de retomada da fabricação de um produto já registrado.</w:t>
      </w:r>
      <w:r w:rsidR="00415A73" w:rsidRPr="00000A7F">
        <w:rPr>
          <w:rFonts w:ascii="Times New Roman" w:hAnsi="Times New Roman" w:cs="Times New Roman"/>
          <w:strike/>
          <w:sz w:val="24"/>
          <w:szCs w:val="24"/>
        </w:rPr>
        <w:t xml:space="preserve"> </w:t>
      </w:r>
      <w:r w:rsidR="00415A73" w:rsidRPr="00000A7F">
        <w:rPr>
          <w:rFonts w:ascii="Times New Roman" w:hAnsi="Times New Roman" w:cs="Times New Roman"/>
          <w:b/>
          <w:strike/>
          <w:color w:val="0000FF"/>
          <w:sz w:val="24"/>
          <w:szCs w:val="24"/>
        </w:rPr>
        <w:t>(Revogado pela Resolução – RDC nº 18, de 4 de abril de 2014)</w:t>
      </w:r>
    </w:p>
    <w:p w:rsidR="00415A73" w:rsidRPr="00000A7F" w:rsidRDefault="00FC569F" w:rsidP="00415A73">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198. Nos casos em que a suspensão da fabricação foi motivada pelo não atendimento de requerimentos técnicos, a reativação da fabricação ficará condicionada ao cumprimento dos requerimentos que motivaram a suspensão.</w:t>
      </w:r>
      <w:r w:rsidR="00415A73" w:rsidRPr="00000A7F">
        <w:rPr>
          <w:rFonts w:ascii="Times New Roman" w:hAnsi="Times New Roman" w:cs="Times New Roman"/>
          <w:strike/>
          <w:sz w:val="24"/>
          <w:szCs w:val="24"/>
        </w:rPr>
        <w:t xml:space="preserve"> </w:t>
      </w:r>
      <w:r w:rsidR="00415A73" w:rsidRPr="00000A7F">
        <w:rPr>
          <w:rFonts w:ascii="Times New Roman" w:hAnsi="Times New Roman" w:cs="Times New Roman"/>
          <w:b/>
          <w:strike/>
          <w:color w:val="0000FF"/>
          <w:sz w:val="24"/>
          <w:szCs w:val="24"/>
        </w:rPr>
        <w:t>(Revogado pela Resolução – RDC nº 18, de 4 de abril de 2014)</w:t>
      </w:r>
    </w:p>
    <w:p w:rsidR="00415A73" w:rsidRPr="00000A7F" w:rsidRDefault="00FC569F" w:rsidP="00415A73">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Art. 199. A petição de reativação de fabricação deve ser acompanhada de Certificado de Boas Práticas de Fabricação válido ou protocolo solicitando a inspeção da Anvisa, desde que a empresa apresente situação satisfatória de acordo com a última inspeção realizada; ou protocolo solicitando a inspeção da Anvisa acompanhado de Certificado de Boas Práticas de Fabricação válido emitido pela autoridade sanitária competente, para os fabricantes internacionais; ou a Anvisa poderá consultar seu banco de dados com o objetivo de comprovar as Condições Técnicas Operacionais da empresa peticionária.</w:t>
      </w:r>
      <w:r w:rsidR="00415A73" w:rsidRPr="00000A7F">
        <w:rPr>
          <w:rFonts w:ascii="Times New Roman" w:hAnsi="Times New Roman" w:cs="Times New Roman"/>
          <w:strike/>
          <w:sz w:val="24"/>
          <w:szCs w:val="24"/>
        </w:rPr>
        <w:t xml:space="preserve"> </w:t>
      </w:r>
      <w:r w:rsidR="00415A73" w:rsidRPr="00000A7F">
        <w:rPr>
          <w:rFonts w:ascii="Times New Roman" w:hAnsi="Times New Roman" w:cs="Times New Roman"/>
          <w:b/>
          <w:strike/>
          <w:color w:val="0000FF"/>
          <w:sz w:val="24"/>
          <w:szCs w:val="24"/>
        </w:rPr>
        <w:t>(Revogado pela Resolução – RDC nº 18, de 4 de abril de 2014)</w:t>
      </w:r>
    </w:p>
    <w:p w:rsidR="00415A73" w:rsidRPr="00000A7F" w:rsidRDefault="00FC569F" w:rsidP="00415A73">
      <w:pPr>
        <w:spacing w:before="300" w:after="300" w:line="240" w:lineRule="auto"/>
        <w:ind w:firstLine="573"/>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lastRenderedPageBreak/>
        <w:t>Art. 200. A reativação da fabricação de medicamento só poderá ser implementada após análise e conclusão favorável da Anvisa, observadas outras regras específicas para esta petição.</w:t>
      </w:r>
      <w:r w:rsidR="00415A73" w:rsidRPr="00000A7F">
        <w:rPr>
          <w:rFonts w:ascii="Times New Roman" w:hAnsi="Times New Roman" w:cs="Times New Roman"/>
          <w:strike/>
          <w:sz w:val="24"/>
          <w:szCs w:val="24"/>
        </w:rPr>
        <w:t xml:space="preserve"> </w:t>
      </w:r>
      <w:r w:rsidR="00415A73" w:rsidRPr="00000A7F">
        <w:rPr>
          <w:rFonts w:ascii="Times New Roman" w:hAnsi="Times New Roman" w:cs="Times New Roman"/>
          <w:b/>
          <w:strike/>
          <w:color w:val="0000FF"/>
          <w:sz w:val="24"/>
          <w:szCs w:val="24"/>
        </w:rPr>
        <w:t>(Revogado pela Resolução – RDC nº 18, de 4 de abril de 2014)</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XXIV</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DO CANCELAMENTO DO REGISTRO</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Do cancelamento de registro da apresentação do medicamento</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201. Refere-se ao cancelamento do registro de determinadas apresentações do medicamento.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202. O cancelamento da apresentação do medicamento só poderá ser implementado após análise e conclusão favorável da Anvisa, observadas outras regras específicas para esta petição. O cancelamento só poderá ser solicitado após a aprovação da Suspensão Temporária de Fabricação nos termos do Capitulo XXII, exceto para as seguintes situações: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1º Cancelamentos em que a empresa manterá registro de produto na mesma forma farmacêutica e concentração; </w:t>
      </w:r>
    </w:p>
    <w:p w:rsidR="00204EF6"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2º Cancelamentos em que as apresentações não foram comercializadas.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Seção II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Do cancelamento de registro do medicamento</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203. Refere-se ao cancelamento do registro de todas as apresentações do medicamento. </w:t>
      </w:r>
    </w:p>
    <w:p w:rsidR="00204EF6"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204. O cancelamento do registro do medicamento só poderá ser implementado após análise e conclusão favorável da Anvisa, observadas outras regras específicas para esta petição. O cancelamento só poderá ser solicitado após a aprovação da Suspensão Temporária de Fabricação nos termos do Capitulo XXII exceto para os medicamentos que não foram comercializados. </w:t>
      </w:r>
    </w:p>
    <w:p w:rsidR="007F4FE2" w:rsidRDefault="007F4FE2" w:rsidP="0018587C">
      <w:pPr>
        <w:spacing w:before="300" w:after="300" w:line="240" w:lineRule="auto"/>
        <w:ind w:firstLine="573"/>
        <w:jc w:val="both"/>
        <w:rPr>
          <w:rFonts w:ascii="Times New Roman" w:hAnsi="Times New Roman" w:cs="Times New Roman"/>
          <w:strike/>
          <w:sz w:val="24"/>
          <w:szCs w:val="24"/>
        </w:rPr>
      </w:pPr>
    </w:p>
    <w:p w:rsidR="007F4FE2" w:rsidRDefault="007F4FE2" w:rsidP="0018587C">
      <w:pPr>
        <w:spacing w:before="300" w:after="300" w:line="240" w:lineRule="auto"/>
        <w:ind w:firstLine="573"/>
        <w:jc w:val="both"/>
        <w:rPr>
          <w:rFonts w:ascii="Times New Roman" w:hAnsi="Times New Roman" w:cs="Times New Roman"/>
          <w:strike/>
          <w:sz w:val="24"/>
          <w:szCs w:val="24"/>
        </w:rPr>
      </w:pPr>
    </w:p>
    <w:p w:rsidR="007F4FE2" w:rsidRDefault="007F4FE2" w:rsidP="0018587C">
      <w:pPr>
        <w:spacing w:before="300" w:after="300" w:line="240" w:lineRule="auto"/>
        <w:ind w:firstLine="573"/>
        <w:jc w:val="both"/>
        <w:rPr>
          <w:rFonts w:ascii="Times New Roman" w:hAnsi="Times New Roman" w:cs="Times New Roman"/>
          <w:strike/>
          <w:sz w:val="24"/>
          <w:szCs w:val="24"/>
        </w:rPr>
      </w:pP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Capítulo XXV</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EXCLUSÃO DE LOCAL DE FABRICAÇÃO DO FÁRMACO OU LOCAL DE EMBALAGEM PRIMÁRIA OU LOCAL DE EMBALAGEM SECUNDÁRIA OU LOCAL DE FABRICAÇÃO DO PRODUTO</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205. As petições de exclusão referidas neste capítulo devem ser acompanhadas da lista dos locais que permanecem vigentes, assinada pelo responsável técnico do detentor do registro. </w:t>
      </w:r>
    </w:p>
    <w:p w:rsidR="00204EF6"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206. As exclusões referidas neste capítulo podem ser implementadas imediatamente após a protocolização da petição.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Capítulo XXVI</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DAS DISPOSIÇÕES FINAIS E TRANSITÓRIAS</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207. A obrigatoriedade da apresentação de documentos relacionados à determinação da distribuição do tamanho de partícula/gotícula se iniciará no prazo de 180 (cento e oitenta) dias, contados a partir da data da publicação desta norma.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208. A obrigatoriedade da apresentação de documentos relacionados à determinação da taxa de permeação cutânea nos termos deste regulamento, se iniciará no prazo a ser determinado em norma específica.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209. As decisões da Anvisa quanto à avaliação das solicitações pós-registro serão objeto de publicação em Diário Oficial da União, ou em outro meio de divulgação institucional, quando aplicável.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210. Nos casos não previstas nesta Resolução, ou que não satisfaçam a algum dos quesitos especificados, ficará a critério da Anvisa estabelecer os testes e a documentação que deverão ser apresentados.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211. Para os medicamentos similares que ainda não cumpriram com os critérios de adequação conforme legislação específica, o relatório técnico de bioequivalência, quando exigido nesta norma, será dispensado até o momento da adequação.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212. A Anvisa poderá solicitar documentos adicionais quando julgar necessário.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213. Recomendações da Anvisa para o pós-registro de medicamentos estarão disponibilizadas para consulta no site desta Agência. </w:t>
      </w:r>
    </w:p>
    <w:p w:rsidR="0018587C"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Art. 214. O descumprimento das disposições contidas nesta Resolução e no regulamento por ela aprovado constitui infração sanitária, nos termos da Lei nº. 6.437, de 20 de agosto de 1977, sem prejuízo das responsabilidades civil, administrativa e penal cabíveis. </w:t>
      </w:r>
    </w:p>
    <w:p w:rsidR="0018587C"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215. Ficam revogadas a Resolução - RE nº. 893, de 29 de maio de 2003, a Resolução - RE nº. 321, de 13 de setembro de 2004; a Resolução - RE nº. 215, de 24 de junho de 2004; a Resolução - RE nº.1316, de 31 de maio de 2005; a Resolução - RE nº. 2328, de 20 de setembro de 2005; a Instrução Normativa - IN nº. 1, de 21 de março de 2007; a Instrução Normativa - IN nº. 10, de 21 de agosto de 2007; e a Instrução Normativa - IN nº. </w:t>
      </w:r>
      <w:proofErr w:type="gramStart"/>
      <w:r w:rsidRPr="00000A7F">
        <w:rPr>
          <w:rFonts w:ascii="Times New Roman" w:hAnsi="Times New Roman" w:cs="Times New Roman"/>
          <w:strike/>
          <w:sz w:val="24"/>
          <w:szCs w:val="24"/>
        </w:rPr>
        <w:t>3 ,</w:t>
      </w:r>
      <w:proofErr w:type="gramEnd"/>
      <w:r w:rsidRPr="00000A7F">
        <w:rPr>
          <w:rFonts w:ascii="Times New Roman" w:hAnsi="Times New Roman" w:cs="Times New Roman"/>
          <w:strike/>
          <w:sz w:val="24"/>
          <w:szCs w:val="24"/>
        </w:rPr>
        <w:t xml:space="preserve"> de 4 de junho de 2008, a Instrução Normativa - IN nº. 6, de 25 de maio de 2009. </w:t>
      </w:r>
    </w:p>
    <w:p w:rsidR="00204EF6" w:rsidRPr="00000A7F" w:rsidRDefault="00FC569F" w:rsidP="0018587C">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Art. 216. Esta Resolução entra em vigor no prazo de 5 (cinco) dias, contados a partir da data de sua publicação. </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DIRCEU RAPOSO DE MELLO</w:t>
      </w:r>
    </w:p>
    <w:p w:rsidR="00204EF6"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ANEXO I</w:t>
      </w:r>
    </w:p>
    <w:p w:rsidR="00FC569F" w:rsidRPr="00000A7F" w:rsidRDefault="00FC569F" w:rsidP="00204EF6">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JUSTIFICATIVA DA SOLICITAÇÃO</w:t>
      </w:r>
    </w:p>
    <w:tbl>
      <w:tblPr>
        <w:tblStyle w:val="Tabelacomgrade"/>
        <w:tblW w:w="0" w:type="auto"/>
        <w:tblLook w:val="04A0" w:firstRow="1" w:lastRow="0" w:firstColumn="1" w:lastColumn="0" w:noHBand="0" w:noVBand="1"/>
      </w:tblPr>
      <w:tblGrid>
        <w:gridCol w:w="8644"/>
      </w:tblGrid>
      <w:tr w:rsidR="00C40626" w:rsidRPr="00000A7F" w:rsidTr="00C40626">
        <w:tc>
          <w:tcPr>
            <w:tcW w:w="8644" w:type="dxa"/>
          </w:tcPr>
          <w:p w:rsidR="00C40626" w:rsidRPr="00000A7F" w:rsidRDefault="00C40626" w:rsidP="00C40626">
            <w:pPr>
              <w:spacing w:before="300" w:after="300"/>
              <w:contextualSpacing/>
              <w:rPr>
                <w:rFonts w:ascii="Times New Roman" w:hAnsi="Times New Roman" w:cs="Times New Roman"/>
                <w:strike/>
                <w:sz w:val="24"/>
                <w:szCs w:val="24"/>
                <w:vertAlign w:val="superscript"/>
              </w:rPr>
            </w:pPr>
            <w:r w:rsidRPr="00000A7F">
              <w:rPr>
                <w:rFonts w:ascii="Times New Roman" w:hAnsi="Times New Roman" w:cs="Times New Roman"/>
                <w:strike/>
                <w:sz w:val="24"/>
                <w:szCs w:val="24"/>
              </w:rPr>
              <w:t>Descrição da solicitação</w:t>
            </w:r>
            <w:r w:rsidRPr="00000A7F">
              <w:rPr>
                <w:rFonts w:ascii="Times New Roman" w:hAnsi="Times New Roman" w:cs="Times New Roman"/>
                <w:strike/>
                <w:sz w:val="24"/>
                <w:szCs w:val="24"/>
                <w:vertAlign w:val="superscript"/>
              </w:rPr>
              <w:t>1</w:t>
            </w:r>
          </w:p>
          <w:p w:rsidR="00C40626" w:rsidRPr="00000A7F" w:rsidRDefault="00C40626" w:rsidP="00C40626">
            <w:pPr>
              <w:spacing w:before="300" w:after="300"/>
              <w:contextualSpacing/>
              <w:rPr>
                <w:rFonts w:ascii="Times New Roman" w:hAnsi="Times New Roman" w:cs="Times New Roman"/>
                <w:strike/>
                <w:sz w:val="24"/>
                <w:szCs w:val="24"/>
              </w:rPr>
            </w:pPr>
          </w:p>
          <w:p w:rsidR="00C40626" w:rsidRPr="00000A7F" w:rsidRDefault="00C40626" w:rsidP="00C40626">
            <w:pPr>
              <w:spacing w:before="300" w:after="300"/>
              <w:contextualSpacing/>
              <w:rPr>
                <w:rFonts w:ascii="Times New Roman" w:hAnsi="Times New Roman" w:cs="Times New Roman"/>
                <w:strike/>
                <w:sz w:val="24"/>
                <w:szCs w:val="24"/>
              </w:rPr>
            </w:pPr>
          </w:p>
        </w:tc>
      </w:tr>
      <w:tr w:rsidR="00C40626" w:rsidRPr="00000A7F" w:rsidTr="00C40626">
        <w:tc>
          <w:tcPr>
            <w:tcW w:w="8644" w:type="dxa"/>
          </w:tcPr>
          <w:p w:rsidR="00C40626" w:rsidRPr="00000A7F" w:rsidRDefault="00C40626" w:rsidP="00C40626">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Razão da solicitação</w:t>
            </w:r>
            <w:r w:rsidRPr="00000A7F">
              <w:rPr>
                <w:rFonts w:ascii="Times New Roman" w:hAnsi="Times New Roman" w:cs="Times New Roman"/>
                <w:strike/>
                <w:sz w:val="24"/>
                <w:szCs w:val="24"/>
                <w:vertAlign w:val="superscript"/>
              </w:rPr>
              <w:t>2</w:t>
            </w:r>
          </w:p>
          <w:p w:rsidR="00C40626" w:rsidRPr="00000A7F" w:rsidRDefault="00C40626" w:rsidP="00C40626">
            <w:pPr>
              <w:spacing w:before="300" w:after="300"/>
              <w:contextualSpacing/>
              <w:rPr>
                <w:rFonts w:ascii="Times New Roman" w:hAnsi="Times New Roman" w:cs="Times New Roman"/>
                <w:strike/>
                <w:sz w:val="24"/>
                <w:szCs w:val="24"/>
              </w:rPr>
            </w:pPr>
          </w:p>
          <w:p w:rsidR="00C40626" w:rsidRPr="00000A7F" w:rsidRDefault="00C40626" w:rsidP="00C40626">
            <w:pPr>
              <w:spacing w:before="300" w:after="300"/>
              <w:contextualSpacing/>
              <w:rPr>
                <w:rFonts w:ascii="Times New Roman" w:hAnsi="Times New Roman" w:cs="Times New Roman"/>
                <w:strike/>
                <w:sz w:val="24"/>
                <w:szCs w:val="24"/>
              </w:rPr>
            </w:pPr>
          </w:p>
          <w:p w:rsidR="00C40626" w:rsidRPr="00000A7F" w:rsidRDefault="00C40626" w:rsidP="00C40626">
            <w:pPr>
              <w:spacing w:before="300" w:after="300"/>
              <w:contextualSpacing/>
              <w:rPr>
                <w:rFonts w:ascii="Times New Roman" w:hAnsi="Times New Roman" w:cs="Times New Roman"/>
                <w:strike/>
                <w:sz w:val="24"/>
                <w:szCs w:val="24"/>
              </w:rPr>
            </w:pPr>
          </w:p>
        </w:tc>
      </w:tr>
      <w:tr w:rsidR="00C40626" w:rsidRPr="00000A7F" w:rsidTr="00C40626">
        <w:tc>
          <w:tcPr>
            <w:tcW w:w="8644" w:type="dxa"/>
          </w:tcPr>
          <w:p w:rsidR="00C40626" w:rsidRPr="00000A7F" w:rsidRDefault="00C40626" w:rsidP="002758E0">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Declaro que nenhuma mudança, além da acima proposta, será realizada e que as informações constantes no texto de bula e rotulagem serão alteradas de acordo com a solicitação acima descrita e serão realizadas somente após a aprovação por esta ANVISA</w:t>
            </w:r>
          </w:p>
        </w:tc>
      </w:tr>
      <w:tr w:rsidR="00C40626" w:rsidRPr="00000A7F" w:rsidTr="00C40626">
        <w:tc>
          <w:tcPr>
            <w:tcW w:w="8644" w:type="dxa"/>
          </w:tcPr>
          <w:p w:rsidR="00C40626" w:rsidRPr="00000A7F" w:rsidRDefault="00C40626" w:rsidP="00C40626">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Responsável técnico</w:t>
            </w:r>
          </w:p>
        </w:tc>
      </w:tr>
    </w:tbl>
    <w:p w:rsidR="00C40626" w:rsidRPr="00000A7F" w:rsidRDefault="00C40626" w:rsidP="00C40626">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1. Relato contendo a proposta de alteração solicitada pela empresa </w:t>
      </w:r>
    </w:p>
    <w:p w:rsidR="00EE2EC3" w:rsidRPr="00000A7F" w:rsidRDefault="00C40626" w:rsidP="00C40626">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2. Motivação da alteração proposta pela empresa incluindo o argumento técnico para a realização da alteração </w:t>
      </w:r>
    </w:p>
    <w:p w:rsidR="00CF08E1" w:rsidRDefault="00C40626" w:rsidP="00C40626">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Quando pertinente a empresa deverá anexar documentação comprobatória da motivação </w:t>
      </w:r>
    </w:p>
    <w:p w:rsidR="007F4FE2" w:rsidRDefault="007F4FE2" w:rsidP="00C40626">
      <w:pPr>
        <w:spacing w:before="300" w:after="300" w:line="240" w:lineRule="auto"/>
        <w:ind w:firstLine="573"/>
        <w:jc w:val="both"/>
        <w:rPr>
          <w:rFonts w:ascii="Times New Roman" w:hAnsi="Times New Roman" w:cs="Times New Roman"/>
          <w:strike/>
          <w:sz w:val="24"/>
          <w:szCs w:val="24"/>
        </w:rPr>
      </w:pPr>
    </w:p>
    <w:p w:rsidR="00CF08E1" w:rsidRPr="00000A7F" w:rsidRDefault="00C40626" w:rsidP="00CF08E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ANEXO II</w:t>
      </w:r>
    </w:p>
    <w:p w:rsidR="00CF08E1" w:rsidRPr="00000A7F" w:rsidRDefault="00C40626" w:rsidP="00CF08E1">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ANEXO DE EXCIPIENTES</w:t>
      </w:r>
    </w:p>
    <w:p w:rsidR="00CF08E1" w:rsidRPr="00000A7F" w:rsidRDefault="00C40626" w:rsidP="00C40626">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1. Determina os critérios para o enquadramento de alterações de excipiente em alteração menor, moderada e maior de excipientes. </w:t>
      </w:r>
    </w:p>
    <w:p w:rsidR="00CF08E1" w:rsidRPr="00000A7F" w:rsidRDefault="00C40626" w:rsidP="00C40626">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2. Para formas farmacêuticas sólidas de liberação imediata </w:t>
      </w:r>
    </w:p>
    <w:p w:rsidR="00CF08E1" w:rsidRDefault="00C40626" w:rsidP="00C40626">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 Qualquer alteração de excipiente deverá ser baseada na formulação inicialmente registrada ou na última formulação que já tenha segurança e eficácia demonstradas através de estudos clínicos ou bioequivalência, quando aplicável; </w:t>
      </w:r>
    </w:p>
    <w:p w:rsidR="00CF08E1" w:rsidRPr="00000A7F" w:rsidRDefault="00C40626" w:rsidP="00C40626">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b) A alteração de cada um dos excipientes e o efeito aditivo total das alterações deve ser calculado considerando alterações de excipientes expressos como porcentagem peso/peso (p/p) do total da formulação. As porcentagens da tabela I estão baseadas na premissa de que o produto foi formulado considerando o princípio ativo com 100% da sua potencia declarada na rotulagem. O peso total da forma farmacêutica deve permanecer dentro da faixa originalmente especificada; </w:t>
      </w:r>
    </w:p>
    <w:p w:rsidR="00C40626" w:rsidRPr="00000A7F" w:rsidRDefault="00C40626" w:rsidP="00C40626">
      <w:pPr>
        <w:spacing w:before="300" w:after="300" w:line="240" w:lineRule="auto"/>
        <w:ind w:firstLine="573"/>
        <w:jc w:val="both"/>
        <w:rPr>
          <w:rFonts w:ascii="Times New Roman" w:hAnsi="Times New Roman" w:cs="Times New Roman"/>
          <w:b/>
          <w:strike/>
          <w:sz w:val="24"/>
          <w:szCs w:val="24"/>
        </w:rPr>
      </w:pPr>
      <w:r w:rsidRPr="00000A7F">
        <w:rPr>
          <w:rFonts w:ascii="Times New Roman" w:hAnsi="Times New Roman" w:cs="Times New Roman"/>
          <w:b/>
          <w:strike/>
          <w:sz w:val="24"/>
          <w:szCs w:val="24"/>
        </w:rPr>
        <w:t>Tabela I - Formas farmacêuticas sólidas de liberação imediata</w:t>
      </w:r>
    </w:p>
    <w:tbl>
      <w:tblPr>
        <w:tblStyle w:val="Tabelacomgrade"/>
        <w:tblW w:w="0" w:type="auto"/>
        <w:tblLook w:val="04A0" w:firstRow="1" w:lastRow="0" w:firstColumn="1" w:lastColumn="0" w:noHBand="0" w:noVBand="1"/>
      </w:tblPr>
      <w:tblGrid>
        <w:gridCol w:w="3794"/>
        <w:gridCol w:w="2551"/>
        <w:gridCol w:w="2299"/>
      </w:tblGrid>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b/>
                <w:strike/>
                <w:color w:val="0000FF"/>
                <w:sz w:val="24"/>
                <w:szCs w:val="24"/>
              </w:rPr>
            </w:pPr>
          </w:p>
        </w:tc>
        <w:tc>
          <w:tcPr>
            <w:tcW w:w="2551" w:type="dxa"/>
          </w:tcPr>
          <w:p w:rsidR="00CF08E1" w:rsidRPr="00000A7F" w:rsidRDefault="00CF08E1" w:rsidP="00CF08E1">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Alteração Menor Limite (%)</w:t>
            </w:r>
          </w:p>
        </w:tc>
        <w:tc>
          <w:tcPr>
            <w:tcW w:w="2299" w:type="dxa"/>
          </w:tcPr>
          <w:p w:rsidR="00CF08E1" w:rsidRPr="00000A7F" w:rsidRDefault="00CF08E1" w:rsidP="00CF08E1">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Alteração Moderada Limite (%)</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1. Diluente</w:t>
            </w:r>
          </w:p>
        </w:tc>
        <w:tc>
          <w:tcPr>
            <w:tcW w:w="2551"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5,0</w:t>
            </w:r>
          </w:p>
        </w:tc>
        <w:tc>
          <w:tcPr>
            <w:tcW w:w="2299"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10,0</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2. </w:t>
            </w:r>
            <w:proofErr w:type="spellStart"/>
            <w:r w:rsidRPr="00000A7F">
              <w:rPr>
                <w:rFonts w:ascii="Times New Roman" w:hAnsi="Times New Roman" w:cs="Times New Roman"/>
                <w:strike/>
                <w:sz w:val="24"/>
                <w:szCs w:val="24"/>
              </w:rPr>
              <w:t>Desintegrante</w:t>
            </w:r>
            <w:proofErr w:type="spellEnd"/>
          </w:p>
        </w:tc>
        <w:tc>
          <w:tcPr>
            <w:tcW w:w="2551" w:type="dxa"/>
          </w:tcPr>
          <w:p w:rsidR="00CF08E1" w:rsidRPr="00000A7F" w:rsidRDefault="00CF08E1" w:rsidP="00CF08E1">
            <w:pPr>
              <w:spacing w:before="300" w:after="300"/>
              <w:contextualSpacing/>
              <w:jc w:val="center"/>
              <w:rPr>
                <w:rFonts w:ascii="Times New Roman" w:hAnsi="Times New Roman" w:cs="Times New Roman"/>
                <w:strike/>
                <w:sz w:val="24"/>
                <w:szCs w:val="24"/>
              </w:rPr>
            </w:pPr>
          </w:p>
        </w:tc>
        <w:tc>
          <w:tcPr>
            <w:tcW w:w="2299" w:type="dxa"/>
          </w:tcPr>
          <w:p w:rsidR="00CF08E1" w:rsidRPr="00000A7F" w:rsidRDefault="00CF08E1" w:rsidP="00CF08E1">
            <w:pPr>
              <w:spacing w:before="300" w:after="300"/>
              <w:contextualSpacing/>
              <w:jc w:val="center"/>
              <w:rPr>
                <w:rFonts w:ascii="Times New Roman" w:hAnsi="Times New Roman" w:cs="Times New Roman"/>
                <w:strike/>
                <w:sz w:val="24"/>
                <w:szCs w:val="24"/>
              </w:rPr>
            </w:pP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2.1. Amido</w:t>
            </w:r>
          </w:p>
        </w:tc>
        <w:tc>
          <w:tcPr>
            <w:tcW w:w="2551"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3,0</w:t>
            </w:r>
          </w:p>
        </w:tc>
        <w:tc>
          <w:tcPr>
            <w:tcW w:w="2299"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6,0</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2.2. Outros</w:t>
            </w:r>
          </w:p>
        </w:tc>
        <w:tc>
          <w:tcPr>
            <w:tcW w:w="2551"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3. Aglutinante</w:t>
            </w:r>
          </w:p>
        </w:tc>
        <w:tc>
          <w:tcPr>
            <w:tcW w:w="2551"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0,5</w:t>
            </w:r>
          </w:p>
        </w:tc>
        <w:tc>
          <w:tcPr>
            <w:tcW w:w="2299"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 Lubrificante</w:t>
            </w:r>
          </w:p>
        </w:tc>
        <w:tc>
          <w:tcPr>
            <w:tcW w:w="2551" w:type="dxa"/>
          </w:tcPr>
          <w:p w:rsidR="00CF08E1" w:rsidRPr="00000A7F" w:rsidRDefault="00CF08E1" w:rsidP="00CF08E1">
            <w:pPr>
              <w:spacing w:before="300" w:after="300"/>
              <w:contextualSpacing/>
              <w:jc w:val="center"/>
              <w:rPr>
                <w:rFonts w:ascii="Times New Roman" w:hAnsi="Times New Roman" w:cs="Times New Roman"/>
                <w:strike/>
                <w:sz w:val="24"/>
                <w:szCs w:val="24"/>
              </w:rPr>
            </w:pPr>
          </w:p>
        </w:tc>
        <w:tc>
          <w:tcPr>
            <w:tcW w:w="2299" w:type="dxa"/>
          </w:tcPr>
          <w:p w:rsidR="00CF08E1" w:rsidRPr="00000A7F" w:rsidRDefault="00CF08E1" w:rsidP="00CF08E1">
            <w:pPr>
              <w:spacing w:before="300" w:after="300"/>
              <w:contextualSpacing/>
              <w:jc w:val="center"/>
              <w:rPr>
                <w:rFonts w:ascii="Times New Roman" w:hAnsi="Times New Roman" w:cs="Times New Roman"/>
                <w:strike/>
                <w:sz w:val="24"/>
                <w:szCs w:val="24"/>
              </w:rPr>
            </w:pP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4.1. Estearato de magnésio ou cálcio</w:t>
            </w:r>
          </w:p>
        </w:tc>
        <w:tc>
          <w:tcPr>
            <w:tcW w:w="2551"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0,25</w:t>
            </w:r>
          </w:p>
        </w:tc>
        <w:tc>
          <w:tcPr>
            <w:tcW w:w="2299" w:type="dxa"/>
          </w:tcPr>
          <w:p w:rsidR="00CF08E1" w:rsidRPr="00000A7F" w:rsidRDefault="00CF08E1" w:rsidP="00CF08E1">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0,5</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4.2. Outros</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 Deslizante</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5.1. Talco</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5.2. Outros</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0,1</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0,2</w:t>
            </w:r>
          </w:p>
        </w:tc>
      </w:tr>
      <w:tr w:rsidR="00CF08E1" w:rsidRPr="00000A7F" w:rsidTr="00CF08E1">
        <w:tc>
          <w:tcPr>
            <w:tcW w:w="3794" w:type="dxa"/>
          </w:tcPr>
          <w:p w:rsidR="00CF08E1" w:rsidRPr="00000A7F" w:rsidRDefault="00CF08E1" w:rsidP="00CF08E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6.</w:t>
            </w:r>
            <w:r w:rsidR="008A056F" w:rsidRPr="00000A7F">
              <w:rPr>
                <w:rFonts w:ascii="Times New Roman" w:hAnsi="Times New Roman" w:cs="Times New Roman"/>
                <w:strike/>
                <w:sz w:val="24"/>
                <w:szCs w:val="24"/>
              </w:rPr>
              <w:t xml:space="preserve"> </w:t>
            </w:r>
            <w:r w:rsidRPr="00000A7F">
              <w:rPr>
                <w:rFonts w:ascii="Times New Roman" w:hAnsi="Times New Roman" w:cs="Times New Roman"/>
                <w:strike/>
                <w:sz w:val="24"/>
                <w:szCs w:val="24"/>
              </w:rPr>
              <w:t>Filme de revestimento</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bl>
    <w:p w:rsidR="00CF08E1" w:rsidRDefault="00CF08E1"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O efeito aditivo das alterações dos excipientes não relacionados ao sistema de liberação modificada do fármaco não pode ser superior a 5%, para alteração menor, e 10% para alteração moderada. </w:t>
      </w:r>
    </w:p>
    <w:p w:rsidR="007F4FE2" w:rsidRDefault="007F4FE2" w:rsidP="00CF08E1">
      <w:pPr>
        <w:spacing w:before="300" w:after="300" w:line="240" w:lineRule="auto"/>
        <w:ind w:firstLine="573"/>
        <w:jc w:val="both"/>
        <w:rPr>
          <w:rFonts w:ascii="Times New Roman" w:hAnsi="Times New Roman" w:cs="Times New Roman"/>
          <w:strike/>
          <w:sz w:val="24"/>
          <w:szCs w:val="24"/>
        </w:rPr>
      </w:pPr>
    </w:p>
    <w:p w:rsidR="007F4FE2" w:rsidRDefault="007F4FE2" w:rsidP="00CF08E1">
      <w:pPr>
        <w:spacing w:before="300" w:after="300" w:line="240" w:lineRule="auto"/>
        <w:ind w:firstLine="573"/>
        <w:jc w:val="both"/>
        <w:rPr>
          <w:rFonts w:ascii="Times New Roman" w:hAnsi="Times New Roman" w:cs="Times New Roman"/>
          <w:strike/>
          <w:sz w:val="24"/>
          <w:szCs w:val="24"/>
        </w:rPr>
      </w:pPr>
    </w:p>
    <w:p w:rsidR="00CF08E1" w:rsidRPr="00000A7F" w:rsidRDefault="00CF08E1"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3. Para formas farmacêuticas sólidas de liberação modificada </w:t>
      </w:r>
    </w:p>
    <w:p w:rsidR="00CF08E1" w:rsidRPr="00000A7F" w:rsidRDefault="00CF08E1"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 Qualquer alteração de excipiente deverá ser baseada na formulação inicialmente registrada ou na última formulação que já tenha segurança e eficácia demonstradas através de estudos clínicos ou bioequivalência, quando aplicável; </w:t>
      </w:r>
    </w:p>
    <w:p w:rsidR="00CF08E1" w:rsidRDefault="00CF08E1"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b) A alteração de cada um dos excipientes e o efeito aditivo total das alterações deve ser calculado considerando alterações de excipientes expressos como porcentagem peso/peso (p/p) do total da formulação. As porcentagens da tabela I estão baseadas na premissa de que o produto foi formulado considerando o princípio ativo com 100% da sua potencia declarada na rotulagem. O peso total da forma farmacêutica deve permanecer dentro da faixa originalmente especificada; </w:t>
      </w:r>
    </w:p>
    <w:p w:rsidR="00CF08E1" w:rsidRPr="00000A7F" w:rsidRDefault="00CF08E1"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c) A alteração de cada um dos excipientes e o efeito aditivo total das alterações nos excipientes relacionados ao sistema de liberação modificada deve atender o disposto na tabela II, considerando alterações de excipientes expressos como porcentagem peso/peso (p/p) do total da soma dos excipientes que controlam a liberação do fármaco; </w:t>
      </w:r>
    </w:p>
    <w:p w:rsidR="00CF08E1" w:rsidRPr="00000A7F" w:rsidRDefault="00CF08E1" w:rsidP="00CF08E1">
      <w:pPr>
        <w:spacing w:before="300" w:after="300" w:line="240" w:lineRule="auto"/>
        <w:ind w:firstLine="573"/>
        <w:jc w:val="both"/>
        <w:rPr>
          <w:rFonts w:ascii="Times New Roman" w:hAnsi="Times New Roman" w:cs="Times New Roman"/>
          <w:b/>
          <w:strike/>
          <w:sz w:val="24"/>
          <w:szCs w:val="24"/>
        </w:rPr>
      </w:pPr>
      <w:r w:rsidRPr="00000A7F">
        <w:rPr>
          <w:rFonts w:ascii="Times New Roman" w:hAnsi="Times New Roman" w:cs="Times New Roman"/>
          <w:b/>
          <w:strike/>
          <w:sz w:val="24"/>
          <w:szCs w:val="24"/>
        </w:rPr>
        <w:t>Tabela I - Formas farmacêuticas sólidas de liberação modificada - Excipientes não relacionados ao sistema de liberação modificada do fármaco.</w:t>
      </w:r>
    </w:p>
    <w:tbl>
      <w:tblPr>
        <w:tblStyle w:val="Tabelacomgrade"/>
        <w:tblW w:w="0" w:type="auto"/>
        <w:tblLook w:val="04A0" w:firstRow="1" w:lastRow="0" w:firstColumn="1" w:lastColumn="0" w:noHBand="0" w:noVBand="1"/>
      </w:tblPr>
      <w:tblGrid>
        <w:gridCol w:w="3794"/>
        <w:gridCol w:w="2551"/>
        <w:gridCol w:w="2299"/>
      </w:tblGrid>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b/>
                <w:strike/>
                <w:color w:val="0000FF"/>
                <w:sz w:val="24"/>
                <w:szCs w:val="24"/>
              </w:rPr>
            </w:pPr>
          </w:p>
        </w:tc>
        <w:tc>
          <w:tcPr>
            <w:tcW w:w="2551" w:type="dxa"/>
          </w:tcPr>
          <w:p w:rsidR="00CF08E1" w:rsidRPr="00000A7F" w:rsidRDefault="00CF08E1"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Alteração Menor Limite (%)</w:t>
            </w:r>
          </w:p>
        </w:tc>
        <w:tc>
          <w:tcPr>
            <w:tcW w:w="2299" w:type="dxa"/>
          </w:tcPr>
          <w:p w:rsidR="00CF08E1" w:rsidRPr="00000A7F" w:rsidRDefault="00CF08E1"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Alteração Moderada Limite (%)</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1. Diluente</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5,0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10,0</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2. </w:t>
            </w:r>
            <w:proofErr w:type="spellStart"/>
            <w:r w:rsidRPr="00000A7F">
              <w:rPr>
                <w:rFonts w:ascii="Times New Roman" w:hAnsi="Times New Roman" w:cs="Times New Roman"/>
                <w:strike/>
                <w:sz w:val="24"/>
                <w:szCs w:val="24"/>
              </w:rPr>
              <w:t>Desintegrante</w:t>
            </w:r>
            <w:proofErr w:type="spellEnd"/>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2.1. Amido</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3,0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6,0</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2.2. Outros</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3. Aglutinante</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0,5</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 Lubrificante</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4.1. Estearato de magnésio ou cálcio</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0,25</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0,5</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4.2. Outros</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 Deslizante</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5.1. Talco</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5.2. Outros</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0,1</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0,2</w:t>
            </w:r>
          </w:p>
        </w:tc>
      </w:tr>
      <w:tr w:rsidR="00CF08E1" w:rsidRPr="00000A7F" w:rsidTr="006971CA">
        <w:tc>
          <w:tcPr>
            <w:tcW w:w="3794" w:type="dxa"/>
          </w:tcPr>
          <w:p w:rsidR="00CF08E1" w:rsidRPr="00000A7F" w:rsidRDefault="00CF08E1"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6.</w:t>
            </w:r>
            <w:r w:rsidR="00D8023E" w:rsidRPr="00000A7F">
              <w:rPr>
                <w:rFonts w:ascii="Times New Roman" w:hAnsi="Times New Roman" w:cs="Times New Roman"/>
                <w:strike/>
                <w:sz w:val="24"/>
                <w:szCs w:val="24"/>
              </w:rPr>
              <w:t xml:space="preserve"> </w:t>
            </w:r>
            <w:r w:rsidRPr="00000A7F">
              <w:rPr>
                <w:rFonts w:ascii="Times New Roman" w:hAnsi="Times New Roman" w:cs="Times New Roman"/>
                <w:strike/>
                <w:sz w:val="24"/>
                <w:szCs w:val="24"/>
              </w:rPr>
              <w:t>Filme de revestimento</w:t>
            </w:r>
          </w:p>
        </w:tc>
        <w:tc>
          <w:tcPr>
            <w:tcW w:w="2551"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w:t>
            </w:r>
          </w:p>
        </w:tc>
        <w:tc>
          <w:tcPr>
            <w:tcW w:w="2299" w:type="dxa"/>
          </w:tcPr>
          <w:p w:rsidR="00CF08E1" w:rsidRPr="00000A7F" w:rsidRDefault="00CF08E1"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2,0</w:t>
            </w:r>
          </w:p>
        </w:tc>
      </w:tr>
    </w:tbl>
    <w:p w:rsidR="00E54122" w:rsidRDefault="00E54122"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O efeito aditivo das alterações dos excipientes não relacionados ao sistema de liberação modificada do fármaco não pode ser superior a 5%, para alteração menor, e 10% para alteração moderada. </w:t>
      </w:r>
    </w:p>
    <w:p w:rsidR="007F4FE2" w:rsidRDefault="007F4FE2" w:rsidP="00CF08E1">
      <w:pPr>
        <w:spacing w:before="300" w:after="300" w:line="240" w:lineRule="auto"/>
        <w:ind w:firstLine="573"/>
        <w:jc w:val="both"/>
        <w:rPr>
          <w:rFonts w:ascii="Times New Roman" w:hAnsi="Times New Roman" w:cs="Times New Roman"/>
          <w:strike/>
          <w:sz w:val="24"/>
          <w:szCs w:val="24"/>
        </w:rPr>
      </w:pPr>
    </w:p>
    <w:p w:rsidR="007F4FE2" w:rsidRDefault="007F4FE2" w:rsidP="00CF08E1">
      <w:pPr>
        <w:spacing w:before="300" w:after="300" w:line="240" w:lineRule="auto"/>
        <w:ind w:firstLine="573"/>
        <w:jc w:val="both"/>
        <w:rPr>
          <w:rFonts w:ascii="Times New Roman" w:hAnsi="Times New Roman" w:cs="Times New Roman"/>
          <w:strike/>
          <w:sz w:val="24"/>
          <w:szCs w:val="24"/>
        </w:rPr>
      </w:pPr>
    </w:p>
    <w:p w:rsidR="00CF08E1" w:rsidRPr="00000A7F" w:rsidRDefault="00E54122" w:rsidP="00CF08E1">
      <w:pPr>
        <w:spacing w:before="300" w:after="300" w:line="240" w:lineRule="auto"/>
        <w:ind w:firstLine="573"/>
        <w:jc w:val="both"/>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Tabela II - Formas farmacêuticas sólidas de liberação modificada - Excipientes relacionados ao sistema de liberação modificada do fármaco.</w:t>
      </w:r>
    </w:p>
    <w:tbl>
      <w:tblPr>
        <w:tblStyle w:val="Tabelacomgrade"/>
        <w:tblW w:w="0" w:type="auto"/>
        <w:tblLook w:val="04A0" w:firstRow="1" w:lastRow="0" w:firstColumn="1" w:lastColumn="0" w:noHBand="0" w:noVBand="1"/>
      </w:tblPr>
      <w:tblGrid>
        <w:gridCol w:w="3794"/>
        <w:gridCol w:w="2551"/>
        <w:gridCol w:w="2299"/>
      </w:tblGrid>
      <w:tr w:rsidR="00E54122" w:rsidRPr="00000A7F" w:rsidTr="006971CA">
        <w:tc>
          <w:tcPr>
            <w:tcW w:w="3794" w:type="dxa"/>
          </w:tcPr>
          <w:p w:rsidR="00E54122" w:rsidRPr="00000A7F" w:rsidRDefault="00E54122" w:rsidP="006971CA">
            <w:pPr>
              <w:spacing w:before="300" w:after="300"/>
              <w:contextualSpacing/>
              <w:jc w:val="both"/>
              <w:rPr>
                <w:rFonts w:ascii="Times New Roman" w:hAnsi="Times New Roman" w:cs="Times New Roman"/>
                <w:b/>
                <w:strike/>
                <w:color w:val="0000FF"/>
                <w:sz w:val="24"/>
                <w:szCs w:val="24"/>
              </w:rPr>
            </w:pPr>
          </w:p>
        </w:tc>
        <w:tc>
          <w:tcPr>
            <w:tcW w:w="2551" w:type="dxa"/>
          </w:tcPr>
          <w:p w:rsidR="00E54122" w:rsidRPr="00000A7F" w:rsidRDefault="00E54122"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Alteração Menor Limite (%)</w:t>
            </w:r>
          </w:p>
        </w:tc>
        <w:tc>
          <w:tcPr>
            <w:tcW w:w="2299" w:type="dxa"/>
          </w:tcPr>
          <w:p w:rsidR="00E54122" w:rsidRPr="00000A7F" w:rsidRDefault="00E54122"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Alteração Moderada Limite (%)</w:t>
            </w:r>
          </w:p>
        </w:tc>
      </w:tr>
      <w:tr w:rsidR="00E54122" w:rsidRPr="00000A7F" w:rsidTr="006971CA">
        <w:tc>
          <w:tcPr>
            <w:tcW w:w="3794" w:type="dxa"/>
          </w:tcPr>
          <w:p w:rsidR="00E54122" w:rsidRPr="00000A7F" w:rsidRDefault="00E54122"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I. Medicamentos de janela terapêutica estreita</w:t>
            </w:r>
          </w:p>
        </w:tc>
        <w:tc>
          <w:tcPr>
            <w:tcW w:w="2551" w:type="dxa"/>
          </w:tcPr>
          <w:p w:rsidR="00E54122" w:rsidRPr="00000A7F" w:rsidRDefault="00E54122"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5,0</w:t>
            </w:r>
          </w:p>
        </w:tc>
        <w:tc>
          <w:tcPr>
            <w:tcW w:w="2299" w:type="dxa"/>
          </w:tcPr>
          <w:p w:rsidR="00E54122" w:rsidRPr="00000A7F" w:rsidRDefault="00E54122" w:rsidP="00E54122">
            <w:pPr>
              <w:spacing w:before="300" w:after="300"/>
              <w:contextualSpacing/>
              <w:jc w:val="center"/>
              <w:rPr>
                <w:rFonts w:ascii="Times New Roman" w:hAnsi="Times New Roman" w:cs="Times New Roman"/>
                <w:strike/>
                <w:sz w:val="24"/>
                <w:szCs w:val="24"/>
              </w:rPr>
            </w:pPr>
            <w:proofErr w:type="gramStart"/>
            <w:r w:rsidRPr="00000A7F">
              <w:rPr>
                <w:rFonts w:ascii="Times New Roman" w:hAnsi="Times New Roman" w:cs="Times New Roman"/>
                <w:strike/>
                <w:sz w:val="24"/>
                <w:szCs w:val="24"/>
              </w:rPr>
              <w:t>n</w:t>
            </w:r>
            <w:proofErr w:type="gramEnd"/>
            <w:r w:rsidRPr="00000A7F">
              <w:rPr>
                <w:rFonts w:ascii="Times New Roman" w:hAnsi="Times New Roman" w:cs="Times New Roman"/>
                <w:strike/>
                <w:sz w:val="24"/>
                <w:szCs w:val="24"/>
              </w:rPr>
              <w:t>/a*</w:t>
            </w:r>
          </w:p>
        </w:tc>
      </w:tr>
      <w:tr w:rsidR="00E54122" w:rsidRPr="00000A7F" w:rsidTr="006971CA">
        <w:tc>
          <w:tcPr>
            <w:tcW w:w="3794" w:type="dxa"/>
          </w:tcPr>
          <w:p w:rsidR="00E54122" w:rsidRPr="00000A7F" w:rsidRDefault="00E54122"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II. Outros</w:t>
            </w:r>
          </w:p>
        </w:tc>
        <w:tc>
          <w:tcPr>
            <w:tcW w:w="2551" w:type="dxa"/>
          </w:tcPr>
          <w:p w:rsidR="00E54122" w:rsidRPr="00000A7F" w:rsidRDefault="00E54122"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5,0</w:t>
            </w:r>
          </w:p>
        </w:tc>
        <w:tc>
          <w:tcPr>
            <w:tcW w:w="2299" w:type="dxa"/>
          </w:tcPr>
          <w:p w:rsidR="00E54122" w:rsidRPr="00000A7F" w:rsidRDefault="00E54122"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 10,0</w:t>
            </w:r>
          </w:p>
        </w:tc>
      </w:tr>
    </w:tbl>
    <w:p w:rsidR="00E54122" w:rsidRPr="00000A7F" w:rsidRDefault="00E54122"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O efeito aditivo das alterações dos excipientes relacionados ao sistema de liberação modificada do fármaco não pode ser superior a 5%, para alteração menor, e 10% para alteração moderada. </w:t>
      </w:r>
    </w:p>
    <w:p w:rsidR="00E54122" w:rsidRPr="00000A7F" w:rsidRDefault="00E54122" w:rsidP="00CF08E1">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Para medicamentos de janela terapêutica estreita qualquer alteração acima de 5% nos excipientes relacionados ao sistema de liberação modificada do fármaco constituirá alteração maior de excipientes. </w:t>
      </w:r>
    </w:p>
    <w:p w:rsidR="00E54122" w:rsidRPr="00000A7F" w:rsidRDefault="00E54122" w:rsidP="00E54122">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ANEXO III</w:t>
      </w:r>
    </w:p>
    <w:p w:rsidR="00E54122" w:rsidRPr="00000A7F" w:rsidRDefault="00E54122" w:rsidP="00E54122">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Histórico de Mudanças do Produto</w:t>
      </w:r>
    </w:p>
    <w:tbl>
      <w:tblPr>
        <w:tblStyle w:val="Tabelacomgrade"/>
        <w:tblW w:w="9180" w:type="dxa"/>
        <w:tblLook w:val="04A0" w:firstRow="1" w:lastRow="0" w:firstColumn="1" w:lastColumn="0" w:noHBand="0" w:noVBand="1"/>
      </w:tblPr>
      <w:tblGrid>
        <w:gridCol w:w="4322"/>
        <w:gridCol w:w="4858"/>
      </w:tblGrid>
      <w:tr w:rsidR="00E54122" w:rsidRPr="00000A7F" w:rsidTr="00107DA0">
        <w:tc>
          <w:tcPr>
            <w:tcW w:w="9180" w:type="dxa"/>
            <w:gridSpan w:val="2"/>
          </w:tcPr>
          <w:p w:rsidR="00E54122" w:rsidRPr="00000A7F" w:rsidRDefault="00E54122" w:rsidP="00E54122">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t>Cabeçalho</w:t>
            </w:r>
          </w:p>
        </w:tc>
      </w:tr>
      <w:tr w:rsidR="00E54122" w:rsidRPr="00000A7F" w:rsidTr="00107DA0">
        <w:tc>
          <w:tcPr>
            <w:tcW w:w="4322" w:type="dxa"/>
          </w:tcPr>
          <w:p w:rsidR="00E54122" w:rsidRPr="00000A7F" w:rsidRDefault="00E54122" w:rsidP="00E54122">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 xml:space="preserve">     Número do processo</w:t>
            </w:r>
          </w:p>
        </w:tc>
        <w:tc>
          <w:tcPr>
            <w:tcW w:w="4858" w:type="dxa"/>
          </w:tcPr>
          <w:p w:rsidR="00E54122" w:rsidRPr="00000A7F" w:rsidRDefault="00E54122" w:rsidP="00E54122">
            <w:pPr>
              <w:spacing w:before="300" w:after="300"/>
              <w:contextualSpacing/>
              <w:jc w:val="center"/>
              <w:rPr>
                <w:rFonts w:ascii="Times New Roman" w:hAnsi="Times New Roman" w:cs="Times New Roman"/>
                <w:b/>
                <w:strike/>
                <w:color w:val="0000FF"/>
                <w:sz w:val="24"/>
                <w:szCs w:val="24"/>
              </w:rPr>
            </w:pPr>
          </w:p>
        </w:tc>
      </w:tr>
      <w:tr w:rsidR="00E54122" w:rsidRPr="00000A7F" w:rsidTr="00107DA0">
        <w:tc>
          <w:tcPr>
            <w:tcW w:w="4322" w:type="dxa"/>
          </w:tcPr>
          <w:p w:rsidR="00E54122" w:rsidRPr="00000A7F" w:rsidRDefault="00E54122" w:rsidP="00E54122">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Nome Comercial</w:t>
            </w:r>
          </w:p>
        </w:tc>
        <w:tc>
          <w:tcPr>
            <w:tcW w:w="4858" w:type="dxa"/>
          </w:tcPr>
          <w:p w:rsidR="00E54122" w:rsidRPr="00000A7F" w:rsidRDefault="00E54122" w:rsidP="00E54122">
            <w:pPr>
              <w:spacing w:before="300" w:after="300"/>
              <w:contextualSpacing/>
              <w:jc w:val="center"/>
              <w:rPr>
                <w:rFonts w:ascii="Times New Roman" w:hAnsi="Times New Roman" w:cs="Times New Roman"/>
                <w:b/>
                <w:strike/>
                <w:color w:val="0000FF"/>
                <w:sz w:val="24"/>
                <w:szCs w:val="24"/>
              </w:rPr>
            </w:pPr>
          </w:p>
        </w:tc>
      </w:tr>
      <w:tr w:rsidR="00E54122" w:rsidRPr="00000A7F" w:rsidTr="00107DA0">
        <w:tc>
          <w:tcPr>
            <w:tcW w:w="4322" w:type="dxa"/>
          </w:tcPr>
          <w:p w:rsidR="00E54122" w:rsidRPr="00000A7F" w:rsidRDefault="00E54122" w:rsidP="00E54122">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Princípio Ativo</w:t>
            </w:r>
          </w:p>
        </w:tc>
        <w:tc>
          <w:tcPr>
            <w:tcW w:w="4858" w:type="dxa"/>
          </w:tcPr>
          <w:p w:rsidR="00E54122" w:rsidRPr="00000A7F" w:rsidRDefault="00E54122" w:rsidP="00E54122">
            <w:pPr>
              <w:spacing w:before="300" w:after="300"/>
              <w:contextualSpacing/>
              <w:jc w:val="center"/>
              <w:rPr>
                <w:rFonts w:ascii="Times New Roman" w:hAnsi="Times New Roman" w:cs="Times New Roman"/>
                <w:b/>
                <w:strike/>
                <w:color w:val="0000FF"/>
                <w:sz w:val="24"/>
                <w:szCs w:val="24"/>
              </w:rPr>
            </w:pPr>
          </w:p>
        </w:tc>
      </w:tr>
      <w:tr w:rsidR="00E54122" w:rsidRPr="00000A7F" w:rsidTr="00107DA0">
        <w:tc>
          <w:tcPr>
            <w:tcW w:w="4322" w:type="dxa"/>
          </w:tcPr>
          <w:p w:rsidR="00E54122" w:rsidRPr="00000A7F" w:rsidRDefault="00E54122" w:rsidP="00E54122">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 xml:space="preserve">     Formas Farmacêuticas</w:t>
            </w:r>
          </w:p>
        </w:tc>
        <w:tc>
          <w:tcPr>
            <w:tcW w:w="4858" w:type="dxa"/>
          </w:tcPr>
          <w:p w:rsidR="00E54122" w:rsidRPr="00000A7F" w:rsidRDefault="00E54122" w:rsidP="00E54122">
            <w:pPr>
              <w:spacing w:before="300" w:after="300"/>
              <w:contextualSpacing/>
              <w:jc w:val="center"/>
              <w:rPr>
                <w:rFonts w:ascii="Times New Roman" w:hAnsi="Times New Roman" w:cs="Times New Roman"/>
                <w:b/>
                <w:strike/>
                <w:color w:val="0000FF"/>
                <w:sz w:val="24"/>
                <w:szCs w:val="24"/>
              </w:rPr>
            </w:pPr>
          </w:p>
        </w:tc>
      </w:tr>
      <w:tr w:rsidR="00E54122" w:rsidRPr="00000A7F" w:rsidTr="00107DA0">
        <w:tc>
          <w:tcPr>
            <w:tcW w:w="4322" w:type="dxa"/>
          </w:tcPr>
          <w:p w:rsidR="00E54122" w:rsidRPr="00000A7F" w:rsidRDefault="00E54122" w:rsidP="00E54122">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 xml:space="preserve">     Concentrações</w:t>
            </w:r>
          </w:p>
        </w:tc>
        <w:tc>
          <w:tcPr>
            <w:tcW w:w="4858" w:type="dxa"/>
          </w:tcPr>
          <w:p w:rsidR="00E54122" w:rsidRPr="00000A7F" w:rsidRDefault="00E54122" w:rsidP="00E54122">
            <w:pPr>
              <w:spacing w:before="300" w:after="300"/>
              <w:contextualSpacing/>
              <w:jc w:val="center"/>
              <w:rPr>
                <w:rFonts w:ascii="Times New Roman" w:hAnsi="Times New Roman" w:cs="Times New Roman"/>
                <w:b/>
                <w:strike/>
                <w:color w:val="0000FF"/>
                <w:sz w:val="24"/>
                <w:szCs w:val="24"/>
              </w:rPr>
            </w:pPr>
          </w:p>
        </w:tc>
      </w:tr>
      <w:tr w:rsidR="00E54122" w:rsidRPr="00000A7F" w:rsidTr="00107DA0">
        <w:tc>
          <w:tcPr>
            <w:tcW w:w="4322" w:type="dxa"/>
          </w:tcPr>
          <w:p w:rsidR="00E54122" w:rsidRPr="00000A7F" w:rsidRDefault="00E54122" w:rsidP="00E54122">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 xml:space="preserve">     Apresentações</w:t>
            </w:r>
            <w:r w:rsidRPr="00000A7F">
              <w:rPr>
                <w:rFonts w:ascii="Times New Roman" w:hAnsi="Times New Roman" w:cs="Times New Roman"/>
                <w:strike/>
                <w:sz w:val="24"/>
                <w:szCs w:val="24"/>
                <w:vertAlign w:val="superscript"/>
              </w:rPr>
              <w:t>1</w:t>
            </w:r>
          </w:p>
        </w:tc>
        <w:tc>
          <w:tcPr>
            <w:tcW w:w="4858" w:type="dxa"/>
          </w:tcPr>
          <w:p w:rsidR="00E54122" w:rsidRPr="00000A7F" w:rsidRDefault="00E54122" w:rsidP="00E54122">
            <w:pPr>
              <w:spacing w:before="300" w:after="300"/>
              <w:contextualSpacing/>
              <w:jc w:val="center"/>
              <w:rPr>
                <w:rFonts w:ascii="Times New Roman" w:hAnsi="Times New Roman" w:cs="Times New Roman"/>
                <w:b/>
                <w:strike/>
                <w:color w:val="0000FF"/>
                <w:sz w:val="24"/>
                <w:szCs w:val="24"/>
              </w:rPr>
            </w:pPr>
          </w:p>
        </w:tc>
      </w:tr>
      <w:tr w:rsidR="00E54122" w:rsidRPr="00000A7F" w:rsidTr="00107DA0">
        <w:tc>
          <w:tcPr>
            <w:tcW w:w="4322" w:type="dxa"/>
          </w:tcPr>
          <w:p w:rsidR="00E54122" w:rsidRPr="00000A7F" w:rsidRDefault="00E54122" w:rsidP="00E54122">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 xml:space="preserve">     Período </w:t>
            </w:r>
            <w:r w:rsidRPr="00000A7F">
              <w:rPr>
                <w:rFonts w:ascii="Times New Roman" w:hAnsi="Times New Roman" w:cs="Times New Roman"/>
                <w:strike/>
                <w:sz w:val="24"/>
                <w:szCs w:val="24"/>
                <w:vertAlign w:val="superscript"/>
              </w:rPr>
              <w:t>2</w:t>
            </w:r>
          </w:p>
        </w:tc>
        <w:tc>
          <w:tcPr>
            <w:tcW w:w="4858" w:type="dxa"/>
          </w:tcPr>
          <w:p w:rsidR="00E54122" w:rsidRPr="00000A7F" w:rsidRDefault="00E54122" w:rsidP="00E54122">
            <w:pPr>
              <w:spacing w:before="300" w:after="300"/>
              <w:contextualSpacing/>
              <w:jc w:val="center"/>
              <w:rPr>
                <w:rFonts w:ascii="Times New Roman" w:hAnsi="Times New Roman" w:cs="Times New Roman"/>
                <w:b/>
                <w:strike/>
                <w:color w:val="0000FF"/>
                <w:sz w:val="24"/>
                <w:szCs w:val="24"/>
              </w:rPr>
            </w:pPr>
          </w:p>
        </w:tc>
      </w:tr>
      <w:tr w:rsidR="00E54122" w:rsidRPr="00000A7F" w:rsidTr="00107DA0">
        <w:tc>
          <w:tcPr>
            <w:tcW w:w="9180" w:type="dxa"/>
            <w:gridSpan w:val="2"/>
          </w:tcPr>
          <w:p w:rsidR="00E54122" w:rsidRPr="00000A7F" w:rsidRDefault="00E54122" w:rsidP="00E54122">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 xml:space="preserve">Houve alteração? </w:t>
            </w:r>
            <w:proofErr w:type="gramStart"/>
            <w:r w:rsidRPr="00000A7F">
              <w:rPr>
                <w:rFonts w:ascii="Times New Roman" w:hAnsi="Times New Roman" w:cs="Times New Roman"/>
                <w:strike/>
                <w:sz w:val="24"/>
                <w:szCs w:val="24"/>
              </w:rPr>
              <w:t>( )</w:t>
            </w:r>
            <w:proofErr w:type="gramEnd"/>
            <w:r w:rsidRPr="00000A7F">
              <w:rPr>
                <w:rFonts w:ascii="Times New Roman" w:hAnsi="Times New Roman" w:cs="Times New Roman"/>
                <w:strike/>
                <w:sz w:val="24"/>
                <w:szCs w:val="24"/>
              </w:rPr>
              <w:t xml:space="preserve"> Sim ( ) Não</w:t>
            </w:r>
          </w:p>
        </w:tc>
      </w:tr>
    </w:tbl>
    <w:p w:rsidR="00E54122" w:rsidRPr="00000A7F" w:rsidRDefault="00E54122" w:rsidP="00E54122">
      <w:pPr>
        <w:spacing w:before="300" w:after="300" w:line="240" w:lineRule="auto"/>
        <w:jc w:val="center"/>
        <w:rPr>
          <w:rFonts w:ascii="Times New Roman" w:hAnsi="Times New Roman" w:cs="Times New Roman"/>
          <w:b/>
          <w:strike/>
          <w:color w:val="0000FF"/>
          <w:sz w:val="24"/>
          <w:szCs w:val="24"/>
        </w:rPr>
      </w:pPr>
    </w:p>
    <w:tbl>
      <w:tblPr>
        <w:tblStyle w:val="Tabelacomgrade"/>
        <w:tblW w:w="9180" w:type="dxa"/>
        <w:tblLayout w:type="fixed"/>
        <w:tblLook w:val="04A0" w:firstRow="1" w:lastRow="0" w:firstColumn="1" w:lastColumn="0" w:noHBand="0" w:noVBand="1"/>
      </w:tblPr>
      <w:tblGrid>
        <w:gridCol w:w="1242"/>
        <w:gridCol w:w="1276"/>
        <w:gridCol w:w="1701"/>
        <w:gridCol w:w="2410"/>
        <w:gridCol w:w="1276"/>
        <w:gridCol w:w="1275"/>
      </w:tblGrid>
      <w:tr w:rsidR="00137E78" w:rsidRPr="00000A7F" w:rsidTr="00107DA0">
        <w:tc>
          <w:tcPr>
            <w:tcW w:w="1242" w:type="dxa"/>
          </w:tcPr>
          <w:p w:rsidR="00137E78" w:rsidRPr="00000A7F" w:rsidRDefault="00137E78" w:rsidP="00137E78">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Pós-Registro</w:t>
            </w:r>
            <w:r w:rsidRPr="00000A7F">
              <w:rPr>
                <w:rFonts w:ascii="Times New Roman" w:hAnsi="Times New Roman" w:cs="Times New Roman"/>
                <w:strike/>
                <w:sz w:val="24"/>
                <w:szCs w:val="24"/>
                <w:vertAlign w:val="superscript"/>
              </w:rPr>
              <w:t>2</w:t>
            </w:r>
          </w:p>
        </w:tc>
        <w:tc>
          <w:tcPr>
            <w:tcW w:w="1276" w:type="dxa"/>
          </w:tcPr>
          <w:p w:rsidR="00137E78" w:rsidRPr="00000A7F" w:rsidRDefault="00137E78" w:rsidP="00137E78">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Número do expediente e data de protocolo</w:t>
            </w:r>
            <w:r w:rsidRPr="00000A7F">
              <w:rPr>
                <w:rFonts w:ascii="Times New Roman" w:hAnsi="Times New Roman" w:cs="Times New Roman"/>
                <w:strike/>
                <w:sz w:val="24"/>
                <w:szCs w:val="24"/>
                <w:vertAlign w:val="superscript"/>
              </w:rPr>
              <w:t>3</w:t>
            </w:r>
          </w:p>
        </w:tc>
        <w:tc>
          <w:tcPr>
            <w:tcW w:w="1701" w:type="dxa"/>
          </w:tcPr>
          <w:p w:rsidR="00137E78" w:rsidRPr="00000A7F" w:rsidRDefault="00137E78" w:rsidP="00137E78">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Apresentações envolvidas na mudança</w:t>
            </w:r>
          </w:p>
        </w:tc>
        <w:tc>
          <w:tcPr>
            <w:tcW w:w="2410" w:type="dxa"/>
          </w:tcPr>
          <w:p w:rsidR="00137E78" w:rsidRPr="00000A7F" w:rsidRDefault="00137E78" w:rsidP="00137E78">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Justificativa/descrição/ razão da mudança</w:t>
            </w:r>
            <w:r w:rsidRPr="00000A7F">
              <w:rPr>
                <w:rFonts w:ascii="Times New Roman" w:hAnsi="Times New Roman" w:cs="Times New Roman"/>
                <w:strike/>
                <w:sz w:val="24"/>
                <w:szCs w:val="24"/>
                <w:vertAlign w:val="superscript"/>
              </w:rPr>
              <w:t>4</w:t>
            </w:r>
          </w:p>
        </w:tc>
        <w:tc>
          <w:tcPr>
            <w:tcW w:w="1276" w:type="dxa"/>
          </w:tcPr>
          <w:p w:rsidR="00137E78" w:rsidRPr="00000A7F" w:rsidRDefault="00137E78" w:rsidP="00137E78">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Data da aprovação e efetivação da mudança</w:t>
            </w:r>
            <w:r w:rsidRPr="00000A7F">
              <w:rPr>
                <w:rFonts w:ascii="Times New Roman" w:hAnsi="Times New Roman" w:cs="Times New Roman"/>
                <w:strike/>
                <w:sz w:val="24"/>
                <w:szCs w:val="24"/>
                <w:vertAlign w:val="superscript"/>
              </w:rPr>
              <w:t>5</w:t>
            </w:r>
          </w:p>
        </w:tc>
        <w:tc>
          <w:tcPr>
            <w:tcW w:w="1275" w:type="dxa"/>
          </w:tcPr>
          <w:p w:rsidR="00137E78" w:rsidRPr="00000A7F" w:rsidRDefault="00137E78" w:rsidP="00137E78">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Anexo referente a mudança</w:t>
            </w:r>
            <w:r w:rsidRPr="00000A7F">
              <w:rPr>
                <w:rFonts w:ascii="Times New Roman" w:hAnsi="Times New Roman" w:cs="Times New Roman"/>
                <w:strike/>
                <w:sz w:val="24"/>
                <w:szCs w:val="24"/>
                <w:vertAlign w:val="superscript"/>
              </w:rPr>
              <w:t>6</w:t>
            </w:r>
          </w:p>
        </w:tc>
      </w:tr>
      <w:tr w:rsidR="00137E78" w:rsidRPr="00000A7F" w:rsidTr="00107DA0">
        <w:tc>
          <w:tcPr>
            <w:tcW w:w="1242" w:type="dxa"/>
          </w:tcPr>
          <w:p w:rsidR="00137E78" w:rsidRPr="00000A7F" w:rsidRDefault="00137E78" w:rsidP="00137E78">
            <w:pPr>
              <w:spacing w:before="300" w:after="300"/>
              <w:contextualSpacing/>
              <w:rPr>
                <w:rFonts w:ascii="Times New Roman" w:hAnsi="Times New Roman" w:cs="Times New Roman"/>
                <w:strike/>
                <w:sz w:val="24"/>
                <w:szCs w:val="24"/>
              </w:rPr>
            </w:pPr>
          </w:p>
        </w:tc>
        <w:tc>
          <w:tcPr>
            <w:tcW w:w="1276" w:type="dxa"/>
          </w:tcPr>
          <w:p w:rsidR="00137E78" w:rsidRPr="00000A7F" w:rsidRDefault="00137E78" w:rsidP="00137E78">
            <w:pPr>
              <w:spacing w:before="300" w:after="300"/>
              <w:contextualSpacing/>
              <w:rPr>
                <w:rFonts w:ascii="Times New Roman" w:hAnsi="Times New Roman" w:cs="Times New Roman"/>
                <w:strike/>
                <w:sz w:val="24"/>
                <w:szCs w:val="24"/>
              </w:rPr>
            </w:pPr>
          </w:p>
        </w:tc>
        <w:tc>
          <w:tcPr>
            <w:tcW w:w="1701" w:type="dxa"/>
          </w:tcPr>
          <w:p w:rsidR="00137E78" w:rsidRPr="00000A7F" w:rsidRDefault="00137E78" w:rsidP="00137E78">
            <w:pPr>
              <w:spacing w:before="300" w:after="300"/>
              <w:contextualSpacing/>
              <w:rPr>
                <w:rFonts w:ascii="Times New Roman" w:hAnsi="Times New Roman" w:cs="Times New Roman"/>
                <w:strike/>
                <w:sz w:val="24"/>
                <w:szCs w:val="24"/>
              </w:rPr>
            </w:pPr>
          </w:p>
        </w:tc>
        <w:tc>
          <w:tcPr>
            <w:tcW w:w="2410" w:type="dxa"/>
          </w:tcPr>
          <w:p w:rsidR="00137E78" w:rsidRPr="00000A7F" w:rsidRDefault="00137E78" w:rsidP="00137E78">
            <w:pPr>
              <w:spacing w:before="300" w:after="300"/>
              <w:contextualSpacing/>
              <w:rPr>
                <w:rFonts w:ascii="Times New Roman" w:hAnsi="Times New Roman" w:cs="Times New Roman"/>
                <w:strike/>
                <w:sz w:val="24"/>
                <w:szCs w:val="24"/>
              </w:rPr>
            </w:pPr>
          </w:p>
        </w:tc>
        <w:tc>
          <w:tcPr>
            <w:tcW w:w="1276" w:type="dxa"/>
          </w:tcPr>
          <w:p w:rsidR="00137E78" w:rsidRPr="00000A7F" w:rsidRDefault="00137E78" w:rsidP="00137E78">
            <w:pPr>
              <w:spacing w:before="300" w:after="300"/>
              <w:contextualSpacing/>
              <w:rPr>
                <w:rFonts w:ascii="Times New Roman" w:hAnsi="Times New Roman" w:cs="Times New Roman"/>
                <w:strike/>
                <w:sz w:val="24"/>
                <w:szCs w:val="24"/>
              </w:rPr>
            </w:pPr>
          </w:p>
        </w:tc>
        <w:tc>
          <w:tcPr>
            <w:tcW w:w="1275" w:type="dxa"/>
          </w:tcPr>
          <w:p w:rsidR="00137E78" w:rsidRPr="00000A7F" w:rsidRDefault="00137E78" w:rsidP="00137E78">
            <w:pPr>
              <w:spacing w:before="300" w:after="300"/>
              <w:contextualSpacing/>
              <w:rPr>
                <w:rFonts w:ascii="Times New Roman" w:hAnsi="Times New Roman" w:cs="Times New Roman"/>
                <w:strike/>
                <w:sz w:val="24"/>
                <w:szCs w:val="24"/>
              </w:rPr>
            </w:pPr>
          </w:p>
        </w:tc>
      </w:tr>
    </w:tbl>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1. Informar todas as apresentações registradas;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2. Período a que se refere o Histórico de Mudanças do Produto no formato: "mm/</w:t>
      </w:r>
      <w:proofErr w:type="spellStart"/>
      <w:r w:rsidRPr="00000A7F">
        <w:rPr>
          <w:rFonts w:ascii="Times New Roman" w:hAnsi="Times New Roman" w:cs="Times New Roman"/>
          <w:strike/>
          <w:sz w:val="24"/>
          <w:szCs w:val="24"/>
        </w:rPr>
        <w:t>aaaa</w:t>
      </w:r>
      <w:proofErr w:type="spellEnd"/>
      <w:r w:rsidRPr="00000A7F">
        <w:rPr>
          <w:rFonts w:ascii="Times New Roman" w:hAnsi="Times New Roman" w:cs="Times New Roman"/>
          <w:strike/>
          <w:sz w:val="24"/>
          <w:szCs w:val="24"/>
        </w:rPr>
        <w:t xml:space="preserve"> a mm/</w:t>
      </w:r>
      <w:proofErr w:type="spellStart"/>
      <w:r w:rsidRPr="00000A7F">
        <w:rPr>
          <w:rFonts w:ascii="Times New Roman" w:hAnsi="Times New Roman" w:cs="Times New Roman"/>
          <w:strike/>
          <w:sz w:val="24"/>
          <w:szCs w:val="24"/>
        </w:rPr>
        <w:t>aaaa</w:t>
      </w:r>
      <w:proofErr w:type="spellEnd"/>
      <w:r w:rsidRPr="00000A7F">
        <w:rPr>
          <w:rFonts w:ascii="Times New Roman" w:hAnsi="Times New Roman" w:cs="Times New Roman"/>
          <w:strike/>
          <w:sz w:val="24"/>
          <w:szCs w:val="24"/>
        </w:rPr>
        <w:t xml:space="preserve">";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3. Nome do assunto, segundo a norma vigente, preenchido de acordo com a ordem cronológica da efetivação da mudança;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4. Nos casos em que houve protocolização da mudança informar, neste campo, o respectivo número de expediente e data;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5. A empresa deverá preencher neste campo a justificativa da solicitação contemplando a descrição detalhada e a motivação, incluído o argumento técnico para realização da mudança pós</w:t>
      </w:r>
      <w:r w:rsidR="00721310"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registro;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6. Informar a data de aprovação e efetivação da mudança proposta. Para solicitações pós</w:t>
      </w:r>
      <w:r w:rsidR="00B411C0" w:rsidRPr="00000A7F">
        <w:rPr>
          <w:rFonts w:ascii="Times New Roman" w:hAnsi="Times New Roman" w:cs="Times New Roman"/>
          <w:strike/>
          <w:sz w:val="24"/>
          <w:szCs w:val="24"/>
        </w:rPr>
        <w:t>-</w:t>
      </w:r>
      <w:r w:rsidRPr="00000A7F">
        <w:rPr>
          <w:rFonts w:ascii="Times New Roman" w:hAnsi="Times New Roman" w:cs="Times New Roman"/>
          <w:strike/>
          <w:sz w:val="24"/>
          <w:szCs w:val="24"/>
        </w:rPr>
        <w:t xml:space="preserve">registro de realização imediata informar somente a data da efetivação;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7.</w:t>
      </w:r>
      <w:r w:rsidR="00B411C0" w:rsidRPr="00000A7F">
        <w:rPr>
          <w:rFonts w:ascii="Times New Roman" w:hAnsi="Times New Roman" w:cs="Times New Roman"/>
          <w:strike/>
          <w:sz w:val="24"/>
          <w:szCs w:val="24"/>
        </w:rPr>
        <w:t xml:space="preserve"> </w:t>
      </w:r>
      <w:r w:rsidRPr="00000A7F">
        <w:rPr>
          <w:rFonts w:ascii="Times New Roman" w:hAnsi="Times New Roman" w:cs="Times New Roman"/>
          <w:strike/>
          <w:sz w:val="24"/>
          <w:szCs w:val="24"/>
        </w:rPr>
        <w:t xml:space="preserve">Preencher o número do anexo referente aos documentos com os dados gerados em função da mudança de acordo com a norma vigente. O anexo deve conter os seguintes documentos: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 Nos casos em que o pós-registro é reportado apenas no Histórico de Mudanças do Produto deverá ser anexado todos os documentos exigidos pelo assunto; </w:t>
      </w:r>
    </w:p>
    <w:p w:rsidR="00137E78" w:rsidRPr="00000A7F" w:rsidRDefault="00137E78"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b. Nos casos em que for solicitado protocolo de estabilidade ou for apresentado na solicitação pós-registro estudo de estabilidade acelerado o estudo de estabilidade de longa duração deverá ser anexado quando concluído; </w:t>
      </w:r>
    </w:p>
    <w:p w:rsidR="00137E78" w:rsidRPr="00000A7F" w:rsidRDefault="00137E78" w:rsidP="00137E7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ANEXO IV</w:t>
      </w:r>
    </w:p>
    <w:p w:rsidR="00137E78" w:rsidRPr="00000A7F" w:rsidRDefault="00137E78" w:rsidP="00A7494A">
      <w:pPr>
        <w:spacing w:before="300" w:after="300" w:line="240" w:lineRule="auto"/>
        <w:ind w:firstLine="573"/>
        <w:jc w:val="center"/>
        <w:rPr>
          <w:rFonts w:ascii="Times New Roman" w:hAnsi="Times New Roman" w:cs="Times New Roman"/>
          <w:b/>
          <w:strike/>
          <w:sz w:val="24"/>
          <w:szCs w:val="24"/>
        </w:rPr>
      </w:pPr>
      <w:r w:rsidRPr="00000A7F">
        <w:rPr>
          <w:rFonts w:ascii="Times New Roman" w:hAnsi="Times New Roman" w:cs="Times New Roman"/>
          <w:b/>
          <w:strike/>
          <w:sz w:val="24"/>
          <w:szCs w:val="24"/>
        </w:rPr>
        <w:t>RELATÓRIO DE PRODUÇÃO</w:t>
      </w:r>
    </w:p>
    <w:tbl>
      <w:tblPr>
        <w:tblStyle w:val="Tabelacomgrade"/>
        <w:tblW w:w="0" w:type="auto"/>
        <w:tblLook w:val="04A0" w:firstRow="1" w:lastRow="0" w:firstColumn="1" w:lastColumn="0" w:noHBand="0" w:noVBand="1"/>
      </w:tblPr>
      <w:tblGrid>
        <w:gridCol w:w="4322"/>
        <w:gridCol w:w="4322"/>
      </w:tblGrid>
      <w:tr w:rsidR="00137E78" w:rsidRPr="00000A7F" w:rsidTr="006971CA">
        <w:tc>
          <w:tcPr>
            <w:tcW w:w="8644" w:type="dxa"/>
            <w:gridSpan w:val="2"/>
          </w:tcPr>
          <w:p w:rsidR="00137E78" w:rsidRPr="00000A7F" w:rsidRDefault="00137E78" w:rsidP="006971CA">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t>Cabeçalho</w:t>
            </w:r>
          </w:p>
        </w:tc>
      </w:tr>
      <w:tr w:rsidR="00137E78" w:rsidRPr="00000A7F" w:rsidTr="006971CA">
        <w:tc>
          <w:tcPr>
            <w:tcW w:w="4322" w:type="dxa"/>
          </w:tcPr>
          <w:p w:rsidR="00137E78" w:rsidRPr="00000A7F" w:rsidRDefault="00137E78" w:rsidP="006971CA">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Princípio Ativo</w:t>
            </w:r>
          </w:p>
        </w:tc>
        <w:tc>
          <w:tcPr>
            <w:tcW w:w="4322" w:type="dxa"/>
          </w:tcPr>
          <w:p w:rsidR="00137E78" w:rsidRPr="00000A7F" w:rsidRDefault="00137E78" w:rsidP="006971CA">
            <w:pPr>
              <w:spacing w:before="300" w:after="300"/>
              <w:contextualSpacing/>
              <w:jc w:val="center"/>
              <w:rPr>
                <w:rFonts w:ascii="Times New Roman" w:hAnsi="Times New Roman" w:cs="Times New Roman"/>
                <w:b/>
                <w:strike/>
                <w:color w:val="0000FF"/>
                <w:sz w:val="24"/>
                <w:szCs w:val="24"/>
              </w:rPr>
            </w:pPr>
          </w:p>
        </w:tc>
      </w:tr>
      <w:tr w:rsidR="00137E78" w:rsidRPr="00000A7F" w:rsidTr="006971CA">
        <w:tc>
          <w:tcPr>
            <w:tcW w:w="4322" w:type="dxa"/>
          </w:tcPr>
          <w:p w:rsidR="00137E78" w:rsidRPr="00000A7F" w:rsidRDefault="00137E78"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Nome Comercial</w:t>
            </w:r>
          </w:p>
        </w:tc>
        <w:tc>
          <w:tcPr>
            <w:tcW w:w="4322" w:type="dxa"/>
          </w:tcPr>
          <w:p w:rsidR="00137E78" w:rsidRPr="00000A7F" w:rsidRDefault="00137E78" w:rsidP="006971CA">
            <w:pPr>
              <w:spacing w:before="300" w:after="300"/>
              <w:contextualSpacing/>
              <w:jc w:val="center"/>
              <w:rPr>
                <w:rFonts w:ascii="Times New Roman" w:hAnsi="Times New Roman" w:cs="Times New Roman"/>
                <w:b/>
                <w:strike/>
                <w:color w:val="0000FF"/>
                <w:sz w:val="24"/>
                <w:szCs w:val="24"/>
              </w:rPr>
            </w:pPr>
          </w:p>
        </w:tc>
      </w:tr>
      <w:tr w:rsidR="00137E78" w:rsidRPr="00000A7F" w:rsidTr="006971CA">
        <w:tc>
          <w:tcPr>
            <w:tcW w:w="4322" w:type="dxa"/>
          </w:tcPr>
          <w:p w:rsidR="00137E78" w:rsidRPr="00000A7F" w:rsidRDefault="00137E78"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Forma Farmacêutica</w:t>
            </w:r>
          </w:p>
        </w:tc>
        <w:tc>
          <w:tcPr>
            <w:tcW w:w="4322" w:type="dxa"/>
          </w:tcPr>
          <w:p w:rsidR="00137E78" w:rsidRPr="00000A7F" w:rsidRDefault="00137E78" w:rsidP="006971CA">
            <w:pPr>
              <w:spacing w:before="300" w:after="300"/>
              <w:contextualSpacing/>
              <w:jc w:val="center"/>
              <w:rPr>
                <w:rFonts w:ascii="Times New Roman" w:hAnsi="Times New Roman" w:cs="Times New Roman"/>
                <w:b/>
                <w:strike/>
                <w:color w:val="0000FF"/>
                <w:sz w:val="24"/>
                <w:szCs w:val="24"/>
              </w:rPr>
            </w:pPr>
          </w:p>
        </w:tc>
      </w:tr>
      <w:tr w:rsidR="00137E78" w:rsidRPr="00000A7F" w:rsidTr="006971CA">
        <w:tc>
          <w:tcPr>
            <w:tcW w:w="4322" w:type="dxa"/>
          </w:tcPr>
          <w:p w:rsidR="00137E78" w:rsidRPr="00000A7F" w:rsidRDefault="00137E78"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Concentração</w:t>
            </w:r>
          </w:p>
        </w:tc>
        <w:tc>
          <w:tcPr>
            <w:tcW w:w="4322" w:type="dxa"/>
          </w:tcPr>
          <w:p w:rsidR="00137E78" w:rsidRPr="00000A7F" w:rsidRDefault="00137E78" w:rsidP="006971CA">
            <w:pPr>
              <w:spacing w:before="300" w:after="300"/>
              <w:contextualSpacing/>
              <w:jc w:val="center"/>
              <w:rPr>
                <w:rFonts w:ascii="Times New Roman" w:hAnsi="Times New Roman" w:cs="Times New Roman"/>
                <w:b/>
                <w:strike/>
                <w:color w:val="0000FF"/>
                <w:sz w:val="24"/>
                <w:szCs w:val="24"/>
              </w:rPr>
            </w:pPr>
          </w:p>
        </w:tc>
      </w:tr>
    </w:tbl>
    <w:p w:rsidR="00137E78" w:rsidRPr="00000A7F" w:rsidRDefault="00137E78" w:rsidP="00137E78">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0" w:type="auto"/>
        <w:tblLook w:val="04A0" w:firstRow="1" w:lastRow="0" w:firstColumn="1" w:lastColumn="0" w:noHBand="0" w:noVBand="1"/>
      </w:tblPr>
      <w:tblGrid>
        <w:gridCol w:w="1728"/>
        <w:gridCol w:w="1729"/>
        <w:gridCol w:w="1729"/>
        <w:gridCol w:w="1729"/>
        <w:gridCol w:w="1729"/>
      </w:tblGrid>
      <w:tr w:rsidR="00137E78" w:rsidRPr="00000A7F" w:rsidTr="006971CA">
        <w:tc>
          <w:tcPr>
            <w:tcW w:w="8644" w:type="dxa"/>
            <w:gridSpan w:val="5"/>
          </w:tcPr>
          <w:p w:rsidR="00137E78" w:rsidRPr="00000A7F" w:rsidRDefault="001D5DFE" w:rsidP="006971CA">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t>Fórmula mestra</w:t>
            </w:r>
          </w:p>
        </w:tc>
      </w:tr>
      <w:tr w:rsidR="001D5DFE" w:rsidRPr="00000A7F" w:rsidTr="001D5DFE">
        <w:tc>
          <w:tcPr>
            <w:tcW w:w="1728" w:type="dxa"/>
          </w:tcPr>
          <w:p w:rsidR="001D5DFE" w:rsidRPr="00000A7F" w:rsidRDefault="001D5DFE" w:rsidP="001D5DFE">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strike/>
                <w:sz w:val="24"/>
                <w:szCs w:val="24"/>
              </w:rPr>
              <w:t>Substância</w:t>
            </w:r>
          </w:p>
        </w:tc>
        <w:tc>
          <w:tcPr>
            <w:tcW w:w="1729" w:type="dxa"/>
          </w:tcPr>
          <w:p w:rsidR="001D5DFE" w:rsidRPr="00000A7F" w:rsidRDefault="001D5DFE" w:rsidP="001D5DFE">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strike/>
                <w:sz w:val="24"/>
                <w:szCs w:val="24"/>
              </w:rPr>
              <w:t>Número DCB, DCI ou CAS</w:t>
            </w:r>
          </w:p>
        </w:tc>
        <w:tc>
          <w:tcPr>
            <w:tcW w:w="1729" w:type="dxa"/>
          </w:tcPr>
          <w:p w:rsidR="001D5DFE" w:rsidRPr="00000A7F" w:rsidRDefault="001D5DFE" w:rsidP="001D5DFE">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strike/>
                <w:sz w:val="24"/>
                <w:szCs w:val="24"/>
              </w:rPr>
              <w:t>Quantidade</w:t>
            </w:r>
          </w:p>
        </w:tc>
        <w:tc>
          <w:tcPr>
            <w:tcW w:w="1729" w:type="dxa"/>
          </w:tcPr>
          <w:p w:rsidR="001D5DFE" w:rsidRPr="00000A7F" w:rsidRDefault="001D5DFE" w:rsidP="001D5DFE">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strike/>
                <w:sz w:val="24"/>
                <w:szCs w:val="24"/>
              </w:rPr>
              <w:t>% p/p da forma farmacêutica</w:t>
            </w:r>
          </w:p>
        </w:tc>
        <w:tc>
          <w:tcPr>
            <w:tcW w:w="1729" w:type="dxa"/>
          </w:tcPr>
          <w:p w:rsidR="001D5DFE" w:rsidRPr="00000A7F" w:rsidRDefault="001D5DFE" w:rsidP="001D5DFE">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strike/>
                <w:sz w:val="24"/>
                <w:szCs w:val="24"/>
              </w:rPr>
              <w:t>Função na Fórmula</w:t>
            </w:r>
          </w:p>
        </w:tc>
      </w:tr>
      <w:tr w:rsidR="001D5DFE" w:rsidRPr="00000A7F" w:rsidTr="001D5DFE">
        <w:tc>
          <w:tcPr>
            <w:tcW w:w="1728" w:type="dxa"/>
          </w:tcPr>
          <w:p w:rsidR="001D5DFE" w:rsidRPr="00000A7F" w:rsidRDefault="001D5DFE" w:rsidP="001D5DFE">
            <w:pPr>
              <w:spacing w:before="300" w:after="300"/>
              <w:contextualSpacing/>
              <w:jc w:val="center"/>
              <w:rPr>
                <w:rFonts w:ascii="Times New Roman" w:hAnsi="Times New Roman" w:cs="Times New Roman"/>
                <w:strike/>
                <w:sz w:val="24"/>
                <w:szCs w:val="24"/>
              </w:rPr>
            </w:pPr>
          </w:p>
        </w:tc>
        <w:tc>
          <w:tcPr>
            <w:tcW w:w="1729" w:type="dxa"/>
          </w:tcPr>
          <w:p w:rsidR="001D5DFE" w:rsidRPr="00000A7F" w:rsidRDefault="001D5DFE" w:rsidP="001D5DFE">
            <w:pPr>
              <w:spacing w:before="300" w:after="300"/>
              <w:contextualSpacing/>
              <w:jc w:val="center"/>
              <w:rPr>
                <w:rFonts w:ascii="Times New Roman" w:hAnsi="Times New Roman" w:cs="Times New Roman"/>
                <w:strike/>
                <w:sz w:val="24"/>
                <w:szCs w:val="24"/>
              </w:rPr>
            </w:pPr>
          </w:p>
        </w:tc>
        <w:tc>
          <w:tcPr>
            <w:tcW w:w="1729" w:type="dxa"/>
          </w:tcPr>
          <w:p w:rsidR="001D5DFE" w:rsidRPr="00000A7F" w:rsidRDefault="001D5DFE" w:rsidP="001D5DFE">
            <w:pPr>
              <w:spacing w:before="300" w:after="300"/>
              <w:contextualSpacing/>
              <w:jc w:val="center"/>
              <w:rPr>
                <w:rFonts w:ascii="Times New Roman" w:hAnsi="Times New Roman" w:cs="Times New Roman"/>
                <w:strike/>
                <w:sz w:val="24"/>
                <w:szCs w:val="24"/>
              </w:rPr>
            </w:pPr>
          </w:p>
        </w:tc>
        <w:tc>
          <w:tcPr>
            <w:tcW w:w="1729" w:type="dxa"/>
          </w:tcPr>
          <w:p w:rsidR="001D5DFE" w:rsidRPr="00000A7F" w:rsidRDefault="001D5DFE" w:rsidP="001D5DFE">
            <w:pPr>
              <w:spacing w:before="300" w:after="300"/>
              <w:contextualSpacing/>
              <w:jc w:val="center"/>
              <w:rPr>
                <w:rFonts w:ascii="Times New Roman" w:hAnsi="Times New Roman" w:cs="Times New Roman"/>
                <w:strike/>
                <w:sz w:val="24"/>
                <w:szCs w:val="24"/>
              </w:rPr>
            </w:pPr>
          </w:p>
        </w:tc>
        <w:tc>
          <w:tcPr>
            <w:tcW w:w="1729" w:type="dxa"/>
          </w:tcPr>
          <w:p w:rsidR="001D5DFE" w:rsidRPr="00000A7F" w:rsidRDefault="001D5DFE" w:rsidP="001D5DFE">
            <w:pPr>
              <w:spacing w:before="300" w:after="300"/>
              <w:contextualSpacing/>
              <w:jc w:val="center"/>
              <w:rPr>
                <w:rFonts w:ascii="Times New Roman" w:hAnsi="Times New Roman" w:cs="Times New Roman"/>
                <w:strike/>
                <w:sz w:val="24"/>
                <w:szCs w:val="24"/>
              </w:rPr>
            </w:pPr>
          </w:p>
        </w:tc>
      </w:tr>
    </w:tbl>
    <w:p w:rsidR="001D5DFE" w:rsidRPr="00000A7F" w:rsidRDefault="001D5DFE" w:rsidP="00137E78">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0" w:type="auto"/>
        <w:tblLook w:val="04A0" w:firstRow="1" w:lastRow="0" w:firstColumn="1" w:lastColumn="0" w:noHBand="0" w:noVBand="1"/>
      </w:tblPr>
      <w:tblGrid>
        <w:gridCol w:w="3227"/>
        <w:gridCol w:w="5417"/>
      </w:tblGrid>
      <w:tr w:rsidR="001D5DFE" w:rsidRPr="00000A7F" w:rsidTr="006971CA">
        <w:tc>
          <w:tcPr>
            <w:tcW w:w="8644" w:type="dxa"/>
            <w:gridSpan w:val="2"/>
          </w:tcPr>
          <w:p w:rsidR="001D5DFE" w:rsidRPr="00000A7F" w:rsidRDefault="001D5DFE" w:rsidP="006971CA">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Informações do lote</w:t>
            </w:r>
          </w:p>
        </w:tc>
      </w:tr>
      <w:tr w:rsidR="001D5DFE" w:rsidRPr="00000A7F" w:rsidTr="001D5DFE">
        <w:tc>
          <w:tcPr>
            <w:tcW w:w="3227" w:type="dxa"/>
          </w:tcPr>
          <w:p w:rsidR="001D5DFE" w:rsidRPr="00000A7F" w:rsidRDefault="001D5DFE" w:rsidP="006971CA">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Tamanho do lote piloto/biolote</w:t>
            </w:r>
          </w:p>
        </w:tc>
        <w:tc>
          <w:tcPr>
            <w:tcW w:w="5417"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r w:rsidR="001D5DFE" w:rsidRPr="00000A7F" w:rsidTr="001D5DFE">
        <w:tc>
          <w:tcPr>
            <w:tcW w:w="3227"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Tamanho máximo aprovado</w:t>
            </w:r>
          </w:p>
        </w:tc>
        <w:tc>
          <w:tcPr>
            <w:tcW w:w="5417"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r w:rsidR="001D5DFE" w:rsidRPr="00000A7F" w:rsidTr="001D5DFE">
        <w:tc>
          <w:tcPr>
            <w:tcW w:w="3227"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Tamanho mínimo aprovado</w:t>
            </w:r>
          </w:p>
        </w:tc>
        <w:tc>
          <w:tcPr>
            <w:tcW w:w="5417"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r w:rsidR="001D5DFE" w:rsidRPr="00000A7F" w:rsidTr="001D5DFE">
        <w:tc>
          <w:tcPr>
            <w:tcW w:w="3227"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Tamanho do lote produzido</w:t>
            </w:r>
          </w:p>
        </w:tc>
        <w:tc>
          <w:tcPr>
            <w:tcW w:w="5417"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bl>
    <w:p w:rsidR="001D5DFE" w:rsidRPr="00000A7F" w:rsidRDefault="001D5DFE" w:rsidP="00137E78">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0" w:type="auto"/>
        <w:tblLook w:val="04A0" w:firstRow="1" w:lastRow="0" w:firstColumn="1" w:lastColumn="0" w:noHBand="0" w:noVBand="1"/>
      </w:tblPr>
      <w:tblGrid>
        <w:gridCol w:w="8644"/>
      </w:tblGrid>
      <w:tr w:rsidR="001D5DFE" w:rsidRPr="00000A7F" w:rsidTr="006971CA">
        <w:tc>
          <w:tcPr>
            <w:tcW w:w="8644" w:type="dxa"/>
          </w:tcPr>
          <w:p w:rsidR="001D5DFE" w:rsidRPr="00000A7F" w:rsidRDefault="001D5DFE" w:rsidP="006971CA">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t>Ordem de produção</w:t>
            </w:r>
            <w:r w:rsidRPr="00000A7F">
              <w:rPr>
                <w:rFonts w:ascii="Times New Roman" w:hAnsi="Times New Roman" w:cs="Times New Roman"/>
                <w:b/>
                <w:strike/>
                <w:sz w:val="24"/>
                <w:szCs w:val="24"/>
                <w:vertAlign w:val="superscript"/>
              </w:rPr>
              <w:t>1</w:t>
            </w:r>
          </w:p>
        </w:tc>
      </w:tr>
    </w:tbl>
    <w:p w:rsidR="001D5DFE" w:rsidRPr="00000A7F" w:rsidRDefault="001D5DFE" w:rsidP="00137E78">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0" w:type="auto"/>
        <w:tblLook w:val="04A0" w:firstRow="1" w:lastRow="0" w:firstColumn="1" w:lastColumn="0" w:noHBand="0" w:noVBand="1"/>
      </w:tblPr>
      <w:tblGrid>
        <w:gridCol w:w="4503"/>
        <w:gridCol w:w="4141"/>
      </w:tblGrid>
      <w:tr w:rsidR="001D5DFE" w:rsidRPr="00000A7F" w:rsidTr="006971CA">
        <w:tc>
          <w:tcPr>
            <w:tcW w:w="8644" w:type="dxa"/>
            <w:gridSpan w:val="2"/>
          </w:tcPr>
          <w:p w:rsidR="001D5DFE" w:rsidRPr="00000A7F" w:rsidRDefault="001D5DFE" w:rsidP="006971CA">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t>Processo produtivo</w:t>
            </w:r>
          </w:p>
        </w:tc>
      </w:tr>
      <w:tr w:rsidR="001D5DFE" w:rsidRPr="00000A7F" w:rsidTr="001D5DFE">
        <w:tc>
          <w:tcPr>
            <w:tcW w:w="4503" w:type="dxa"/>
          </w:tcPr>
          <w:p w:rsidR="001D5DFE" w:rsidRPr="00000A7F" w:rsidRDefault="001D5DFE" w:rsidP="006971CA">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Endereço completo (incluindo cidade, país e CNPJ)</w:t>
            </w:r>
          </w:p>
        </w:tc>
        <w:tc>
          <w:tcPr>
            <w:tcW w:w="4141"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r w:rsidR="001D5DFE" w:rsidRPr="00000A7F" w:rsidTr="001D5DFE">
        <w:tc>
          <w:tcPr>
            <w:tcW w:w="4503" w:type="dxa"/>
          </w:tcPr>
          <w:p w:rsidR="001D5DFE" w:rsidRPr="00000A7F" w:rsidRDefault="001D5DFE" w:rsidP="005A365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Lista de equipamentos (incluindo automação, capacidade, desenho e princípio de funcionamento)</w:t>
            </w:r>
          </w:p>
        </w:tc>
        <w:tc>
          <w:tcPr>
            <w:tcW w:w="4141"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r w:rsidR="001D5DFE" w:rsidRPr="00000A7F" w:rsidTr="001D5DFE">
        <w:tc>
          <w:tcPr>
            <w:tcW w:w="4503"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Descrição do processo farmacotécnico</w:t>
            </w:r>
            <w:r w:rsidRPr="00000A7F">
              <w:rPr>
                <w:rFonts w:ascii="Times New Roman" w:hAnsi="Times New Roman" w:cs="Times New Roman"/>
                <w:strike/>
                <w:sz w:val="24"/>
                <w:szCs w:val="24"/>
                <w:vertAlign w:val="superscript"/>
              </w:rPr>
              <w:t>2</w:t>
            </w:r>
          </w:p>
        </w:tc>
        <w:tc>
          <w:tcPr>
            <w:tcW w:w="4141"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r w:rsidR="001D5DFE" w:rsidRPr="00000A7F" w:rsidTr="001D5DFE">
        <w:tc>
          <w:tcPr>
            <w:tcW w:w="4503" w:type="dxa"/>
          </w:tcPr>
          <w:p w:rsidR="001D5DFE" w:rsidRPr="00000A7F" w:rsidRDefault="001D5DFE" w:rsidP="005C26D9">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Metodologias de controle em processo (incluindo referencia bibliográfica - Validação)</w:t>
            </w:r>
          </w:p>
        </w:tc>
        <w:tc>
          <w:tcPr>
            <w:tcW w:w="4141" w:type="dxa"/>
          </w:tcPr>
          <w:p w:rsidR="001D5DFE" w:rsidRPr="00000A7F" w:rsidRDefault="001D5DFE" w:rsidP="006971CA">
            <w:pPr>
              <w:spacing w:before="300" w:after="300"/>
              <w:contextualSpacing/>
              <w:jc w:val="center"/>
              <w:rPr>
                <w:rFonts w:ascii="Times New Roman" w:hAnsi="Times New Roman" w:cs="Times New Roman"/>
                <w:b/>
                <w:strike/>
                <w:color w:val="0000FF"/>
                <w:sz w:val="24"/>
                <w:szCs w:val="24"/>
              </w:rPr>
            </w:pPr>
          </w:p>
        </w:tc>
      </w:tr>
    </w:tbl>
    <w:p w:rsidR="001D5DFE" w:rsidRPr="00000A7F" w:rsidRDefault="001D5DFE" w:rsidP="00137E78">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0" w:type="auto"/>
        <w:tblLook w:val="04A0" w:firstRow="1" w:lastRow="0" w:firstColumn="1" w:lastColumn="0" w:noHBand="0" w:noVBand="1"/>
      </w:tblPr>
      <w:tblGrid>
        <w:gridCol w:w="1244"/>
        <w:gridCol w:w="1336"/>
        <w:gridCol w:w="1389"/>
        <w:gridCol w:w="1967"/>
        <w:gridCol w:w="1496"/>
        <w:gridCol w:w="1288"/>
      </w:tblGrid>
      <w:tr w:rsidR="001D5DFE" w:rsidRPr="00000A7F" w:rsidTr="001D5DFE">
        <w:tc>
          <w:tcPr>
            <w:tcW w:w="8720" w:type="dxa"/>
            <w:gridSpan w:val="6"/>
          </w:tcPr>
          <w:p w:rsidR="001D5DFE" w:rsidRPr="00000A7F" w:rsidRDefault="001D5DFE" w:rsidP="006971CA">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t>Fluxograma de produção</w:t>
            </w:r>
          </w:p>
        </w:tc>
      </w:tr>
      <w:tr w:rsidR="001D5DFE" w:rsidRPr="00000A7F" w:rsidTr="001D5DFE">
        <w:tc>
          <w:tcPr>
            <w:tcW w:w="1267"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Etapa</w:t>
            </w:r>
            <w:r w:rsidRPr="00000A7F">
              <w:rPr>
                <w:rFonts w:ascii="Times New Roman" w:hAnsi="Times New Roman" w:cs="Times New Roman"/>
                <w:strike/>
                <w:sz w:val="24"/>
                <w:szCs w:val="24"/>
                <w:vertAlign w:val="superscript"/>
              </w:rPr>
              <w:t>3</w:t>
            </w:r>
          </w:p>
        </w:tc>
        <w:tc>
          <w:tcPr>
            <w:tcW w:w="1329"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Substancia</w:t>
            </w:r>
            <w:r w:rsidRPr="00000A7F">
              <w:rPr>
                <w:rFonts w:ascii="Times New Roman" w:hAnsi="Times New Roman" w:cs="Times New Roman"/>
                <w:strike/>
                <w:sz w:val="24"/>
                <w:szCs w:val="24"/>
                <w:vertAlign w:val="superscript"/>
              </w:rPr>
              <w:t>4</w:t>
            </w:r>
          </w:p>
        </w:tc>
        <w:tc>
          <w:tcPr>
            <w:tcW w:w="1404"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Operação Unitária</w:t>
            </w:r>
          </w:p>
        </w:tc>
        <w:tc>
          <w:tcPr>
            <w:tcW w:w="2006"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Parâmetros da operação unitária</w:t>
            </w:r>
            <w:r w:rsidRPr="00000A7F">
              <w:rPr>
                <w:rFonts w:ascii="Times New Roman" w:hAnsi="Times New Roman" w:cs="Times New Roman"/>
                <w:strike/>
                <w:sz w:val="24"/>
                <w:szCs w:val="24"/>
                <w:vertAlign w:val="superscript"/>
              </w:rPr>
              <w:t>4</w:t>
            </w:r>
          </w:p>
        </w:tc>
        <w:tc>
          <w:tcPr>
            <w:tcW w:w="1417"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Equipamento</w:t>
            </w:r>
          </w:p>
        </w:tc>
        <w:tc>
          <w:tcPr>
            <w:tcW w:w="1297" w:type="dxa"/>
          </w:tcPr>
          <w:p w:rsidR="001D5DFE" w:rsidRPr="00000A7F" w:rsidRDefault="001D5DFE"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Controle em processo</w:t>
            </w:r>
            <w:r w:rsidRPr="00000A7F">
              <w:rPr>
                <w:rFonts w:ascii="Times New Roman" w:hAnsi="Times New Roman" w:cs="Times New Roman"/>
                <w:strike/>
                <w:sz w:val="24"/>
                <w:szCs w:val="24"/>
                <w:vertAlign w:val="superscript"/>
              </w:rPr>
              <w:t>6</w:t>
            </w:r>
          </w:p>
        </w:tc>
      </w:tr>
    </w:tbl>
    <w:p w:rsidR="00D02705" w:rsidRPr="00000A7F" w:rsidRDefault="00D02705"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1. Enviar cópia da ordem de produção referente ao lote a ser avaliado; </w:t>
      </w:r>
    </w:p>
    <w:p w:rsidR="00D02705" w:rsidRPr="00000A7F" w:rsidRDefault="00D02705"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2. Descrever o processo na forma de tópicos numerando cada uma das etapas </w:t>
      </w:r>
    </w:p>
    <w:p w:rsidR="00D02705" w:rsidRPr="00000A7F" w:rsidRDefault="00D02705"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3. De acordo com a numeração da descrição do processo farmacotécnico </w:t>
      </w:r>
    </w:p>
    <w:p w:rsidR="00D02705" w:rsidRPr="00000A7F" w:rsidRDefault="00D02705"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4. Indicar a ordem de adição </w:t>
      </w:r>
      <w:proofErr w:type="gramStart"/>
      <w:r w:rsidRPr="00000A7F">
        <w:rPr>
          <w:rFonts w:ascii="Times New Roman" w:hAnsi="Times New Roman" w:cs="Times New Roman"/>
          <w:strike/>
          <w:sz w:val="24"/>
          <w:szCs w:val="24"/>
        </w:rPr>
        <w:t>das substância</w:t>
      </w:r>
      <w:proofErr w:type="gramEnd"/>
      <w:r w:rsidRPr="00000A7F">
        <w:rPr>
          <w:rFonts w:ascii="Times New Roman" w:hAnsi="Times New Roman" w:cs="Times New Roman"/>
          <w:strike/>
          <w:sz w:val="24"/>
          <w:szCs w:val="24"/>
        </w:rPr>
        <w:t xml:space="preserve"> na etapa em que esta ocorrer </w:t>
      </w:r>
    </w:p>
    <w:p w:rsidR="00D02705" w:rsidRPr="00000A7F" w:rsidRDefault="00D02705"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5. Informações referentes a velocidade, temperatura, tempo, etc. </w:t>
      </w:r>
    </w:p>
    <w:p w:rsidR="00D02705" w:rsidRDefault="00D02705" w:rsidP="00137E78">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6. Informar quais os testes que serão realizados e em qual etapa ocorrerão </w:t>
      </w:r>
    </w:p>
    <w:p w:rsidR="00B03E0F" w:rsidRPr="00000A7F" w:rsidRDefault="00B03E0F" w:rsidP="00137E78">
      <w:pPr>
        <w:spacing w:before="300" w:after="300" w:line="240" w:lineRule="auto"/>
        <w:ind w:firstLine="573"/>
        <w:jc w:val="both"/>
        <w:rPr>
          <w:rFonts w:ascii="Times New Roman" w:hAnsi="Times New Roman" w:cs="Times New Roman"/>
          <w:strike/>
          <w:sz w:val="24"/>
          <w:szCs w:val="24"/>
        </w:rPr>
      </w:pPr>
    </w:p>
    <w:p w:rsidR="00D02705" w:rsidRPr="00000A7F" w:rsidRDefault="00D02705" w:rsidP="0080050A">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lastRenderedPageBreak/>
        <w:t>ANEXO V</w:t>
      </w:r>
    </w:p>
    <w:p w:rsidR="00D02705" w:rsidRPr="00000A7F" w:rsidRDefault="00D02705" w:rsidP="0080050A">
      <w:pPr>
        <w:spacing w:before="300" w:after="300" w:line="240" w:lineRule="auto"/>
        <w:ind w:firstLine="573"/>
        <w:jc w:val="center"/>
        <w:rPr>
          <w:rFonts w:ascii="Times New Roman" w:hAnsi="Times New Roman" w:cs="Times New Roman"/>
          <w:b/>
          <w:strike/>
          <w:sz w:val="24"/>
          <w:szCs w:val="24"/>
        </w:rPr>
      </w:pPr>
      <w:r w:rsidRPr="00000A7F">
        <w:rPr>
          <w:rFonts w:ascii="Times New Roman" w:hAnsi="Times New Roman" w:cs="Times New Roman"/>
          <w:b/>
          <w:strike/>
          <w:sz w:val="24"/>
          <w:szCs w:val="24"/>
        </w:rPr>
        <w:t>QUADROS COMPARATIVOS</w:t>
      </w:r>
    </w:p>
    <w:tbl>
      <w:tblPr>
        <w:tblStyle w:val="Tabelacomgrade"/>
        <w:tblW w:w="10490" w:type="dxa"/>
        <w:tblInd w:w="-601" w:type="dxa"/>
        <w:tblLook w:val="04A0" w:firstRow="1" w:lastRow="0" w:firstColumn="1" w:lastColumn="0" w:noHBand="0" w:noVBand="1"/>
      </w:tblPr>
      <w:tblGrid>
        <w:gridCol w:w="2694"/>
        <w:gridCol w:w="7796"/>
      </w:tblGrid>
      <w:tr w:rsidR="00D02705" w:rsidRPr="00000A7F" w:rsidTr="00A82560">
        <w:tc>
          <w:tcPr>
            <w:tcW w:w="10490" w:type="dxa"/>
            <w:gridSpan w:val="2"/>
          </w:tcPr>
          <w:p w:rsidR="00D02705" w:rsidRPr="00000A7F" w:rsidRDefault="00D02705" w:rsidP="00D02705">
            <w:pPr>
              <w:spacing w:before="300" w:after="300"/>
              <w:contextualSpacing/>
              <w:rPr>
                <w:rFonts w:ascii="Times New Roman" w:hAnsi="Times New Roman" w:cs="Times New Roman"/>
                <w:b/>
                <w:strike/>
                <w:sz w:val="24"/>
                <w:szCs w:val="24"/>
              </w:rPr>
            </w:pPr>
            <w:r w:rsidRPr="00000A7F">
              <w:rPr>
                <w:rFonts w:ascii="Times New Roman" w:hAnsi="Times New Roman" w:cs="Times New Roman"/>
                <w:b/>
                <w:strike/>
                <w:sz w:val="24"/>
                <w:szCs w:val="24"/>
              </w:rPr>
              <w:t>Quadro A - Cabeçalho</w:t>
            </w:r>
          </w:p>
        </w:tc>
      </w:tr>
      <w:tr w:rsidR="00D02705" w:rsidRPr="00000A7F" w:rsidTr="00A82560">
        <w:tc>
          <w:tcPr>
            <w:tcW w:w="2694" w:type="dxa"/>
          </w:tcPr>
          <w:p w:rsidR="00D02705" w:rsidRPr="00000A7F" w:rsidRDefault="00D02705" w:rsidP="006971CA">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Princípio Ativo</w:t>
            </w:r>
          </w:p>
        </w:tc>
        <w:tc>
          <w:tcPr>
            <w:tcW w:w="7796" w:type="dxa"/>
          </w:tcPr>
          <w:p w:rsidR="00D02705" w:rsidRPr="00000A7F" w:rsidRDefault="00D02705" w:rsidP="006971CA">
            <w:pPr>
              <w:spacing w:before="300" w:after="300"/>
              <w:contextualSpacing/>
              <w:jc w:val="center"/>
              <w:rPr>
                <w:rFonts w:ascii="Times New Roman" w:hAnsi="Times New Roman" w:cs="Times New Roman"/>
                <w:b/>
                <w:strike/>
                <w:color w:val="0000FF"/>
                <w:sz w:val="24"/>
                <w:szCs w:val="24"/>
              </w:rPr>
            </w:pPr>
          </w:p>
        </w:tc>
      </w:tr>
      <w:tr w:rsidR="00D02705" w:rsidRPr="00000A7F" w:rsidTr="00A82560">
        <w:tc>
          <w:tcPr>
            <w:tcW w:w="2694" w:type="dxa"/>
          </w:tcPr>
          <w:p w:rsidR="00D02705" w:rsidRPr="00000A7F" w:rsidRDefault="00D02705"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Nome Comercial</w:t>
            </w:r>
          </w:p>
        </w:tc>
        <w:tc>
          <w:tcPr>
            <w:tcW w:w="7796" w:type="dxa"/>
          </w:tcPr>
          <w:p w:rsidR="00D02705" w:rsidRPr="00000A7F" w:rsidRDefault="00D02705" w:rsidP="006971CA">
            <w:pPr>
              <w:spacing w:before="300" w:after="300"/>
              <w:contextualSpacing/>
              <w:jc w:val="center"/>
              <w:rPr>
                <w:rFonts w:ascii="Times New Roman" w:hAnsi="Times New Roman" w:cs="Times New Roman"/>
                <w:b/>
                <w:strike/>
                <w:color w:val="0000FF"/>
                <w:sz w:val="24"/>
                <w:szCs w:val="24"/>
              </w:rPr>
            </w:pPr>
          </w:p>
        </w:tc>
      </w:tr>
      <w:tr w:rsidR="00D02705" w:rsidRPr="00000A7F" w:rsidTr="00A82560">
        <w:tc>
          <w:tcPr>
            <w:tcW w:w="2694" w:type="dxa"/>
          </w:tcPr>
          <w:p w:rsidR="00D02705" w:rsidRPr="00000A7F" w:rsidRDefault="00D02705"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Forma Farmacêutica</w:t>
            </w:r>
          </w:p>
        </w:tc>
        <w:tc>
          <w:tcPr>
            <w:tcW w:w="7796" w:type="dxa"/>
          </w:tcPr>
          <w:p w:rsidR="00D02705" w:rsidRPr="00000A7F" w:rsidRDefault="00D02705" w:rsidP="006971CA">
            <w:pPr>
              <w:spacing w:before="300" w:after="300"/>
              <w:contextualSpacing/>
              <w:jc w:val="center"/>
              <w:rPr>
                <w:rFonts w:ascii="Times New Roman" w:hAnsi="Times New Roman" w:cs="Times New Roman"/>
                <w:b/>
                <w:strike/>
                <w:color w:val="0000FF"/>
                <w:sz w:val="24"/>
                <w:szCs w:val="24"/>
              </w:rPr>
            </w:pPr>
          </w:p>
        </w:tc>
      </w:tr>
      <w:tr w:rsidR="00D02705" w:rsidRPr="00000A7F" w:rsidTr="00A82560">
        <w:tc>
          <w:tcPr>
            <w:tcW w:w="2694" w:type="dxa"/>
          </w:tcPr>
          <w:p w:rsidR="00D02705" w:rsidRPr="00000A7F" w:rsidRDefault="00D02705" w:rsidP="006971CA">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Concentração</w:t>
            </w:r>
          </w:p>
        </w:tc>
        <w:tc>
          <w:tcPr>
            <w:tcW w:w="7796" w:type="dxa"/>
          </w:tcPr>
          <w:p w:rsidR="00D02705" w:rsidRPr="00000A7F" w:rsidRDefault="00D02705" w:rsidP="006971CA">
            <w:pPr>
              <w:spacing w:before="300" w:after="300"/>
              <w:contextualSpacing/>
              <w:jc w:val="center"/>
              <w:rPr>
                <w:rFonts w:ascii="Times New Roman" w:hAnsi="Times New Roman" w:cs="Times New Roman"/>
                <w:b/>
                <w:strike/>
                <w:color w:val="0000FF"/>
                <w:sz w:val="24"/>
                <w:szCs w:val="24"/>
              </w:rPr>
            </w:pPr>
          </w:p>
        </w:tc>
      </w:tr>
    </w:tbl>
    <w:p w:rsidR="00D02705" w:rsidRPr="00000A7F" w:rsidRDefault="00D02705" w:rsidP="00D02705">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10490" w:type="dxa"/>
        <w:tblInd w:w="-601" w:type="dxa"/>
        <w:tblLayout w:type="fixed"/>
        <w:tblLook w:val="04A0" w:firstRow="1" w:lastRow="0" w:firstColumn="1" w:lastColumn="0" w:noHBand="0" w:noVBand="1"/>
      </w:tblPr>
      <w:tblGrid>
        <w:gridCol w:w="1985"/>
        <w:gridCol w:w="1134"/>
        <w:gridCol w:w="992"/>
        <w:gridCol w:w="1560"/>
        <w:gridCol w:w="1134"/>
        <w:gridCol w:w="1559"/>
        <w:gridCol w:w="850"/>
        <w:gridCol w:w="1276"/>
      </w:tblGrid>
      <w:tr w:rsidR="00196CF4" w:rsidRPr="00000A7F" w:rsidTr="00A82560">
        <w:tc>
          <w:tcPr>
            <w:tcW w:w="10490" w:type="dxa"/>
            <w:gridSpan w:val="8"/>
          </w:tcPr>
          <w:p w:rsidR="00196CF4" w:rsidRPr="00000A7F" w:rsidRDefault="00196CF4" w:rsidP="006971CA">
            <w:pPr>
              <w:spacing w:before="300" w:after="300"/>
              <w:contextualSpacing/>
              <w:rPr>
                <w:rFonts w:ascii="Times New Roman" w:hAnsi="Times New Roman" w:cs="Times New Roman"/>
                <w:b/>
                <w:strike/>
                <w:sz w:val="24"/>
                <w:szCs w:val="24"/>
              </w:rPr>
            </w:pPr>
            <w:r w:rsidRPr="00000A7F">
              <w:rPr>
                <w:rFonts w:ascii="Times New Roman" w:hAnsi="Times New Roman" w:cs="Times New Roman"/>
                <w:b/>
                <w:strike/>
                <w:sz w:val="24"/>
                <w:szCs w:val="24"/>
              </w:rPr>
              <w:t>Quadro B - Comparativo de fórmula</w:t>
            </w:r>
          </w:p>
        </w:tc>
      </w:tr>
      <w:tr w:rsidR="00A82560" w:rsidRPr="00000A7F" w:rsidTr="00A82560">
        <w:tc>
          <w:tcPr>
            <w:tcW w:w="1985" w:type="dxa"/>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p>
        </w:tc>
        <w:tc>
          <w:tcPr>
            <w:tcW w:w="1134" w:type="dxa"/>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p>
        </w:tc>
        <w:tc>
          <w:tcPr>
            <w:tcW w:w="992" w:type="dxa"/>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p>
        </w:tc>
        <w:tc>
          <w:tcPr>
            <w:tcW w:w="2694" w:type="dxa"/>
            <w:gridSpan w:val="2"/>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Fórmula anterior</w:t>
            </w:r>
          </w:p>
        </w:tc>
        <w:tc>
          <w:tcPr>
            <w:tcW w:w="2409" w:type="dxa"/>
            <w:gridSpan w:val="2"/>
            <w:tcBorders>
              <w:right w:val="single" w:sz="4" w:space="0" w:color="auto"/>
            </w:tcBorders>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Fórmula proposta</w:t>
            </w:r>
          </w:p>
        </w:tc>
        <w:tc>
          <w:tcPr>
            <w:tcW w:w="1276" w:type="dxa"/>
            <w:tcBorders>
              <w:top w:val="single" w:sz="4" w:space="0" w:color="auto"/>
              <w:left w:val="single" w:sz="4" w:space="0" w:color="auto"/>
              <w:bottom w:val="nil"/>
              <w:right w:val="single" w:sz="4" w:space="0" w:color="auto"/>
            </w:tcBorders>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Diferenças entre as %</w:t>
            </w:r>
          </w:p>
        </w:tc>
      </w:tr>
      <w:tr w:rsidR="00A82560" w:rsidRPr="00000A7F" w:rsidTr="00A82560">
        <w:tc>
          <w:tcPr>
            <w:tcW w:w="1985" w:type="dxa"/>
          </w:tcPr>
          <w:p w:rsidR="00196CF4" w:rsidRPr="00000A7F" w:rsidRDefault="00196CF4" w:rsidP="00A82560">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Substância</w:t>
            </w:r>
          </w:p>
        </w:tc>
        <w:tc>
          <w:tcPr>
            <w:tcW w:w="1134" w:type="dxa"/>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Número DCB, DCI ou CAS</w:t>
            </w:r>
          </w:p>
        </w:tc>
        <w:tc>
          <w:tcPr>
            <w:tcW w:w="992" w:type="dxa"/>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Função</w:t>
            </w:r>
          </w:p>
        </w:tc>
        <w:tc>
          <w:tcPr>
            <w:tcW w:w="1560" w:type="dxa"/>
          </w:tcPr>
          <w:p w:rsidR="00196CF4" w:rsidRPr="00000A7F" w:rsidRDefault="00196CF4" w:rsidP="00A82560">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Concentração em mg</w:t>
            </w:r>
          </w:p>
        </w:tc>
        <w:tc>
          <w:tcPr>
            <w:tcW w:w="1134" w:type="dxa"/>
          </w:tcPr>
          <w:p w:rsidR="00196CF4" w:rsidRPr="00000A7F" w:rsidRDefault="00196CF4" w:rsidP="00196CF4">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 na fórmula</w:t>
            </w:r>
          </w:p>
        </w:tc>
        <w:tc>
          <w:tcPr>
            <w:tcW w:w="1559" w:type="dxa"/>
          </w:tcPr>
          <w:p w:rsidR="00196CF4" w:rsidRPr="00000A7F" w:rsidRDefault="00196CF4" w:rsidP="00A82560">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Concentração em mg</w:t>
            </w:r>
          </w:p>
        </w:tc>
        <w:tc>
          <w:tcPr>
            <w:tcW w:w="850" w:type="dxa"/>
            <w:tcBorders>
              <w:right w:val="single" w:sz="4" w:space="0" w:color="auto"/>
            </w:tcBorders>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 na fórmula</w:t>
            </w:r>
          </w:p>
        </w:tc>
        <w:tc>
          <w:tcPr>
            <w:tcW w:w="1276" w:type="dxa"/>
            <w:tcBorders>
              <w:top w:val="nil"/>
              <w:left w:val="single" w:sz="4" w:space="0" w:color="auto"/>
              <w:bottom w:val="single" w:sz="4" w:space="0" w:color="auto"/>
              <w:right w:val="single" w:sz="4" w:space="0" w:color="auto"/>
            </w:tcBorders>
          </w:tcPr>
          <w:p w:rsidR="00196CF4" w:rsidRPr="00000A7F" w:rsidRDefault="00196CF4" w:rsidP="00196CF4">
            <w:pPr>
              <w:spacing w:before="300" w:after="300"/>
              <w:contextualSpacing/>
              <w:jc w:val="both"/>
              <w:rPr>
                <w:rFonts w:ascii="Times New Roman" w:hAnsi="Times New Roman" w:cs="Times New Roman"/>
                <w:b/>
                <w:strike/>
                <w:color w:val="0000FF"/>
                <w:sz w:val="24"/>
                <w:szCs w:val="24"/>
              </w:rPr>
            </w:pPr>
          </w:p>
        </w:tc>
      </w:tr>
      <w:tr w:rsidR="00A82560" w:rsidRPr="00000A7F" w:rsidTr="00A82560">
        <w:tc>
          <w:tcPr>
            <w:tcW w:w="1985" w:type="dxa"/>
          </w:tcPr>
          <w:p w:rsidR="00367839" w:rsidRPr="00000A7F" w:rsidRDefault="00367839" w:rsidP="00196CF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Ativo</w:t>
            </w:r>
          </w:p>
        </w:tc>
        <w:tc>
          <w:tcPr>
            <w:tcW w:w="1134"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992"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560"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134" w:type="dxa"/>
          </w:tcPr>
          <w:p w:rsidR="00367839" w:rsidRPr="00000A7F" w:rsidRDefault="00367839" w:rsidP="00196CF4">
            <w:pPr>
              <w:spacing w:before="300" w:after="300"/>
              <w:contextualSpacing/>
              <w:rPr>
                <w:rFonts w:ascii="Times New Roman" w:hAnsi="Times New Roman" w:cs="Times New Roman"/>
                <w:strike/>
                <w:sz w:val="24"/>
                <w:szCs w:val="24"/>
              </w:rPr>
            </w:pPr>
          </w:p>
        </w:tc>
        <w:tc>
          <w:tcPr>
            <w:tcW w:w="1559"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850" w:type="dxa"/>
            <w:tcBorders>
              <w:right w:val="single" w:sz="4" w:space="0" w:color="auto"/>
            </w:tcBorders>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276" w:type="dxa"/>
            <w:tcBorders>
              <w:top w:val="single" w:sz="4" w:space="0" w:color="auto"/>
              <w:left w:val="single" w:sz="4" w:space="0" w:color="auto"/>
              <w:bottom w:val="single" w:sz="4" w:space="0" w:color="auto"/>
              <w:right w:val="single" w:sz="4" w:space="0" w:color="auto"/>
            </w:tcBorders>
          </w:tcPr>
          <w:p w:rsidR="00367839" w:rsidRPr="00000A7F" w:rsidRDefault="00367839" w:rsidP="00196CF4">
            <w:pPr>
              <w:spacing w:before="300" w:after="300"/>
              <w:contextualSpacing/>
              <w:jc w:val="both"/>
              <w:rPr>
                <w:rFonts w:ascii="Times New Roman" w:hAnsi="Times New Roman" w:cs="Times New Roman"/>
                <w:b/>
                <w:strike/>
                <w:color w:val="0000FF"/>
                <w:sz w:val="24"/>
                <w:szCs w:val="24"/>
              </w:rPr>
            </w:pPr>
          </w:p>
        </w:tc>
      </w:tr>
      <w:tr w:rsidR="00A82560" w:rsidRPr="00000A7F" w:rsidTr="00A82560">
        <w:tc>
          <w:tcPr>
            <w:tcW w:w="1985" w:type="dxa"/>
          </w:tcPr>
          <w:p w:rsidR="00367839" w:rsidRPr="00000A7F" w:rsidRDefault="00367839" w:rsidP="00196CF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Excipiente 01</w:t>
            </w:r>
          </w:p>
        </w:tc>
        <w:tc>
          <w:tcPr>
            <w:tcW w:w="1134"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992"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560"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134" w:type="dxa"/>
          </w:tcPr>
          <w:p w:rsidR="00367839" w:rsidRPr="00000A7F" w:rsidRDefault="00367839" w:rsidP="00196CF4">
            <w:pPr>
              <w:spacing w:before="300" w:after="300"/>
              <w:contextualSpacing/>
              <w:rPr>
                <w:rFonts w:ascii="Times New Roman" w:hAnsi="Times New Roman" w:cs="Times New Roman"/>
                <w:strike/>
                <w:sz w:val="24"/>
                <w:szCs w:val="24"/>
              </w:rPr>
            </w:pPr>
          </w:p>
        </w:tc>
        <w:tc>
          <w:tcPr>
            <w:tcW w:w="1559"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850" w:type="dxa"/>
            <w:tcBorders>
              <w:right w:val="single" w:sz="4" w:space="0" w:color="auto"/>
            </w:tcBorders>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276" w:type="dxa"/>
            <w:tcBorders>
              <w:top w:val="single" w:sz="4" w:space="0" w:color="auto"/>
              <w:left w:val="single" w:sz="4" w:space="0" w:color="auto"/>
              <w:bottom w:val="single" w:sz="4" w:space="0" w:color="auto"/>
              <w:right w:val="single" w:sz="4" w:space="0" w:color="auto"/>
            </w:tcBorders>
          </w:tcPr>
          <w:p w:rsidR="00367839" w:rsidRPr="00000A7F" w:rsidRDefault="00367839" w:rsidP="00196CF4">
            <w:pPr>
              <w:spacing w:before="300" w:after="300"/>
              <w:contextualSpacing/>
              <w:jc w:val="both"/>
              <w:rPr>
                <w:rFonts w:ascii="Times New Roman" w:hAnsi="Times New Roman" w:cs="Times New Roman"/>
                <w:b/>
                <w:strike/>
                <w:color w:val="0000FF"/>
                <w:sz w:val="24"/>
                <w:szCs w:val="24"/>
              </w:rPr>
            </w:pPr>
          </w:p>
        </w:tc>
      </w:tr>
      <w:tr w:rsidR="00A82560" w:rsidRPr="00000A7F" w:rsidTr="00A82560">
        <w:tc>
          <w:tcPr>
            <w:tcW w:w="1985" w:type="dxa"/>
          </w:tcPr>
          <w:p w:rsidR="00367839" w:rsidRPr="00000A7F" w:rsidRDefault="00367839" w:rsidP="00196CF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Excipiente 02</w:t>
            </w:r>
          </w:p>
        </w:tc>
        <w:tc>
          <w:tcPr>
            <w:tcW w:w="1134"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992"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560"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134" w:type="dxa"/>
          </w:tcPr>
          <w:p w:rsidR="00367839" w:rsidRPr="00000A7F" w:rsidRDefault="00367839" w:rsidP="00196CF4">
            <w:pPr>
              <w:spacing w:before="300" w:after="300"/>
              <w:contextualSpacing/>
              <w:rPr>
                <w:rFonts w:ascii="Times New Roman" w:hAnsi="Times New Roman" w:cs="Times New Roman"/>
                <w:strike/>
                <w:sz w:val="24"/>
                <w:szCs w:val="24"/>
              </w:rPr>
            </w:pPr>
          </w:p>
        </w:tc>
        <w:tc>
          <w:tcPr>
            <w:tcW w:w="1559"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850" w:type="dxa"/>
            <w:tcBorders>
              <w:right w:val="single" w:sz="4" w:space="0" w:color="auto"/>
            </w:tcBorders>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276" w:type="dxa"/>
            <w:tcBorders>
              <w:top w:val="single" w:sz="4" w:space="0" w:color="auto"/>
              <w:left w:val="single" w:sz="4" w:space="0" w:color="auto"/>
              <w:bottom w:val="single" w:sz="4" w:space="0" w:color="auto"/>
              <w:right w:val="single" w:sz="4" w:space="0" w:color="auto"/>
            </w:tcBorders>
          </w:tcPr>
          <w:p w:rsidR="00367839" w:rsidRPr="00000A7F" w:rsidRDefault="00367839" w:rsidP="00196CF4">
            <w:pPr>
              <w:spacing w:before="300" w:after="300"/>
              <w:contextualSpacing/>
              <w:jc w:val="both"/>
              <w:rPr>
                <w:rFonts w:ascii="Times New Roman" w:hAnsi="Times New Roman" w:cs="Times New Roman"/>
                <w:b/>
                <w:strike/>
                <w:color w:val="0000FF"/>
                <w:sz w:val="24"/>
                <w:szCs w:val="24"/>
              </w:rPr>
            </w:pPr>
          </w:p>
        </w:tc>
      </w:tr>
      <w:tr w:rsidR="00A82560" w:rsidRPr="00000A7F" w:rsidTr="00A82560">
        <w:tc>
          <w:tcPr>
            <w:tcW w:w="1985" w:type="dxa"/>
          </w:tcPr>
          <w:p w:rsidR="00367839" w:rsidRPr="00000A7F" w:rsidRDefault="00367839" w:rsidP="00196CF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Excipiente 03</w:t>
            </w:r>
          </w:p>
        </w:tc>
        <w:tc>
          <w:tcPr>
            <w:tcW w:w="1134"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992"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560"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134" w:type="dxa"/>
          </w:tcPr>
          <w:p w:rsidR="00367839" w:rsidRPr="00000A7F" w:rsidRDefault="00367839" w:rsidP="00196CF4">
            <w:pPr>
              <w:spacing w:before="300" w:after="300"/>
              <w:contextualSpacing/>
              <w:rPr>
                <w:rFonts w:ascii="Times New Roman" w:hAnsi="Times New Roman" w:cs="Times New Roman"/>
                <w:strike/>
                <w:sz w:val="24"/>
                <w:szCs w:val="24"/>
              </w:rPr>
            </w:pPr>
          </w:p>
        </w:tc>
        <w:tc>
          <w:tcPr>
            <w:tcW w:w="1559"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850" w:type="dxa"/>
            <w:tcBorders>
              <w:right w:val="single" w:sz="4" w:space="0" w:color="auto"/>
            </w:tcBorders>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276" w:type="dxa"/>
            <w:tcBorders>
              <w:top w:val="single" w:sz="4" w:space="0" w:color="auto"/>
              <w:left w:val="single" w:sz="4" w:space="0" w:color="auto"/>
              <w:bottom w:val="single" w:sz="4" w:space="0" w:color="auto"/>
              <w:right w:val="single" w:sz="4" w:space="0" w:color="auto"/>
            </w:tcBorders>
          </w:tcPr>
          <w:p w:rsidR="00367839" w:rsidRPr="00000A7F" w:rsidRDefault="00367839" w:rsidP="00196CF4">
            <w:pPr>
              <w:spacing w:before="300" w:after="300"/>
              <w:contextualSpacing/>
              <w:jc w:val="both"/>
              <w:rPr>
                <w:rFonts w:ascii="Times New Roman" w:hAnsi="Times New Roman" w:cs="Times New Roman"/>
                <w:b/>
                <w:strike/>
                <w:color w:val="0000FF"/>
                <w:sz w:val="24"/>
                <w:szCs w:val="24"/>
              </w:rPr>
            </w:pPr>
          </w:p>
        </w:tc>
      </w:tr>
      <w:tr w:rsidR="00A82560" w:rsidRPr="00000A7F" w:rsidTr="00A82560">
        <w:tc>
          <w:tcPr>
            <w:tcW w:w="1985" w:type="dxa"/>
          </w:tcPr>
          <w:p w:rsidR="00367839" w:rsidRPr="00000A7F" w:rsidRDefault="00367839" w:rsidP="00196CF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Excipiente 04</w:t>
            </w:r>
          </w:p>
        </w:tc>
        <w:tc>
          <w:tcPr>
            <w:tcW w:w="1134"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992"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560"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134" w:type="dxa"/>
          </w:tcPr>
          <w:p w:rsidR="00367839" w:rsidRPr="00000A7F" w:rsidRDefault="00367839" w:rsidP="00196CF4">
            <w:pPr>
              <w:spacing w:before="300" w:after="300"/>
              <w:contextualSpacing/>
              <w:rPr>
                <w:rFonts w:ascii="Times New Roman" w:hAnsi="Times New Roman" w:cs="Times New Roman"/>
                <w:strike/>
                <w:sz w:val="24"/>
                <w:szCs w:val="24"/>
              </w:rPr>
            </w:pPr>
          </w:p>
        </w:tc>
        <w:tc>
          <w:tcPr>
            <w:tcW w:w="1559" w:type="dxa"/>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850" w:type="dxa"/>
            <w:tcBorders>
              <w:right w:val="single" w:sz="4" w:space="0" w:color="auto"/>
            </w:tcBorders>
          </w:tcPr>
          <w:p w:rsidR="00367839" w:rsidRPr="00000A7F" w:rsidRDefault="00367839" w:rsidP="00196CF4">
            <w:pPr>
              <w:spacing w:before="300" w:after="300"/>
              <w:contextualSpacing/>
              <w:jc w:val="both"/>
              <w:rPr>
                <w:rFonts w:ascii="Times New Roman" w:hAnsi="Times New Roman" w:cs="Times New Roman"/>
                <w:strike/>
                <w:sz w:val="24"/>
                <w:szCs w:val="24"/>
              </w:rPr>
            </w:pPr>
          </w:p>
        </w:tc>
        <w:tc>
          <w:tcPr>
            <w:tcW w:w="1276" w:type="dxa"/>
            <w:tcBorders>
              <w:top w:val="single" w:sz="4" w:space="0" w:color="auto"/>
              <w:left w:val="single" w:sz="4" w:space="0" w:color="auto"/>
              <w:bottom w:val="single" w:sz="4" w:space="0" w:color="auto"/>
              <w:right w:val="single" w:sz="4" w:space="0" w:color="auto"/>
            </w:tcBorders>
          </w:tcPr>
          <w:p w:rsidR="00367839" w:rsidRPr="00000A7F" w:rsidRDefault="00367839" w:rsidP="00196CF4">
            <w:pPr>
              <w:spacing w:before="300" w:after="300"/>
              <w:contextualSpacing/>
              <w:jc w:val="both"/>
              <w:rPr>
                <w:rFonts w:ascii="Times New Roman" w:hAnsi="Times New Roman" w:cs="Times New Roman"/>
                <w:b/>
                <w:strike/>
                <w:color w:val="0000FF"/>
                <w:sz w:val="24"/>
                <w:szCs w:val="24"/>
              </w:rPr>
            </w:pPr>
          </w:p>
        </w:tc>
      </w:tr>
      <w:tr w:rsidR="00A82560" w:rsidRPr="00000A7F" w:rsidTr="00A82560">
        <w:tc>
          <w:tcPr>
            <w:tcW w:w="1985" w:type="dxa"/>
          </w:tcPr>
          <w:p w:rsidR="00367839" w:rsidRPr="00000A7F" w:rsidRDefault="00367839" w:rsidP="006971CA">
            <w:pPr>
              <w:spacing w:before="300" w:after="300"/>
              <w:contextualSpacing/>
              <w:jc w:val="both"/>
              <w:rPr>
                <w:rFonts w:ascii="Times New Roman" w:hAnsi="Times New Roman" w:cs="Times New Roman"/>
                <w:b/>
                <w:strike/>
                <w:color w:val="0000FF"/>
                <w:sz w:val="24"/>
                <w:szCs w:val="24"/>
              </w:rPr>
            </w:pPr>
          </w:p>
        </w:tc>
        <w:tc>
          <w:tcPr>
            <w:tcW w:w="1134" w:type="dxa"/>
          </w:tcPr>
          <w:p w:rsidR="00367839" w:rsidRPr="00000A7F" w:rsidRDefault="00367839" w:rsidP="006971CA">
            <w:pPr>
              <w:spacing w:before="300" w:after="300"/>
              <w:contextualSpacing/>
              <w:jc w:val="both"/>
              <w:rPr>
                <w:rFonts w:ascii="Times New Roman" w:hAnsi="Times New Roman" w:cs="Times New Roman"/>
                <w:b/>
                <w:strike/>
                <w:color w:val="0000FF"/>
                <w:sz w:val="24"/>
                <w:szCs w:val="24"/>
              </w:rPr>
            </w:pPr>
          </w:p>
        </w:tc>
        <w:tc>
          <w:tcPr>
            <w:tcW w:w="992" w:type="dxa"/>
          </w:tcPr>
          <w:p w:rsidR="00367839" w:rsidRPr="00000A7F" w:rsidRDefault="00367839" w:rsidP="006971CA">
            <w:pPr>
              <w:spacing w:before="300" w:after="300"/>
              <w:contextualSpacing/>
              <w:jc w:val="both"/>
              <w:rPr>
                <w:rFonts w:ascii="Times New Roman" w:hAnsi="Times New Roman" w:cs="Times New Roman"/>
                <w:b/>
                <w:strike/>
                <w:color w:val="0000FF"/>
                <w:sz w:val="24"/>
                <w:szCs w:val="24"/>
              </w:rPr>
            </w:pPr>
          </w:p>
        </w:tc>
        <w:tc>
          <w:tcPr>
            <w:tcW w:w="2694" w:type="dxa"/>
            <w:gridSpan w:val="2"/>
          </w:tcPr>
          <w:p w:rsidR="00367839" w:rsidRPr="00000A7F" w:rsidRDefault="00367839"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Peso médio =</w:t>
            </w:r>
          </w:p>
        </w:tc>
        <w:tc>
          <w:tcPr>
            <w:tcW w:w="2409" w:type="dxa"/>
            <w:gridSpan w:val="2"/>
            <w:tcBorders>
              <w:right w:val="single" w:sz="4" w:space="0" w:color="auto"/>
            </w:tcBorders>
          </w:tcPr>
          <w:p w:rsidR="00367839" w:rsidRPr="00000A7F" w:rsidRDefault="00367839"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Peso médio =</w:t>
            </w:r>
          </w:p>
        </w:tc>
        <w:tc>
          <w:tcPr>
            <w:tcW w:w="1276" w:type="dxa"/>
            <w:tcBorders>
              <w:top w:val="single" w:sz="4" w:space="0" w:color="auto"/>
              <w:left w:val="single" w:sz="4" w:space="0" w:color="auto"/>
              <w:bottom w:val="single" w:sz="4" w:space="0" w:color="auto"/>
              <w:right w:val="single" w:sz="4" w:space="0" w:color="auto"/>
            </w:tcBorders>
          </w:tcPr>
          <w:p w:rsidR="00367839" w:rsidRPr="00000A7F" w:rsidRDefault="00367839" w:rsidP="00367839">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 das alterações em % =</w:t>
            </w:r>
          </w:p>
        </w:tc>
      </w:tr>
    </w:tbl>
    <w:p w:rsidR="00367839" w:rsidRPr="00000A7F" w:rsidRDefault="00367839" w:rsidP="00D02705">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10490" w:type="dxa"/>
        <w:tblInd w:w="-601" w:type="dxa"/>
        <w:tblLook w:val="04A0" w:firstRow="1" w:lastRow="0" w:firstColumn="1" w:lastColumn="0" w:noHBand="0" w:noVBand="1"/>
      </w:tblPr>
      <w:tblGrid>
        <w:gridCol w:w="3482"/>
        <w:gridCol w:w="2881"/>
        <w:gridCol w:w="4127"/>
      </w:tblGrid>
      <w:tr w:rsidR="00DD0041" w:rsidRPr="00000A7F" w:rsidTr="00FB6BB7">
        <w:tc>
          <w:tcPr>
            <w:tcW w:w="10490" w:type="dxa"/>
            <w:gridSpan w:val="3"/>
          </w:tcPr>
          <w:p w:rsidR="00DD0041" w:rsidRPr="00000A7F" w:rsidRDefault="00DD0041" w:rsidP="006971CA">
            <w:pPr>
              <w:spacing w:before="300" w:after="300"/>
              <w:contextualSpacing/>
              <w:rPr>
                <w:rFonts w:ascii="Times New Roman" w:hAnsi="Times New Roman" w:cs="Times New Roman"/>
                <w:b/>
                <w:strike/>
                <w:sz w:val="24"/>
                <w:szCs w:val="24"/>
              </w:rPr>
            </w:pPr>
            <w:r w:rsidRPr="00000A7F">
              <w:rPr>
                <w:rFonts w:ascii="Times New Roman" w:hAnsi="Times New Roman" w:cs="Times New Roman"/>
                <w:b/>
                <w:strike/>
                <w:sz w:val="24"/>
                <w:szCs w:val="24"/>
              </w:rPr>
              <w:t>Quadro C - Comparativo de tamanho do lote</w:t>
            </w:r>
          </w:p>
        </w:tc>
      </w:tr>
      <w:tr w:rsidR="00DD0041" w:rsidRPr="00000A7F" w:rsidTr="00FB6BB7">
        <w:tc>
          <w:tcPr>
            <w:tcW w:w="3482"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p>
        </w:tc>
        <w:tc>
          <w:tcPr>
            <w:tcW w:w="2881"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Lote Aprovado</w:t>
            </w:r>
          </w:p>
        </w:tc>
        <w:tc>
          <w:tcPr>
            <w:tcW w:w="4127"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Lote Proposto</w:t>
            </w:r>
          </w:p>
        </w:tc>
      </w:tr>
      <w:tr w:rsidR="00DD0041" w:rsidRPr="00000A7F" w:rsidTr="00FB6BB7">
        <w:tc>
          <w:tcPr>
            <w:tcW w:w="3482"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Tamanho do lote piloto/biolote</w:t>
            </w:r>
          </w:p>
        </w:tc>
        <w:tc>
          <w:tcPr>
            <w:tcW w:w="2881"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4127"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r>
      <w:tr w:rsidR="00DD0041" w:rsidRPr="00000A7F" w:rsidTr="00FB6BB7">
        <w:tc>
          <w:tcPr>
            <w:tcW w:w="3482" w:type="dxa"/>
          </w:tcPr>
          <w:p w:rsidR="00DD0041" w:rsidRPr="00000A7F" w:rsidRDefault="00DD0041" w:rsidP="00DD00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Tamanho máximo</w:t>
            </w:r>
          </w:p>
        </w:tc>
        <w:tc>
          <w:tcPr>
            <w:tcW w:w="2881"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4127"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r>
      <w:tr w:rsidR="00DD0041" w:rsidRPr="00000A7F" w:rsidTr="00FB6BB7">
        <w:tc>
          <w:tcPr>
            <w:tcW w:w="3482" w:type="dxa"/>
          </w:tcPr>
          <w:p w:rsidR="00DD0041" w:rsidRPr="00000A7F" w:rsidRDefault="00DD0041" w:rsidP="00DD00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Tamanho mínimo</w:t>
            </w:r>
          </w:p>
        </w:tc>
        <w:tc>
          <w:tcPr>
            <w:tcW w:w="2881"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4127"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r>
      <w:tr w:rsidR="00DD0041" w:rsidRPr="00000A7F" w:rsidTr="00FB6BB7">
        <w:tc>
          <w:tcPr>
            <w:tcW w:w="3482" w:type="dxa"/>
          </w:tcPr>
          <w:p w:rsidR="00DD0041" w:rsidRPr="00000A7F" w:rsidRDefault="00DD0041" w:rsidP="00DD00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Tamanho do lote produzido</w:t>
            </w:r>
          </w:p>
        </w:tc>
        <w:tc>
          <w:tcPr>
            <w:tcW w:w="2881"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4127"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r>
    </w:tbl>
    <w:p w:rsidR="00DD0041" w:rsidRPr="00000A7F" w:rsidRDefault="00DD0041" w:rsidP="00D02705">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10490" w:type="dxa"/>
        <w:tblInd w:w="-601" w:type="dxa"/>
        <w:tblLook w:val="04A0" w:firstRow="1" w:lastRow="0" w:firstColumn="1" w:lastColumn="0" w:noHBand="0" w:noVBand="1"/>
      </w:tblPr>
      <w:tblGrid>
        <w:gridCol w:w="3482"/>
        <w:gridCol w:w="2881"/>
        <w:gridCol w:w="4127"/>
      </w:tblGrid>
      <w:tr w:rsidR="00DD0041" w:rsidRPr="00000A7F" w:rsidTr="009C2472">
        <w:tc>
          <w:tcPr>
            <w:tcW w:w="10490" w:type="dxa"/>
            <w:gridSpan w:val="3"/>
          </w:tcPr>
          <w:p w:rsidR="00DD0041" w:rsidRPr="00000A7F" w:rsidRDefault="00DD0041" w:rsidP="006971CA">
            <w:pPr>
              <w:spacing w:before="300" w:after="300"/>
              <w:contextualSpacing/>
              <w:rPr>
                <w:rFonts w:ascii="Times New Roman" w:hAnsi="Times New Roman" w:cs="Times New Roman"/>
                <w:b/>
                <w:strike/>
                <w:sz w:val="24"/>
                <w:szCs w:val="24"/>
              </w:rPr>
            </w:pPr>
            <w:r w:rsidRPr="00000A7F">
              <w:rPr>
                <w:rFonts w:ascii="Times New Roman" w:hAnsi="Times New Roman" w:cs="Times New Roman"/>
                <w:b/>
                <w:strike/>
                <w:sz w:val="24"/>
                <w:szCs w:val="24"/>
              </w:rPr>
              <w:t>Quadro D - Comparativo de processo de produção</w:t>
            </w:r>
          </w:p>
        </w:tc>
      </w:tr>
      <w:tr w:rsidR="00DD0041" w:rsidRPr="00000A7F" w:rsidTr="009C2472">
        <w:tc>
          <w:tcPr>
            <w:tcW w:w="3482"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p>
        </w:tc>
        <w:tc>
          <w:tcPr>
            <w:tcW w:w="2881"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Processo Aprovado</w:t>
            </w:r>
          </w:p>
        </w:tc>
        <w:tc>
          <w:tcPr>
            <w:tcW w:w="4127"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Processo Proposto</w:t>
            </w:r>
          </w:p>
        </w:tc>
      </w:tr>
      <w:tr w:rsidR="00DD0041" w:rsidRPr="00000A7F" w:rsidTr="009C2472">
        <w:tc>
          <w:tcPr>
            <w:tcW w:w="3482" w:type="dxa"/>
          </w:tcPr>
          <w:p w:rsidR="00DD0041" w:rsidRPr="00000A7F" w:rsidRDefault="00DD0041" w:rsidP="00365D8C">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Lista de equipamentos (incluindo automação, capacidade, desenho e princípio de funcionamento)</w:t>
            </w:r>
          </w:p>
        </w:tc>
        <w:tc>
          <w:tcPr>
            <w:tcW w:w="2881"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4127"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r>
      <w:tr w:rsidR="00DD0041" w:rsidRPr="00000A7F" w:rsidTr="009C2472">
        <w:tc>
          <w:tcPr>
            <w:tcW w:w="3482" w:type="dxa"/>
          </w:tcPr>
          <w:p w:rsidR="00DD0041" w:rsidRPr="00000A7F" w:rsidRDefault="00DD0041" w:rsidP="00365D8C">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Descrição do processo farmacotécnico</w:t>
            </w:r>
            <w:r w:rsidRPr="00000A7F">
              <w:rPr>
                <w:rFonts w:ascii="Times New Roman" w:hAnsi="Times New Roman" w:cs="Times New Roman"/>
                <w:strike/>
                <w:sz w:val="24"/>
                <w:szCs w:val="24"/>
                <w:vertAlign w:val="superscript"/>
              </w:rPr>
              <w:t>1</w:t>
            </w:r>
          </w:p>
        </w:tc>
        <w:tc>
          <w:tcPr>
            <w:tcW w:w="2881"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4127"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r>
      <w:tr w:rsidR="00DD0041" w:rsidRPr="00000A7F" w:rsidTr="009C2472">
        <w:tc>
          <w:tcPr>
            <w:tcW w:w="3482" w:type="dxa"/>
          </w:tcPr>
          <w:p w:rsidR="00DD0041" w:rsidRPr="00000A7F" w:rsidRDefault="00DD0041" w:rsidP="00365D8C">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Metodologias de controle em processo com especificação</w:t>
            </w:r>
          </w:p>
        </w:tc>
        <w:tc>
          <w:tcPr>
            <w:tcW w:w="2881"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4127"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r>
    </w:tbl>
    <w:p w:rsidR="00DD0041" w:rsidRPr="00000A7F" w:rsidRDefault="00DD0041" w:rsidP="00D02705">
      <w:pPr>
        <w:spacing w:before="300" w:after="300" w:line="240" w:lineRule="auto"/>
        <w:ind w:firstLine="573"/>
        <w:jc w:val="both"/>
        <w:rPr>
          <w:rFonts w:ascii="Times New Roman" w:hAnsi="Times New Roman" w:cs="Times New Roman"/>
          <w:b/>
          <w:strike/>
          <w:color w:val="0000FF"/>
          <w:sz w:val="24"/>
          <w:szCs w:val="24"/>
        </w:rPr>
      </w:pPr>
    </w:p>
    <w:tbl>
      <w:tblPr>
        <w:tblStyle w:val="Tabelacomgrade"/>
        <w:tblW w:w="10490" w:type="dxa"/>
        <w:tblInd w:w="-601" w:type="dxa"/>
        <w:tblLook w:val="04A0" w:firstRow="1" w:lastRow="0" w:firstColumn="1" w:lastColumn="0" w:noHBand="0" w:noVBand="1"/>
      </w:tblPr>
      <w:tblGrid>
        <w:gridCol w:w="2010"/>
        <w:gridCol w:w="1435"/>
        <w:gridCol w:w="1426"/>
        <w:gridCol w:w="1434"/>
        <w:gridCol w:w="1590"/>
        <w:gridCol w:w="2595"/>
      </w:tblGrid>
      <w:tr w:rsidR="00DD0041" w:rsidRPr="00000A7F" w:rsidTr="00E64B0F">
        <w:tc>
          <w:tcPr>
            <w:tcW w:w="10490" w:type="dxa"/>
            <w:gridSpan w:val="6"/>
          </w:tcPr>
          <w:p w:rsidR="00DD0041" w:rsidRPr="00000A7F" w:rsidRDefault="00DD0041" w:rsidP="006971CA">
            <w:pPr>
              <w:spacing w:before="300" w:after="300"/>
              <w:contextualSpacing/>
              <w:rPr>
                <w:rFonts w:ascii="Times New Roman" w:hAnsi="Times New Roman" w:cs="Times New Roman"/>
                <w:i/>
                <w:strike/>
                <w:sz w:val="24"/>
                <w:szCs w:val="24"/>
              </w:rPr>
            </w:pPr>
            <w:r w:rsidRPr="00000A7F">
              <w:rPr>
                <w:rFonts w:ascii="Times New Roman" w:hAnsi="Times New Roman" w:cs="Times New Roman"/>
                <w:i/>
                <w:strike/>
                <w:sz w:val="24"/>
                <w:szCs w:val="24"/>
              </w:rPr>
              <w:t>Fluxograma de produção aprovado</w:t>
            </w:r>
          </w:p>
        </w:tc>
      </w:tr>
      <w:tr w:rsidR="00DD0041" w:rsidRPr="00000A7F" w:rsidTr="00E64B0F">
        <w:tc>
          <w:tcPr>
            <w:tcW w:w="2010"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Etapa</w:t>
            </w:r>
            <w:r w:rsidRPr="00000A7F">
              <w:rPr>
                <w:rFonts w:ascii="Times New Roman" w:hAnsi="Times New Roman" w:cs="Times New Roman"/>
                <w:strike/>
                <w:sz w:val="24"/>
                <w:szCs w:val="24"/>
                <w:vertAlign w:val="superscript"/>
              </w:rPr>
              <w:t>2</w:t>
            </w:r>
          </w:p>
        </w:tc>
        <w:tc>
          <w:tcPr>
            <w:tcW w:w="1435"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Substancia</w:t>
            </w:r>
            <w:r w:rsidRPr="00000A7F">
              <w:rPr>
                <w:rFonts w:ascii="Times New Roman" w:hAnsi="Times New Roman" w:cs="Times New Roman"/>
                <w:strike/>
                <w:sz w:val="24"/>
                <w:szCs w:val="24"/>
                <w:vertAlign w:val="superscript"/>
              </w:rPr>
              <w:t>3</w:t>
            </w:r>
          </w:p>
        </w:tc>
        <w:tc>
          <w:tcPr>
            <w:tcW w:w="1426"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Operação Unitária</w:t>
            </w:r>
          </w:p>
        </w:tc>
        <w:tc>
          <w:tcPr>
            <w:tcW w:w="1434" w:type="dxa"/>
          </w:tcPr>
          <w:p w:rsidR="00DD0041" w:rsidRPr="00000A7F" w:rsidRDefault="00DD0041" w:rsidP="00DD0041">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Parâmetros da operação unitária</w:t>
            </w:r>
            <w:r w:rsidRPr="00000A7F">
              <w:rPr>
                <w:rFonts w:ascii="Times New Roman" w:hAnsi="Times New Roman" w:cs="Times New Roman"/>
                <w:strike/>
                <w:sz w:val="24"/>
                <w:szCs w:val="24"/>
                <w:vertAlign w:val="superscript"/>
              </w:rPr>
              <w:t>4</w:t>
            </w:r>
          </w:p>
        </w:tc>
        <w:tc>
          <w:tcPr>
            <w:tcW w:w="1590"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Equipamentos</w:t>
            </w:r>
          </w:p>
        </w:tc>
        <w:tc>
          <w:tcPr>
            <w:tcW w:w="2595" w:type="dxa"/>
          </w:tcPr>
          <w:p w:rsidR="00DD0041" w:rsidRPr="00000A7F" w:rsidRDefault="00DD0041" w:rsidP="00DD0041">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Controle em processo</w:t>
            </w:r>
            <w:r w:rsidRPr="00000A7F">
              <w:rPr>
                <w:rFonts w:ascii="Times New Roman" w:hAnsi="Times New Roman" w:cs="Times New Roman"/>
                <w:strike/>
                <w:sz w:val="24"/>
                <w:szCs w:val="24"/>
                <w:vertAlign w:val="superscript"/>
              </w:rPr>
              <w:t>5</w:t>
            </w:r>
          </w:p>
        </w:tc>
      </w:tr>
      <w:tr w:rsidR="00DD0041" w:rsidRPr="00000A7F" w:rsidTr="00E64B0F">
        <w:tc>
          <w:tcPr>
            <w:tcW w:w="2010"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1435"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1426"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1434" w:type="dxa"/>
          </w:tcPr>
          <w:p w:rsidR="00DD0041" w:rsidRPr="00000A7F" w:rsidRDefault="00DD0041" w:rsidP="00DD0041">
            <w:pPr>
              <w:spacing w:before="300" w:after="300"/>
              <w:contextualSpacing/>
              <w:rPr>
                <w:rFonts w:ascii="Times New Roman" w:hAnsi="Times New Roman" w:cs="Times New Roman"/>
                <w:strike/>
                <w:sz w:val="24"/>
                <w:szCs w:val="24"/>
              </w:rPr>
            </w:pPr>
          </w:p>
        </w:tc>
        <w:tc>
          <w:tcPr>
            <w:tcW w:w="1590"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2595"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r>
      <w:tr w:rsidR="00DD0041" w:rsidRPr="00000A7F" w:rsidTr="00E64B0F">
        <w:tc>
          <w:tcPr>
            <w:tcW w:w="2010"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1435"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1426"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1434" w:type="dxa"/>
          </w:tcPr>
          <w:p w:rsidR="00DD0041" w:rsidRPr="00000A7F" w:rsidRDefault="00DD0041" w:rsidP="00DD0041">
            <w:pPr>
              <w:spacing w:before="300" w:after="300"/>
              <w:contextualSpacing/>
              <w:rPr>
                <w:rFonts w:ascii="Times New Roman" w:hAnsi="Times New Roman" w:cs="Times New Roman"/>
                <w:strike/>
                <w:sz w:val="24"/>
                <w:szCs w:val="24"/>
              </w:rPr>
            </w:pPr>
          </w:p>
        </w:tc>
        <w:tc>
          <w:tcPr>
            <w:tcW w:w="1590"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c>
          <w:tcPr>
            <w:tcW w:w="2595" w:type="dxa"/>
          </w:tcPr>
          <w:p w:rsidR="00DD0041" w:rsidRPr="00000A7F" w:rsidRDefault="00DD0041" w:rsidP="00DD0041">
            <w:pPr>
              <w:spacing w:before="300" w:after="300"/>
              <w:contextualSpacing/>
              <w:jc w:val="both"/>
              <w:rPr>
                <w:rFonts w:ascii="Times New Roman" w:hAnsi="Times New Roman" w:cs="Times New Roman"/>
                <w:strike/>
                <w:sz w:val="24"/>
                <w:szCs w:val="24"/>
              </w:rPr>
            </w:pPr>
          </w:p>
        </w:tc>
      </w:tr>
      <w:tr w:rsidR="00DD0041" w:rsidRPr="00000A7F" w:rsidTr="00E64B0F">
        <w:tc>
          <w:tcPr>
            <w:tcW w:w="10490" w:type="dxa"/>
            <w:gridSpan w:val="6"/>
          </w:tcPr>
          <w:p w:rsidR="00DD0041" w:rsidRPr="00000A7F" w:rsidRDefault="00053BA5" w:rsidP="006971CA">
            <w:pPr>
              <w:spacing w:before="300" w:after="300"/>
              <w:contextualSpacing/>
              <w:rPr>
                <w:rFonts w:ascii="Times New Roman" w:hAnsi="Times New Roman" w:cs="Times New Roman"/>
                <w:i/>
                <w:strike/>
                <w:sz w:val="24"/>
                <w:szCs w:val="24"/>
              </w:rPr>
            </w:pPr>
            <w:r w:rsidRPr="00000A7F">
              <w:rPr>
                <w:rFonts w:ascii="Times New Roman" w:hAnsi="Times New Roman" w:cs="Times New Roman"/>
                <w:i/>
                <w:strike/>
                <w:sz w:val="24"/>
                <w:szCs w:val="24"/>
              </w:rPr>
              <w:t>Fluxograma de produção proposto</w:t>
            </w:r>
          </w:p>
        </w:tc>
      </w:tr>
      <w:tr w:rsidR="00DD0041" w:rsidRPr="00000A7F" w:rsidTr="00E64B0F">
        <w:tc>
          <w:tcPr>
            <w:tcW w:w="2010"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Etapa</w:t>
            </w:r>
            <w:r w:rsidRPr="00000A7F">
              <w:rPr>
                <w:rFonts w:ascii="Times New Roman" w:hAnsi="Times New Roman" w:cs="Times New Roman"/>
                <w:strike/>
                <w:sz w:val="24"/>
                <w:szCs w:val="24"/>
                <w:vertAlign w:val="superscript"/>
              </w:rPr>
              <w:t>2</w:t>
            </w:r>
          </w:p>
        </w:tc>
        <w:tc>
          <w:tcPr>
            <w:tcW w:w="1435"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Substancia</w:t>
            </w:r>
            <w:r w:rsidRPr="00000A7F">
              <w:rPr>
                <w:rFonts w:ascii="Times New Roman" w:hAnsi="Times New Roman" w:cs="Times New Roman"/>
                <w:strike/>
                <w:sz w:val="24"/>
                <w:szCs w:val="24"/>
                <w:vertAlign w:val="superscript"/>
              </w:rPr>
              <w:t>3</w:t>
            </w:r>
          </w:p>
        </w:tc>
        <w:tc>
          <w:tcPr>
            <w:tcW w:w="1426"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Operação Unitária</w:t>
            </w:r>
          </w:p>
        </w:tc>
        <w:tc>
          <w:tcPr>
            <w:tcW w:w="1434" w:type="dxa"/>
          </w:tcPr>
          <w:p w:rsidR="00DD0041" w:rsidRPr="00000A7F" w:rsidRDefault="00DD0041" w:rsidP="006971CA">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Parâmetros da operação unitária</w:t>
            </w:r>
            <w:r w:rsidRPr="00000A7F">
              <w:rPr>
                <w:rFonts w:ascii="Times New Roman" w:hAnsi="Times New Roman" w:cs="Times New Roman"/>
                <w:strike/>
                <w:sz w:val="24"/>
                <w:szCs w:val="24"/>
                <w:vertAlign w:val="superscript"/>
              </w:rPr>
              <w:t>4</w:t>
            </w:r>
          </w:p>
        </w:tc>
        <w:tc>
          <w:tcPr>
            <w:tcW w:w="1590"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Equipamentos</w:t>
            </w:r>
          </w:p>
        </w:tc>
        <w:tc>
          <w:tcPr>
            <w:tcW w:w="2595" w:type="dxa"/>
          </w:tcPr>
          <w:p w:rsidR="00DD0041" w:rsidRPr="00000A7F" w:rsidRDefault="00DD0041" w:rsidP="006971CA">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Controle em processo</w:t>
            </w:r>
            <w:r w:rsidRPr="00000A7F">
              <w:rPr>
                <w:rFonts w:ascii="Times New Roman" w:hAnsi="Times New Roman" w:cs="Times New Roman"/>
                <w:strike/>
                <w:sz w:val="24"/>
                <w:szCs w:val="24"/>
                <w:vertAlign w:val="superscript"/>
              </w:rPr>
              <w:t>5</w:t>
            </w:r>
          </w:p>
        </w:tc>
      </w:tr>
      <w:tr w:rsidR="00DD0041" w:rsidRPr="00000A7F" w:rsidTr="00E64B0F">
        <w:tc>
          <w:tcPr>
            <w:tcW w:w="2010"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1435"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1426"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1434" w:type="dxa"/>
          </w:tcPr>
          <w:p w:rsidR="00DD0041" w:rsidRPr="00000A7F" w:rsidRDefault="00DD0041" w:rsidP="006971CA">
            <w:pPr>
              <w:spacing w:before="300" w:after="300"/>
              <w:contextualSpacing/>
              <w:rPr>
                <w:rFonts w:ascii="Times New Roman" w:hAnsi="Times New Roman" w:cs="Times New Roman"/>
                <w:strike/>
                <w:sz w:val="24"/>
                <w:szCs w:val="24"/>
              </w:rPr>
            </w:pPr>
          </w:p>
        </w:tc>
        <w:tc>
          <w:tcPr>
            <w:tcW w:w="1590"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2595"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r>
      <w:tr w:rsidR="00DD0041" w:rsidRPr="00000A7F" w:rsidTr="00E64B0F">
        <w:tc>
          <w:tcPr>
            <w:tcW w:w="2010"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1435"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1426"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1434" w:type="dxa"/>
          </w:tcPr>
          <w:p w:rsidR="00DD0041" w:rsidRPr="00000A7F" w:rsidRDefault="00DD0041" w:rsidP="006971CA">
            <w:pPr>
              <w:spacing w:before="300" w:after="300"/>
              <w:contextualSpacing/>
              <w:rPr>
                <w:rFonts w:ascii="Times New Roman" w:hAnsi="Times New Roman" w:cs="Times New Roman"/>
                <w:strike/>
                <w:sz w:val="24"/>
                <w:szCs w:val="24"/>
              </w:rPr>
            </w:pPr>
          </w:p>
        </w:tc>
        <w:tc>
          <w:tcPr>
            <w:tcW w:w="1590"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c>
          <w:tcPr>
            <w:tcW w:w="2595" w:type="dxa"/>
          </w:tcPr>
          <w:p w:rsidR="00DD0041" w:rsidRPr="00000A7F" w:rsidRDefault="00DD0041" w:rsidP="006971CA">
            <w:pPr>
              <w:spacing w:before="300" w:after="300"/>
              <w:contextualSpacing/>
              <w:jc w:val="both"/>
              <w:rPr>
                <w:rFonts w:ascii="Times New Roman" w:hAnsi="Times New Roman" w:cs="Times New Roman"/>
                <w:strike/>
                <w:sz w:val="24"/>
                <w:szCs w:val="24"/>
              </w:rPr>
            </w:pPr>
          </w:p>
        </w:tc>
      </w:tr>
    </w:tbl>
    <w:p w:rsidR="00053BA5" w:rsidRPr="00000A7F" w:rsidRDefault="00053BA5" w:rsidP="00D02705">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7. Descrever o processo na forma de tópicos numerando cada uma das etapas </w:t>
      </w:r>
    </w:p>
    <w:p w:rsidR="00053BA5" w:rsidRPr="00000A7F" w:rsidRDefault="00053BA5" w:rsidP="00D02705">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8. De acordo com a numeração da descrição do processo farmacotécnico </w:t>
      </w:r>
    </w:p>
    <w:p w:rsidR="00053BA5" w:rsidRPr="00000A7F" w:rsidRDefault="00053BA5" w:rsidP="00D02705">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9. Indicar a ordem de adição </w:t>
      </w:r>
      <w:proofErr w:type="gramStart"/>
      <w:r w:rsidRPr="00000A7F">
        <w:rPr>
          <w:rFonts w:ascii="Times New Roman" w:hAnsi="Times New Roman" w:cs="Times New Roman"/>
          <w:strike/>
          <w:sz w:val="24"/>
          <w:szCs w:val="24"/>
        </w:rPr>
        <w:t>das substância</w:t>
      </w:r>
      <w:proofErr w:type="gramEnd"/>
      <w:r w:rsidRPr="00000A7F">
        <w:rPr>
          <w:rFonts w:ascii="Times New Roman" w:hAnsi="Times New Roman" w:cs="Times New Roman"/>
          <w:strike/>
          <w:sz w:val="24"/>
          <w:szCs w:val="24"/>
        </w:rPr>
        <w:t xml:space="preserve"> na etapa em que esta ocorrer </w:t>
      </w:r>
    </w:p>
    <w:p w:rsidR="00053BA5" w:rsidRPr="00000A7F" w:rsidRDefault="00053BA5" w:rsidP="00D02705">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10. Informações referentes a velocidade, temperatura, tempo, etc. </w:t>
      </w:r>
    </w:p>
    <w:p w:rsidR="00053BA5" w:rsidRPr="00000A7F" w:rsidRDefault="00053BA5" w:rsidP="00D02705">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11. Informar quais os testes que serão realizados e em qual etapa ocorrerão </w:t>
      </w:r>
    </w:p>
    <w:p w:rsidR="00053BA5" w:rsidRPr="00000A7F" w:rsidRDefault="00053BA5" w:rsidP="00F112A0">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ANEXO VI</w:t>
      </w:r>
    </w:p>
    <w:p w:rsidR="00053BA5" w:rsidRPr="00000A7F" w:rsidRDefault="00053BA5" w:rsidP="00F112A0">
      <w:pPr>
        <w:spacing w:before="300" w:after="300" w:line="240" w:lineRule="auto"/>
        <w:ind w:firstLine="573"/>
        <w:jc w:val="center"/>
        <w:rPr>
          <w:rFonts w:ascii="Times New Roman" w:hAnsi="Times New Roman" w:cs="Times New Roman"/>
          <w:b/>
          <w:strike/>
          <w:sz w:val="24"/>
          <w:szCs w:val="24"/>
        </w:rPr>
      </w:pPr>
      <w:r w:rsidRPr="00000A7F">
        <w:rPr>
          <w:rFonts w:ascii="Times New Roman" w:hAnsi="Times New Roman" w:cs="Times New Roman"/>
          <w:b/>
          <w:strike/>
          <w:sz w:val="24"/>
          <w:szCs w:val="24"/>
        </w:rPr>
        <w:t>RELATÓRIO DE ESTABILIDADE</w:t>
      </w:r>
    </w:p>
    <w:p w:rsidR="00053BA5" w:rsidRPr="00000A7F" w:rsidRDefault="00053BA5" w:rsidP="00D02705">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1. Informações que devem constar no relatório de estabilidade</w:t>
      </w:r>
    </w:p>
    <w:tbl>
      <w:tblPr>
        <w:tblStyle w:val="Tabelacomgrade"/>
        <w:tblW w:w="11057" w:type="dxa"/>
        <w:tblInd w:w="-1026" w:type="dxa"/>
        <w:tblLook w:val="04A0" w:firstRow="1" w:lastRow="0" w:firstColumn="1" w:lastColumn="0" w:noHBand="0" w:noVBand="1"/>
      </w:tblPr>
      <w:tblGrid>
        <w:gridCol w:w="3187"/>
        <w:gridCol w:w="2161"/>
        <w:gridCol w:w="2449"/>
        <w:gridCol w:w="3260"/>
      </w:tblGrid>
      <w:tr w:rsidR="00282053" w:rsidRPr="00000A7F" w:rsidTr="00193467">
        <w:tc>
          <w:tcPr>
            <w:tcW w:w="3187" w:type="dxa"/>
          </w:tcPr>
          <w:p w:rsidR="00282053" w:rsidRPr="00000A7F" w:rsidRDefault="00282053" w:rsidP="00282053">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strike/>
                <w:sz w:val="24"/>
                <w:szCs w:val="24"/>
              </w:rPr>
              <w:t>Tipo de Estudo /Condições:</w:t>
            </w:r>
          </w:p>
        </w:tc>
        <w:tc>
          <w:tcPr>
            <w:tcW w:w="2161"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c>
          <w:tcPr>
            <w:tcW w:w="2449"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Produto:</w:t>
            </w:r>
          </w:p>
        </w:tc>
        <w:tc>
          <w:tcPr>
            <w:tcW w:w="3260"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r>
      <w:tr w:rsidR="00282053" w:rsidRPr="00000A7F" w:rsidTr="00193467">
        <w:tc>
          <w:tcPr>
            <w:tcW w:w="3187" w:type="dxa"/>
          </w:tcPr>
          <w:p w:rsidR="00282053" w:rsidRPr="00000A7F" w:rsidRDefault="00282053" w:rsidP="00282053">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Data de início do estudo:</w:t>
            </w:r>
          </w:p>
        </w:tc>
        <w:tc>
          <w:tcPr>
            <w:tcW w:w="2161"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c>
          <w:tcPr>
            <w:tcW w:w="2449"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r w:rsidRPr="00000A7F">
              <w:rPr>
                <w:rFonts w:ascii="Times New Roman" w:hAnsi="Times New Roman" w:cs="Times New Roman"/>
                <w:strike/>
                <w:sz w:val="24"/>
                <w:szCs w:val="24"/>
              </w:rPr>
              <w:t>Apresentação:</w:t>
            </w:r>
          </w:p>
        </w:tc>
        <w:tc>
          <w:tcPr>
            <w:tcW w:w="3260"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r>
      <w:tr w:rsidR="00282053" w:rsidRPr="00000A7F" w:rsidTr="00193467">
        <w:tc>
          <w:tcPr>
            <w:tcW w:w="3187" w:type="dxa"/>
          </w:tcPr>
          <w:p w:rsidR="00282053" w:rsidRPr="00000A7F" w:rsidRDefault="00282053" w:rsidP="00282053">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N° total de amostras:</w:t>
            </w:r>
          </w:p>
        </w:tc>
        <w:tc>
          <w:tcPr>
            <w:tcW w:w="2161"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c>
          <w:tcPr>
            <w:tcW w:w="2449" w:type="dxa"/>
          </w:tcPr>
          <w:p w:rsidR="00282053" w:rsidRPr="00000A7F" w:rsidRDefault="00282053" w:rsidP="0075084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Especificação da embalagem primária:</w:t>
            </w:r>
          </w:p>
        </w:tc>
        <w:tc>
          <w:tcPr>
            <w:tcW w:w="3260"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r>
      <w:tr w:rsidR="00282053" w:rsidRPr="00000A7F" w:rsidTr="00193467">
        <w:tc>
          <w:tcPr>
            <w:tcW w:w="3187" w:type="dxa"/>
          </w:tcPr>
          <w:p w:rsidR="00282053" w:rsidRPr="00000A7F" w:rsidRDefault="00282053" w:rsidP="00282053">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t>Fabricante do fármaco:</w:t>
            </w:r>
          </w:p>
        </w:tc>
        <w:tc>
          <w:tcPr>
            <w:tcW w:w="2161"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c>
          <w:tcPr>
            <w:tcW w:w="2449" w:type="dxa"/>
          </w:tcPr>
          <w:p w:rsidR="00282053" w:rsidRPr="00000A7F" w:rsidRDefault="00282053" w:rsidP="0075084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Local de Fabricação/Data de Fabricação:</w:t>
            </w:r>
          </w:p>
        </w:tc>
        <w:tc>
          <w:tcPr>
            <w:tcW w:w="3260" w:type="dxa"/>
          </w:tcPr>
          <w:p w:rsidR="00282053" w:rsidRDefault="00282053" w:rsidP="00282053">
            <w:pPr>
              <w:spacing w:before="300" w:after="300"/>
              <w:contextualSpacing/>
              <w:jc w:val="both"/>
              <w:rPr>
                <w:rFonts w:ascii="Times New Roman" w:hAnsi="Times New Roman" w:cs="Times New Roman"/>
                <w:b/>
                <w:strike/>
                <w:color w:val="0000FF"/>
                <w:sz w:val="24"/>
                <w:szCs w:val="24"/>
              </w:rPr>
            </w:pPr>
          </w:p>
          <w:p w:rsidR="00B03E0F" w:rsidRDefault="00B03E0F" w:rsidP="00282053">
            <w:pPr>
              <w:spacing w:before="300" w:after="300"/>
              <w:contextualSpacing/>
              <w:jc w:val="both"/>
              <w:rPr>
                <w:rFonts w:ascii="Times New Roman" w:hAnsi="Times New Roman" w:cs="Times New Roman"/>
                <w:b/>
                <w:strike/>
                <w:color w:val="0000FF"/>
                <w:sz w:val="24"/>
                <w:szCs w:val="24"/>
              </w:rPr>
            </w:pPr>
          </w:p>
          <w:p w:rsidR="00B03E0F" w:rsidRDefault="00B03E0F" w:rsidP="00282053">
            <w:pPr>
              <w:spacing w:before="300" w:after="300"/>
              <w:contextualSpacing/>
              <w:jc w:val="both"/>
              <w:rPr>
                <w:rFonts w:ascii="Times New Roman" w:hAnsi="Times New Roman" w:cs="Times New Roman"/>
                <w:b/>
                <w:strike/>
                <w:color w:val="0000FF"/>
                <w:sz w:val="24"/>
                <w:szCs w:val="24"/>
              </w:rPr>
            </w:pPr>
          </w:p>
          <w:p w:rsidR="00B03E0F" w:rsidRPr="00000A7F" w:rsidRDefault="00B03E0F" w:rsidP="00282053">
            <w:pPr>
              <w:spacing w:before="300" w:after="300"/>
              <w:contextualSpacing/>
              <w:jc w:val="both"/>
              <w:rPr>
                <w:rFonts w:ascii="Times New Roman" w:hAnsi="Times New Roman" w:cs="Times New Roman"/>
                <w:b/>
                <w:strike/>
                <w:color w:val="0000FF"/>
                <w:sz w:val="24"/>
                <w:szCs w:val="24"/>
              </w:rPr>
            </w:pPr>
          </w:p>
        </w:tc>
      </w:tr>
      <w:tr w:rsidR="00282053" w:rsidRPr="00000A7F" w:rsidTr="00193467">
        <w:tc>
          <w:tcPr>
            <w:tcW w:w="3187" w:type="dxa"/>
          </w:tcPr>
          <w:p w:rsidR="00282053" w:rsidRPr="00000A7F" w:rsidRDefault="00282053" w:rsidP="00282053">
            <w:pPr>
              <w:spacing w:before="300" w:after="300"/>
              <w:contextualSpacing/>
              <w:rPr>
                <w:rFonts w:ascii="Times New Roman" w:hAnsi="Times New Roman" w:cs="Times New Roman"/>
                <w:strike/>
                <w:sz w:val="24"/>
                <w:szCs w:val="24"/>
              </w:rPr>
            </w:pPr>
            <w:r w:rsidRPr="00000A7F">
              <w:rPr>
                <w:rFonts w:ascii="Times New Roman" w:hAnsi="Times New Roman" w:cs="Times New Roman"/>
                <w:strike/>
                <w:sz w:val="24"/>
                <w:szCs w:val="24"/>
              </w:rPr>
              <w:lastRenderedPageBreak/>
              <w:t>Lote do fármaco:</w:t>
            </w:r>
          </w:p>
        </w:tc>
        <w:tc>
          <w:tcPr>
            <w:tcW w:w="2161"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c>
          <w:tcPr>
            <w:tcW w:w="2449" w:type="dxa"/>
          </w:tcPr>
          <w:p w:rsidR="00282053" w:rsidRPr="00000A7F" w:rsidRDefault="00282053" w:rsidP="00750844">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Número do Lote/tamanho do lote:</w:t>
            </w:r>
          </w:p>
        </w:tc>
        <w:tc>
          <w:tcPr>
            <w:tcW w:w="3260" w:type="dxa"/>
          </w:tcPr>
          <w:p w:rsidR="00282053" w:rsidRPr="00000A7F" w:rsidRDefault="00282053" w:rsidP="00282053">
            <w:pPr>
              <w:spacing w:before="300" w:after="300"/>
              <w:contextualSpacing/>
              <w:jc w:val="both"/>
              <w:rPr>
                <w:rFonts w:ascii="Times New Roman" w:hAnsi="Times New Roman" w:cs="Times New Roman"/>
                <w:b/>
                <w:strike/>
                <w:color w:val="0000FF"/>
                <w:sz w:val="24"/>
                <w:szCs w:val="24"/>
              </w:rPr>
            </w:pPr>
          </w:p>
        </w:tc>
      </w:tr>
    </w:tbl>
    <w:p w:rsidR="00282053" w:rsidRPr="00000A7F" w:rsidRDefault="00282053" w:rsidP="00D02705">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2. Cronograma</w:t>
      </w:r>
    </w:p>
    <w:tbl>
      <w:tblPr>
        <w:tblStyle w:val="Tabelacomgrade"/>
        <w:tblW w:w="11037" w:type="dxa"/>
        <w:tblInd w:w="-1026" w:type="dxa"/>
        <w:tblLayout w:type="fixed"/>
        <w:tblLook w:val="04A0" w:firstRow="1" w:lastRow="0" w:firstColumn="1" w:lastColumn="0" w:noHBand="0" w:noVBand="1"/>
      </w:tblPr>
      <w:tblGrid>
        <w:gridCol w:w="1843"/>
        <w:gridCol w:w="1701"/>
        <w:gridCol w:w="1418"/>
        <w:gridCol w:w="992"/>
        <w:gridCol w:w="850"/>
        <w:gridCol w:w="851"/>
        <w:gridCol w:w="850"/>
        <w:gridCol w:w="851"/>
        <w:gridCol w:w="850"/>
        <w:gridCol w:w="831"/>
      </w:tblGrid>
      <w:tr w:rsidR="00703ABF" w:rsidRPr="00000A7F" w:rsidTr="00193467">
        <w:tc>
          <w:tcPr>
            <w:tcW w:w="1843" w:type="dxa"/>
          </w:tcPr>
          <w:p w:rsidR="00282053" w:rsidRPr="00000A7F" w:rsidRDefault="00282053" w:rsidP="00703ABF">
            <w:pPr>
              <w:spacing w:before="300" w:after="300"/>
              <w:contextualSpacing/>
              <w:rPr>
                <w:rFonts w:ascii="Times New Roman" w:hAnsi="Times New Roman" w:cs="Times New Roman"/>
                <w:b/>
                <w:strike/>
                <w:color w:val="0000FF"/>
                <w:sz w:val="24"/>
                <w:szCs w:val="24"/>
              </w:rPr>
            </w:pPr>
            <w:r w:rsidRPr="00000A7F">
              <w:rPr>
                <w:rFonts w:ascii="Times New Roman" w:hAnsi="Times New Roman" w:cs="Times New Roman"/>
                <w:b/>
                <w:strike/>
                <w:sz w:val="24"/>
                <w:szCs w:val="24"/>
              </w:rPr>
              <w:t>SÓLIDOS</w:t>
            </w:r>
          </w:p>
        </w:tc>
        <w:tc>
          <w:tcPr>
            <w:tcW w:w="1701" w:type="dxa"/>
          </w:tcPr>
          <w:p w:rsidR="00282053" w:rsidRPr="00000A7F" w:rsidRDefault="00282053" w:rsidP="003128D8">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Especificação</w:t>
            </w:r>
          </w:p>
        </w:tc>
        <w:tc>
          <w:tcPr>
            <w:tcW w:w="1418" w:type="dxa"/>
          </w:tcPr>
          <w:p w:rsidR="00282053" w:rsidRPr="00000A7F" w:rsidRDefault="00282053" w:rsidP="00282053">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Referência do método</w:t>
            </w:r>
          </w:p>
        </w:tc>
        <w:tc>
          <w:tcPr>
            <w:tcW w:w="992" w:type="dxa"/>
          </w:tcPr>
          <w:p w:rsidR="00282053" w:rsidRPr="00000A7F" w:rsidRDefault="00282053" w:rsidP="00282053">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Início</w:t>
            </w:r>
          </w:p>
        </w:tc>
        <w:tc>
          <w:tcPr>
            <w:tcW w:w="850" w:type="dxa"/>
          </w:tcPr>
          <w:p w:rsidR="00282053" w:rsidRPr="00000A7F" w:rsidRDefault="00282053" w:rsidP="00282053">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3 meses</w:t>
            </w:r>
          </w:p>
        </w:tc>
        <w:tc>
          <w:tcPr>
            <w:tcW w:w="851" w:type="dxa"/>
          </w:tcPr>
          <w:p w:rsidR="00282053" w:rsidRPr="00000A7F" w:rsidRDefault="00282053" w:rsidP="00282053">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6 meses</w:t>
            </w:r>
          </w:p>
        </w:tc>
        <w:tc>
          <w:tcPr>
            <w:tcW w:w="850" w:type="dxa"/>
          </w:tcPr>
          <w:p w:rsidR="00282053" w:rsidRPr="00000A7F" w:rsidRDefault="00282053" w:rsidP="00282053">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9 meses</w:t>
            </w:r>
          </w:p>
        </w:tc>
        <w:tc>
          <w:tcPr>
            <w:tcW w:w="851" w:type="dxa"/>
          </w:tcPr>
          <w:p w:rsidR="00282053" w:rsidRPr="00000A7F" w:rsidRDefault="00282053" w:rsidP="00282053">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12 meses</w:t>
            </w:r>
          </w:p>
        </w:tc>
        <w:tc>
          <w:tcPr>
            <w:tcW w:w="850" w:type="dxa"/>
          </w:tcPr>
          <w:p w:rsidR="00282053" w:rsidRPr="00000A7F" w:rsidRDefault="00282053" w:rsidP="00282053">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18 meses</w:t>
            </w:r>
          </w:p>
        </w:tc>
        <w:tc>
          <w:tcPr>
            <w:tcW w:w="831" w:type="dxa"/>
          </w:tcPr>
          <w:p w:rsidR="00282053" w:rsidRPr="00000A7F" w:rsidRDefault="00282053" w:rsidP="00282053">
            <w:pPr>
              <w:spacing w:before="300" w:after="300"/>
              <w:contextualSpacing/>
              <w:jc w:val="center"/>
              <w:rPr>
                <w:rFonts w:ascii="Times New Roman" w:hAnsi="Times New Roman" w:cs="Times New Roman"/>
                <w:b/>
                <w:strike/>
                <w:sz w:val="24"/>
                <w:szCs w:val="24"/>
              </w:rPr>
            </w:pPr>
            <w:r w:rsidRPr="00000A7F">
              <w:rPr>
                <w:rFonts w:ascii="Times New Roman" w:hAnsi="Times New Roman" w:cs="Times New Roman"/>
                <w:b/>
                <w:strike/>
                <w:sz w:val="24"/>
                <w:szCs w:val="24"/>
              </w:rPr>
              <w:t>24 meses</w:t>
            </w:r>
          </w:p>
          <w:p w:rsidR="00703ABF" w:rsidRPr="00000A7F" w:rsidRDefault="00703ABF" w:rsidP="00282053">
            <w:pPr>
              <w:spacing w:before="300" w:after="300"/>
              <w:contextualSpacing/>
              <w:jc w:val="center"/>
              <w:rPr>
                <w:rFonts w:ascii="Times New Roman" w:hAnsi="Times New Roman" w:cs="Times New Roman"/>
                <w:b/>
                <w:strike/>
                <w:color w:val="0000FF"/>
                <w:sz w:val="24"/>
                <w:szCs w:val="24"/>
              </w:rPr>
            </w:pPr>
          </w:p>
        </w:tc>
      </w:tr>
      <w:tr w:rsidR="00703ABF" w:rsidRPr="00000A7F" w:rsidTr="00193467">
        <w:tc>
          <w:tcPr>
            <w:tcW w:w="1843" w:type="dxa"/>
          </w:tcPr>
          <w:p w:rsidR="00282053" w:rsidRPr="00000A7F" w:rsidRDefault="00282053" w:rsidP="00282053">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1) Aspecto</w:t>
            </w:r>
          </w:p>
        </w:tc>
        <w:tc>
          <w:tcPr>
            <w:tcW w:w="1701"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1418"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992"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51"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51"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3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703ABF" w:rsidRPr="00000A7F" w:rsidTr="00193467">
        <w:tc>
          <w:tcPr>
            <w:tcW w:w="1843" w:type="dxa"/>
          </w:tcPr>
          <w:p w:rsidR="00282053" w:rsidRPr="00000A7F" w:rsidRDefault="00282053" w:rsidP="00282053">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2) Teor</w:t>
            </w:r>
          </w:p>
        </w:tc>
        <w:tc>
          <w:tcPr>
            <w:tcW w:w="1701"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1418"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992"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0"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c>
          <w:tcPr>
            <w:tcW w:w="850"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3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703ABF" w:rsidRPr="00000A7F" w:rsidTr="00193467">
        <w:tc>
          <w:tcPr>
            <w:tcW w:w="1843" w:type="dxa"/>
          </w:tcPr>
          <w:p w:rsidR="00282053" w:rsidRPr="00000A7F" w:rsidRDefault="00282053" w:rsidP="00193467">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3)</w:t>
            </w:r>
            <w:r w:rsidR="00193467" w:rsidRPr="00000A7F">
              <w:rPr>
                <w:rFonts w:ascii="Times New Roman" w:hAnsi="Times New Roman" w:cs="Times New Roman"/>
                <w:strike/>
                <w:sz w:val="24"/>
                <w:szCs w:val="24"/>
              </w:rPr>
              <w:t xml:space="preserve"> </w:t>
            </w:r>
            <w:r w:rsidRPr="00000A7F">
              <w:rPr>
                <w:rFonts w:ascii="Times New Roman" w:hAnsi="Times New Roman" w:cs="Times New Roman"/>
                <w:strike/>
                <w:sz w:val="24"/>
                <w:szCs w:val="24"/>
              </w:rPr>
              <w:t>Quantificação produtos de degradação</w:t>
            </w:r>
          </w:p>
        </w:tc>
        <w:tc>
          <w:tcPr>
            <w:tcW w:w="1701"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1418"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992"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0"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c>
          <w:tcPr>
            <w:tcW w:w="850"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3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703ABF" w:rsidRPr="00000A7F" w:rsidTr="00193467">
        <w:tc>
          <w:tcPr>
            <w:tcW w:w="1843" w:type="dxa"/>
          </w:tcPr>
          <w:p w:rsidR="00282053" w:rsidRPr="00000A7F" w:rsidRDefault="00282053" w:rsidP="00282053">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 Dissolução</w:t>
            </w:r>
          </w:p>
        </w:tc>
        <w:tc>
          <w:tcPr>
            <w:tcW w:w="1701"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1418"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992"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0"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c>
          <w:tcPr>
            <w:tcW w:w="850"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3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p w:rsidR="00703ABF" w:rsidRPr="00000A7F" w:rsidRDefault="00703ABF" w:rsidP="00282053">
            <w:pPr>
              <w:jc w:val="center"/>
              <w:rPr>
                <w:rFonts w:ascii="Times New Roman" w:hAnsi="Times New Roman" w:cs="Times New Roman"/>
                <w:strike/>
                <w:sz w:val="24"/>
                <w:szCs w:val="24"/>
              </w:rPr>
            </w:pPr>
          </w:p>
          <w:p w:rsidR="00703ABF" w:rsidRPr="00000A7F" w:rsidRDefault="00703ABF" w:rsidP="00282053">
            <w:pPr>
              <w:jc w:val="center"/>
              <w:rPr>
                <w:rFonts w:ascii="Times New Roman" w:hAnsi="Times New Roman" w:cs="Times New Roman"/>
                <w:strike/>
                <w:sz w:val="24"/>
                <w:szCs w:val="24"/>
              </w:rPr>
            </w:pPr>
          </w:p>
        </w:tc>
      </w:tr>
      <w:tr w:rsidR="00703ABF" w:rsidRPr="00000A7F" w:rsidTr="00193467">
        <w:tc>
          <w:tcPr>
            <w:tcW w:w="1843" w:type="dxa"/>
          </w:tcPr>
          <w:p w:rsidR="00282053" w:rsidRPr="00000A7F" w:rsidRDefault="00282053" w:rsidP="00282053">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 Limites microbianos</w:t>
            </w:r>
          </w:p>
        </w:tc>
        <w:tc>
          <w:tcPr>
            <w:tcW w:w="1701"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1418"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992"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51"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51"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3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703ABF" w:rsidRPr="00000A7F" w:rsidTr="00193467">
        <w:tc>
          <w:tcPr>
            <w:tcW w:w="1843" w:type="dxa"/>
          </w:tcPr>
          <w:p w:rsidR="00282053" w:rsidRPr="00000A7F" w:rsidRDefault="00282053" w:rsidP="00282053">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6) Dureza</w:t>
            </w:r>
          </w:p>
        </w:tc>
        <w:tc>
          <w:tcPr>
            <w:tcW w:w="1701"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1418"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992"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51"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51" w:type="dxa"/>
          </w:tcPr>
          <w:p w:rsidR="00282053" w:rsidRPr="00000A7F" w:rsidRDefault="00282053" w:rsidP="00282053">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282053" w:rsidRPr="00000A7F" w:rsidRDefault="00282053" w:rsidP="00282053">
            <w:pPr>
              <w:spacing w:before="300" w:after="300"/>
              <w:contextualSpacing/>
              <w:jc w:val="both"/>
              <w:rPr>
                <w:rFonts w:ascii="Times New Roman" w:hAnsi="Times New Roman" w:cs="Times New Roman"/>
                <w:strike/>
                <w:sz w:val="24"/>
                <w:szCs w:val="24"/>
              </w:rPr>
            </w:pPr>
          </w:p>
        </w:tc>
        <w:tc>
          <w:tcPr>
            <w:tcW w:w="831" w:type="dxa"/>
          </w:tcPr>
          <w:p w:rsidR="00282053" w:rsidRPr="00000A7F" w:rsidRDefault="00282053" w:rsidP="00282053">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bl>
    <w:p w:rsidR="00282053" w:rsidRPr="00000A7F" w:rsidRDefault="00282053" w:rsidP="00282053">
      <w:pPr>
        <w:spacing w:before="300" w:after="300" w:line="240" w:lineRule="auto"/>
        <w:jc w:val="both"/>
        <w:rPr>
          <w:rFonts w:ascii="Times New Roman" w:hAnsi="Times New Roman" w:cs="Times New Roman"/>
          <w:strike/>
          <w:sz w:val="24"/>
          <w:szCs w:val="24"/>
        </w:rPr>
      </w:pPr>
    </w:p>
    <w:tbl>
      <w:tblPr>
        <w:tblStyle w:val="Tabelacomgrade"/>
        <w:tblW w:w="11057" w:type="dxa"/>
        <w:tblInd w:w="-1026" w:type="dxa"/>
        <w:tblLayout w:type="fixed"/>
        <w:tblLook w:val="04A0" w:firstRow="1" w:lastRow="0" w:firstColumn="1" w:lastColumn="0" w:noHBand="0" w:noVBand="1"/>
      </w:tblPr>
      <w:tblGrid>
        <w:gridCol w:w="1843"/>
        <w:gridCol w:w="1701"/>
        <w:gridCol w:w="1418"/>
        <w:gridCol w:w="992"/>
        <w:gridCol w:w="850"/>
        <w:gridCol w:w="851"/>
        <w:gridCol w:w="850"/>
        <w:gridCol w:w="851"/>
        <w:gridCol w:w="850"/>
        <w:gridCol w:w="851"/>
      </w:tblGrid>
      <w:tr w:rsidR="007C305B" w:rsidRPr="00000A7F" w:rsidTr="00A62BE8">
        <w:tc>
          <w:tcPr>
            <w:tcW w:w="1843" w:type="dxa"/>
          </w:tcPr>
          <w:p w:rsidR="006971CA" w:rsidRPr="00000A7F" w:rsidRDefault="008C4707"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 xml:space="preserve">LÍQUIDOS E </w:t>
            </w:r>
            <w:r w:rsidR="006971CA" w:rsidRPr="00000A7F">
              <w:rPr>
                <w:rFonts w:ascii="Times New Roman" w:hAnsi="Times New Roman" w:cs="Times New Roman"/>
                <w:b/>
                <w:strike/>
                <w:sz w:val="24"/>
                <w:szCs w:val="24"/>
              </w:rPr>
              <w:t>SEMI-SÓLIDOS</w:t>
            </w:r>
          </w:p>
        </w:tc>
        <w:tc>
          <w:tcPr>
            <w:tcW w:w="1701" w:type="dxa"/>
          </w:tcPr>
          <w:p w:rsidR="006971CA" w:rsidRPr="00000A7F" w:rsidRDefault="006971CA" w:rsidP="007C305B">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Especificação</w:t>
            </w:r>
          </w:p>
        </w:tc>
        <w:tc>
          <w:tcPr>
            <w:tcW w:w="1418"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Referência do método</w:t>
            </w:r>
          </w:p>
        </w:tc>
        <w:tc>
          <w:tcPr>
            <w:tcW w:w="992"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Início</w:t>
            </w:r>
          </w:p>
        </w:tc>
        <w:tc>
          <w:tcPr>
            <w:tcW w:w="850"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3 meses</w:t>
            </w:r>
          </w:p>
        </w:tc>
        <w:tc>
          <w:tcPr>
            <w:tcW w:w="851"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6 meses</w:t>
            </w:r>
          </w:p>
        </w:tc>
        <w:tc>
          <w:tcPr>
            <w:tcW w:w="850"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9 meses</w:t>
            </w:r>
          </w:p>
        </w:tc>
        <w:tc>
          <w:tcPr>
            <w:tcW w:w="851"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12 meses</w:t>
            </w:r>
          </w:p>
        </w:tc>
        <w:tc>
          <w:tcPr>
            <w:tcW w:w="850"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18 meses</w:t>
            </w:r>
          </w:p>
        </w:tc>
        <w:tc>
          <w:tcPr>
            <w:tcW w:w="851" w:type="dxa"/>
          </w:tcPr>
          <w:p w:rsidR="006971CA" w:rsidRPr="00000A7F" w:rsidRDefault="006971CA" w:rsidP="006971CA">
            <w:pPr>
              <w:spacing w:before="300" w:after="300"/>
              <w:contextualSpacing/>
              <w:jc w:val="center"/>
              <w:rPr>
                <w:rFonts w:ascii="Times New Roman" w:hAnsi="Times New Roman" w:cs="Times New Roman"/>
                <w:b/>
                <w:strike/>
                <w:color w:val="0000FF"/>
                <w:sz w:val="24"/>
                <w:szCs w:val="24"/>
              </w:rPr>
            </w:pPr>
            <w:r w:rsidRPr="00000A7F">
              <w:rPr>
                <w:rFonts w:ascii="Times New Roman" w:hAnsi="Times New Roman" w:cs="Times New Roman"/>
                <w:b/>
                <w:strike/>
                <w:sz w:val="24"/>
                <w:szCs w:val="24"/>
              </w:rPr>
              <w:t>24 meses</w:t>
            </w:r>
          </w:p>
        </w:tc>
      </w:tr>
      <w:tr w:rsidR="00566810" w:rsidRPr="00000A7F" w:rsidTr="00A62BE8">
        <w:tc>
          <w:tcPr>
            <w:tcW w:w="1843" w:type="dxa"/>
          </w:tcPr>
          <w:p w:rsidR="006971CA" w:rsidRPr="00000A7F" w:rsidRDefault="006971C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1) Aspecto</w:t>
            </w:r>
          </w:p>
        </w:tc>
        <w:tc>
          <w:tcPr>
            <w:tcW w:w="1701"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1418"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992"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6971CA" w:rsidRPr="00000A7F" w:rsidRDefault="006971C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2) Teor</w:t>
            </w:r>
          </w:p>
        </w:tc>
        <w:tc>
          <w:tcPr>
            <w:tcW w:w="1701"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1418"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992"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0"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c>
          <w:tcPr>
            <w:tcW w:w="850"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6971CA" w:rsidRPr="00000A7F" w:rsidRDefault="006971CA" w:rsidP="00566810">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3)</w:t>
            </w:r>
            <w:r w:rsidR="00566810" w:rsidRPr="00000A7F">
              <w:rPr>
                <w:rFonts w:ascii="Times New Roman" w:hAnsi="Times New Roman" w:cs="Times New Roman"/>
                <w:strike/>
                <w:sz w:val="24"/>
                <w:szCs w:val="24"/>
              </w:rPr>
              <w:t xml:space="preserve"> </w:t>
            </w:r>
            <w:r w:rsidRPr="00000A7F">
              <w:rPr>
                <w:rFonts w:ascii="Times New Roman" w:hAnsi="Times New Roman" w:cs="Times New Roman"/>
                <w:strike/>
                <w:sz w:val="24"/>
                <w:szCs w:val="24"/>
              </w:rPr>
              <w:t>Quantificação produtos de degradação</w:t>
            </w:r>
          </w:p>
        </w:tc>
        <w:tc>
          <w:tcPr>
            <w:tcW w:w="1701"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1418"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992"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0"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c>
          <w:tcPr>
            <w:tcW w:w="850"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6971CA" w:rsidRPr="00000A7F" w:rsidRDefault="006971C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4) pH</w:t>
            </w:r>
          </w:p>
        </w:tc>
        <w:tc>
          <w:tcPr>
            <w:tcW w:w="1701"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1418"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992"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1 e 2</w:t>
            </w:r>
          </w:p>
        </w:tc>
        <w:tc>
          <w:tcPr>
            <w:tcW w:w="850"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c>
          <w:tcPr>
            <w:tcW w:w="850"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w:t>
            </w: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6971CA" w:rsidRPr="00000A7F" w:rsidRDefault="006971C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5) Sedimentação pós agitação em suspensões</w:t>
            </w:r>
          </w:p>
        </w:tc>
        <w:tc>
          <w:tcPr>
            <w:tcW w:w="1701"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1418"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992"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6971CA" w:rsidRPr="00000A7F" w:rsidRDefault="00C66B7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6) Claridade em soluções</w:t>
            </w:r>
          </w:p>
        </w:tc>
        <w:tc>
          <w:tcPr>
            <w:tcW w:w="1701"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1418"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992"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spacing w:before="300" w:after="300"/>
              <w:contextualSpacing/>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6971CA" w:rsidRPr="00000A7F" w:rsidRDefault="006971CA" w:rsidP="006971CA">
            <w:pPr>
              <w:spacing w:before="300" w:after="300"/>
              <w:contextualSpacing/>
              <w:jc w:val="both"/>
              <w:rPr>
                <w:rFonts w:ascii="Times New Roman" w:hAnsi="Times New Roman" w:cs="Times New Roman"/>
                <w:strike/>
                <w:sz w:val="24"/>
                <w:szCs w:val="24"/>
              </w:rPr>
            </w:pPr>
          </w:p>
        </w:tc>
        <w:tc>
          <w:tcPr>
            <w:tcW w:w="851" w:type="dxa"/>
          </w:tcPr>
          <w:p w:rsidR="006971CA" w:rsidRPr="00000A7F" w:rsidRDefault="006971CA" w:rsidP="006971C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C66B7A" w:rsidRPr="00000A7F" w:rsidRDefault="00C66B7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7) Separação de fase em emulsões e cremes</w:t>
            </w:r>
          </w:p>
        </w:tc>
        <w:tc>
          <w:tcPr>
            <w:tcW w:w="1701"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1418"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992"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C66B7A" w:rsidRPr="00000A7F" w:rsidRDefault="00C66B7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8) Perda de peso em produto de base aquosa</w:t>
            </w:r>
          </w:p>
        </w:tc>
        <w:tc>
          <w:tcPr>
            <w:tcW w:w="1701"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1418"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992"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r w:rsidR="00566810" w:rsidRPr="00000A7F" w:rsidTr="00A62BE8">
        <w:tc>
          <w:tcPr>
            <w:tcW w:w="1843" w:type="dxa"/>
          </w:tcPr>
          <w:p w:rsidR="00C66B7A" w:rsidRPr="00000A7F" w:rsidRDefault="00C66B7A" w:rsidP="006971C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9) Limites microbianos</w:t>
            </w:r>
          </w:p>
        </w:tc>
        <w:tc>
          <w:tcPr>
            <w:tcW w:w="1701"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1418"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992"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1,2 e 3</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1</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3</w:t>
            </w:r>
          </w:p>
        </w:tc>
        <w:tc>
          <w:tcPr>
            <w:tcW w:w="850" w:type="dxa"/>
          </w:tcPr>
          <w:p w:rsidR="00C66B7A" w:rsidRPr="00000A7F" w:rsidRDefault="00C66B7A" w:rsidP="006971CA">
            <w:pPr>
              <w:spacing w:before="300" w:after="300"/>
              <w:contextualSpacing/>
              <w:jc w:val="both"/>
              <w:rPr>
                <w:rFonts w:ascii="Times New Roman" w:hAnsi="Times New Roman" w:cs="Times New Roman"/>
                <w:strike/>
                <w:sz w:val="24"/>
                <w:szCs w:val="24"/>
              </w:rPr>
            </w:pPr>
          </w:p>
        </w:tc>
        <w:tc>
          <w:tcPr>
            <w:tcW w:w="851" w:type="dxa"/>
          </w:tcPr>
          <w:p w:rsidR="00C66B7A" w:rsidRPr="00000A7F" w:rsidRDefault="00C66B7A" w:rsidP="00C66B7A">
            <w:pPr>
              <w:jc w:val="center"/>
              <w:rPr>
                <w:rFonts w:ascii="Times New Roman" w:hAnsi="Times New Roman" w:cs="Times New Roman"/>
                <w:strike/>
                <w:sz w:val="24"/>
                <w:szCs w:val="24"/>
              </w:rPr>
            </w:pPr>
            <w:r w:rsidRPr="00000A7F">
              <w:rPr>
                <w:rFonts w:ascii="Times New Roman" w:hAnsi="Times New Roman" w:cs="Times New Roman"/>
                <w:strike/>
                <w:sz w:val="24"/>
                <w:szCs w:val="24"/>
              </w:rPr>
              <w:t>2 e 3</w:t>
            </w:r>
          </w:p>
        </w:tc>
      </w:tr>
    </w:tbl>
    <w:p w:rsidR="00C66B7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1 - Acelerado </w:t>
      </w:r>
    </w:p>
    <w:p w:rsidR="00C66B7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2 - Longa </w:t>
      </w:r>
    </w:p>
    <w:p w:rsidR="00C66B7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3 - Acompanhamento </w:t>
      </w:r>
    </w:p>
    <w:p w:rsidR="00C66B7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 A empresa deverá incluir os testes adicionais necessários para a avaliação do produto; </w:t>
      </w:r>
    </w:p>
    <w:p w:rsidR="00C66B7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b. Estudo adicionais tais como, </w:t>
      </w:r>
      <w:proofErr w:type="spellStart"/>
      <w:r w:rsidRPr="00000A7F">
        <w:rPr>
          <w:rFonts w:ascii="Times New Roman" w:hAnsi="Times New Roman" w:cs="Times New Roman"/>
          <w:strike/>
          <w:sz w:val="24"/>
          <w:szCs w:val="24"/>
        </w:rPr>
        <w:t>fotoestabilidade</w:t>
      </w:r>
      <w:proofErr w:type="spellEnd"/>
      <w:r w:rsidRPr="00000A7F">
        <w:rPr>
          <w:rFonts w:ascii="Times New Roman" w:hAnsi="Times New Roman" w:cs="Times New Roman"/>
          <w:strike/>
          <w:sz w:val="24"/>
          <w:szCs w:val="24"/>
        </w:rPr>
        <w:t xml:space="preserve">, validade do produto após reconstituição/diluição e estabilidade após abertura da embalagem, devem ser incluídos no relatório de estabilidade de acordo com o GUIA PARA A REALIZAÇÃO DE ESTUDOS DE ESTABILIDADE; </w:t>
      </w:r>
    </w:p>
    <w:p w:rsidR="00C66B7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c. Quando algum dos ensaios supracitados não se aplicar ao produto, a empresa deverá enviar justificativa técnica sobre a ausência do mesmo; </w:t>
      </w:r>
    </w:p>
    <w:p w:rsidR="00C66B7A" w:rsidRPr="00000A7F" w:rsidRDefault="00C66B7A" w:rsidP="003A08D8">
      <w:pPr>
        <w:spacing w:before="300" w:after="300" w:line="240" w:lineRule="auto"/>
        <w:jc w:val="center"/>
        <w:rPr>
          <w:rFonts w:ascii="Times New Roman" w:hAnsi="Times New Roman" w:cs="Times New Roman"/>
          <w:b/>
          <w:strike/>
          <w:sz w:val="24"/>
          <w:szCs w:val="24"/>
        </w:rPr>
      </w:pPr>
      <w:r w:rsidRPr="00000A7F">
        <w:rPr>
          <w:rFonts w:ascii="Times New Roman" w:hAnsi="Times New Roman" w:cs="Times New Roman"/>
          <w:b/>
          <w:strike/>
          <w:sz w:val="24"/>
          <w:szCs w:val="24"/>
        </w:rPr>
        <w:t>ANEXO VII</w:t>
      </w:r>
    </w:p>
    <w:p w:rsidR="00C66B7A" w:rsidRPr="00000A7F" w:rsidRDefault="00C66B7A" w:rsidP="003A08D8">
      <w:pPr>
        <w:spacing w:before="300" w:after="300" w:line="240" w:lineRule="auto"/>
        <w:ind w:firstLine="573"/>
        <w:jc w:val="center"/>
        <w:rPr>
          <w:rFonts w:ascii="Times New Roman" w:hAnsi="Times New Roman" w:cs="Times New Roman"/>
          <w:b/>
          <w:strike/>
          <w:sz w:val="24"/>
          <w:szCs w:val="24"/>
        </w:rPr>
      </w:pPr>
      <w:r w:rsidRPr="00000A7F">
        <w:rPr>
          <w:rFonts w:ascii="Times New Roman" w:hAnsi="Times New Roman" w:cs="Times New Roman"/>
          <w:b/>
          <w:strike/>
          <w:sz w:val="24"/>
          <w:szCs w:val="24"/>
        </w:rPr>
        <w:t>MATERIAIS DE ACONDICIONAMENTO</w:t>
      </w:r>
    </w:p>
    <w:p w:rsidR="00C66B7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Critérios aplicados para a substituição do relatório de estudo de estabilidade por protocolo de estudo de estabilidade para as alterações de um novo acondicionamento </w:t>
      </w:r>
    </w:p>
    <w:p w:rsidR="006971CA" w:rsidRPr="00000A7F" w:rsidRDefault="00C66B7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Alteração de material de acondicionamento para frascos de produtos sólidos, semi-sólidos e líquidos não estéreis.</w:t>
      </w:r>
    </w:p>
    <w:tbl>
      <w:tblPr>
        <w:tblStyle w:val="Tabelacomgrade"/>
        <w:tblW w:w="0" w:type="auto"/>
        <w:tblLook w:val="04A0" w:firstRow="1" w:lastRow="0" w:firstColumn="1" w:lastColumn="0" w:noHBand="0" w:noVBand="1"/>
      </w:tblPr>
      <w:tblGrid>
        <w:gridCol w:w="4322"/>
        <w:gridCol w:w="4322"/>
      </w:tblGrid>
      <w:tr w:rsidR="00B8691A" w:rsidRPr="00000A7F" w:rsidTr="00B8691A">
        <w:tc>
          <w:tcPr>
            <w:tcW w:w="4322" w:type="dxa"/>
            <w:tcBorders>
              <w:bottom w:val="single" w:sz="4" w:space="0" w:color="auto"/>
            </w:tcBorders>
          </w:tcPr>
          <w:p w:rsidR="00B8691A" w:rsidRPr="00000A7F" w:rsidRDefault="00B8691A" w:rsidP="00B8691A">
            <w:pPr>
              <w:spacing w:before="300" w:after="300"/>
              <w:contextualSpacing/>
              <w:jc w:val="both"/>
              <w:rPr>
                <w:rFonts w:ascii="Times New Roman" w:hAnsi="Times New Roman" w:cs="Times New Roman"/>
                <w:b/>
                <w:strike/>
                <w:sz w:val="24"/>
                <w:szCs w:val="24"/>
              </w:rPr>
            </w:pPr>
            <w:r w:rsidRPr="00000A7F">
              <w:rPr>
                <w:rFonts w:ascii="Times New Roman" w:hAnsi="Times New Roman" w:cs="Times New Roman"/>
                <w:b/>
                <w:strike/>
                <w:sz w:val="24"/>
                <w:szCs w:val="24"/>
              </w:rPr>
              <w:t>Condição Registrada</w:t>
            </w:r>
          </w:p>
        </w:tc>
        <w:tc>
          <w:tcPr>
            <w:tcW w:w="4322" w:type="dxa"/>
          </w:tcPr>
          <w:p w:rsidR="00B8691A" w:rsidRPr="00000A7F" w:rsidRDefault="00B8691A" w:rsidP="00B8691A">
            <w:pPr>
              <w:spacing w:before="300" w:after="300"/>
              <w:contextualSpacing/>
              <w:jc w:val="both"/>
              <w:rPr>
                <w:rFonts w:ascii="Times New Roman" w:hAnsi="Times New Roman" w:cs="Times New Roman"/>
                <w:b/>
                <w:strike/>
                <w:sz w:val="24"/>
                <w:szCs w:val="24"/>
              </w:rPr>
            </w:pPr>
            <w:r w:rsidRPr="00000A7F">
              <w:rPr>
                <w:rFonts w:ascii="Times New Roman" w:hAnsi="Times New Roman" w:cs="Times New Roman"/>
                <w:b/>
                <w:strike/>
                <w:sz w:val="24"/>
                <w:szCs w:val="24"/>
              </w:rPr>
              <w:t>Condição Proposta</w:t>
            </w:r>
          </w:p>
        </w:tc>
      </w:tr>
      <w:tr w:rsidR="00B8691A" w:rsidRPr="00000A7F" w:rsidTr="00B8691A">
        <w:tc>
          <w:tcPr>
            <w:tcW w:w="4322" w:type="dxa"/>
            <w:tcBorders>
              <w:top w:val="single" w:sz="4" w:space="0" w:color="auto"/>
              <w:left w:val="single" w:sz="4" w:space="0" w:color="auto"/>
              <w:bottom w:val="nil"/>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Poliestireno</w:t>
            </w:r>
          </w:p>
        </w:tc>
        <w:tc>
          <w:tcPr>
            <w:tcW w:w="4322" w:type="dxa"/>
            <w:tcBorders>
              <w:lef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w:t>
            </w:r>
          </w:p>
        </w:tc>
      </w:tr>
      <w:tr w:rsidR="00B8691A" w:rsidRPr="00000A7F" w:rsidTr="00B8691A">
        <w:tc>
          <w:tcPr>
            <w:tcW w:w="4322" w:type="dxa"/>
            <w:tcBorders>
              <w:top w:val="nil"/>
              <w:left w:val="single" w:sz="4" w:space="0" w:color="auto"/>
              <w:bottom w:val="nil"/>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Polietileno</w:t>
            </w:r>
          </w:p>
        </w:tc>
      </w:tr>
      <w:tr w:rsidR="00B8691A" w:rsidRPr="00000A7F" w:rsidTr="00B8691A">
        <w:tc>
          <w:tcPr>
            <w:tcW w:w="4322" w:type="dxa"/>
            <w:tcBorders>
              <w:top w:val="nil"/>
              <w:left w:val="single" w:sz="4" w:space="0" w:color="auto"/>
              <w:bottom w:val="nil"/>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Polipropileno</w:t>
            </w:r>
          </w:p>
        </w:tc>
      </w:tr>
      <w:tr w:rsidR="00B8691A" w:rsidRPr="00000A7F" w:rsidTr="00B8691A">
        <w:tc>
          <w:tcPr>
            <w:tcW w:w="4322" w:type="dxa"/>
            <w:tcBorders>
              <w:top w:val="nil"/>
              <w:left w:val="single" w:sz="4" w:space="0" w:color="auto"/>
              <w:bottom w:val="single" w:sz="4" w:space="0" w:color="auto"/>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Vidro</w:t>
            </w:r>
          </w:p>
        </w:tc>
      </w:tr>
      <w:tr w:rsidR="00B8691A" w:rsidRPr="00000A7F" w:rsidTr="00B8691A">
        <w:tc>
          <w:tcPr>
            <w:tcW w:w="4322" w:type="dxa"/>
            <w:tcBorders>
              <w:top w:val="single" w:sz="4" w:space="0" w:color="auto"/>
              <w:left w:val="single" w:sz="4" w:space="0" w:color="auto"/>
              <w:bottom w:val="nil"/>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w:t>
            </w: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Polietileno</w:t>
            </w:r>
          </w:p>
        </w:tc>
      </w:tr>
      <w:tr w:rsidR="00B8691A" w:rsidRPr="00000A7F" w:rsidTr="00B8691A">
        <w:tc>
          <w:tcPr>
            <w:tcW w:w="4322" w:type="dxa"/>
            <w:tcBorders>
              <w:top w:val="nil"/>
              <w:left w:val="single" w:sz="4" w:space="0" w:color="auto"/>
              <w:bottom w:val="nil"/>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Polipropileno</w:t>
            </w:r>
          </w:p>
        </w:tc>
      </w:tr>
      <w:tr w:rsidR="00B8691A" w:rsidRPr="00000A7F" w:rsidTr="00B8691A">
        <w:tc>
          <w:tcPr>
            <w:tcW w:w="4322" w:type="dxa"/>
            <w:tcBorders>
              <w:top w:val="nil"/>
              <w:left w:val="single" w:sz="4" w:space="0" w:color="auto"/>
              <w:bottom w:val="single" w:sz="4" w:space="0" w:color="auto"/>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Vidro</w:t>
            </w:r>
          </w:p>
        </w:tc>
      </w:tr>
      <w:tr w:rsidR="00B8691A" w:rsidRPr="00000A7F" w:rsidTr="00B8691A">
        <w:tc>
          <w:tcPr>
            <w:tcW w:w="4322" w:type="dxa"/>
            <w:tcBorders>
              <w:top w:val="single" w:sz="4" w:space="0" w:color="auto"/>
              <w:left w:val="single" w:sz="4" w:space="0" w:color="auto"/>
              <w:bottom w:val="nil"/>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Polietileno</w:t>
            </w: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Polietileno de maior densidade</w:t>
            </w:r>
          </w:p>
        </w:tc>
      </w:tr>
      <w:tr w:rsidR="00B8691A" w:rsidRPr="00000A7F" w:rsidTr="00B8691A">
        <w:tc>
          <w:tcPr>
            <w:tcW w:w="4322" w:type="dxa"/>
            <w:tcBorders>
              <w:top w:val="nil"/>
              <w:left w:val="single" w:sz="4" w:space="0" w:color="auto"/>
              <w:bottom w:val="nil"/>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Polipropileno de densidade superior a 0,89</w:t>
            </w:r>
          </w:p>
        </w:tc>
      </w:tr>
      <w:tr w:rsidR="00B8691A" w:rsidRPr="00000A7F" w:rsidTr="00B8691A">
        <w:tc>
          <w:tcPr>
            <w:tcW w:w="4322" w:type="dxa"/>
            <w:tcBorders>
              <w:top w:val="nil"/>
              <w:left w:val="single" w:sz="4" w:space="0" w:color="auto"/>
              <w:bottom w:val="single" w:sz="4" w:space="0" w:color="auto"/>
              <w:right w:val="single" w:sz="4" w:space="0" w:color="auto"/>
            </w:tcBorders>
          </w:tcPr>
          <w:p w:rsidR="00B8691A" w:rsidRPr="00000A7F" w:rsidRDefault="00B8691A" w:rsidP="00B8691A">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Vidro</w:t>
            </w:r>
          </w:p>
        </w:tc>
      </w:tr>
    </w:tbl>
    <w:p w:rsidR="00B8691A" w:rsidRDefault="00B8691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 Qualquer mudança entre vidro, metal, polipropileno de densidade superior a 0,89 e polietileno de densidade superior a 0,95. </w:t>
      </w:r>
    </w:p>
    <w:p w:rsidR="00B03E0F" w:rsidRPr="00000A7F" w:rsidRDefault="00B03E0F" w:rsidP="00C66B7A">
      <w:pPr>
        <w:spacing w:before="300" w:after="300" w:line="240" w:lineRule="auto"/>
        <w:ind w:firstLine="573"/>
        <w:jc w:val="both"/>
        <w:rPr>
          <w:rFonts w:ascii="Times New Roman" w:hAnsi="Times New Roman" w:cs="Times New Roman"/>
          <w:strike/>
          <w:sz w:val="24"/>
          <w:szCs w:val="24"/>
        </w:rPr>
      </w:pPr>
    </w:p>
    <w:p w:rsidR="00B8691A" w:rsidRPr="00000A7F" w:rsidRDefault="00B8691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lastRenderedPageBreak/>
        <w:t xml:space="preserve">Condições específicas: </w:t>
      </w:r>
    </w:p>
    <w:p w:rsidR="00B8691A" w:rsidRPr="00000A7F" w:rsidRDefault="00B8691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A utilização deste anexo para produtos semi-sólidos e líquidos só será aceita caso sejam de base aquosa e não contenham solventes orgânicos; O material de acondicionamento proposto deve possuir propriedade de barreira a luz equivalente ao que esta sendo comparado ou deve ser apresentado estudo de </w:t>
      </w:r>
      <w:proofErr w:type="spellStart"/>
      <w:r w:rsidRPr="00000A7F">
        <w:rPr>
          <w:rFonts w:ascii="Times New Roman" w:hAnsi="Times New Roman" w:cs="Times New Roman"/>
          <w:strike/>
          <w:sz w:val="24"/>
          <w:szCs w:val="24"/>
        </w:rPr>
        <w:t>fotoestabilidade</w:t>
      </w:r>
      <w:proofErr w:type="spellEnd"/>
      <w:r w:rsidRPr="00000A7F">
        <w:rPr>
          <w:rFonts w:ascii="Times New Roman" w:hAnsi="Times New Roman" w:cs="Times New Roman"/>
          <w:strike/>
          <w:sz w:val="24"/>
          <w:szCs w:val="24"/>
        </w:rPr>
        <w:t xml:space="preserve"> ou justificativa técnica com evidência científica de que os ativos não sofrem degradação na presença de luz ou de que a nova embalagem primária não permite a passagem de luz. </w:t>
      </w:r>
    </w:p>
    <w:p w:rsidR="00B8691A" w:rsidRPr="00000A7F" w:rsidRDefault="00B8691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Alteração de material de acondicionamento para blisters de produtos sólidos, semi-sólidos não estéreis.</w:t>
      </w:r>
    </w:p>
    <w:tbl>
      <w:tblPr>
        <w:tblStyle w:val="Tabelacomgrade"/>
        <w:tblW w:w="0" w:type="auto"/>
        <w:tblLook w:val="04A0" w:firstRow="1" w:lastRow="0" w:firstColumn="1" w:lastColumn="0" w:noHBand="0" w:noVBand="1"/>
      </w:tblPr>
      <w:tblGrid>
        <w:gridCol w:w="4322"/>
        <w:gridCol w:w="4322"/>
      </w:tblGrid>
      <w:tr w:rsidR="00B8691A" w:rsidRPr="00000A7F" w:rsidTr="00A91441">
        <w:tc>
          <w:tcPr>
            <w:tcW w:w="4322" w:type="dxa"/>
            <w:tcBorders>
              <w:bottom w:val="single" w:sz="4" w:space="0" w:color="auto"/>
            </w:tcBorders>
          </w:tcPr>
          <w:p w:rsidR="00B8691A" w:rsidRPr="00000A7F" w:rsidRDefault="00B8691A" w:rsidP="00A91441">
            <w:pPr>
              <w:spacing w:before="300" w:after="300"/>
              <w:contextualSpacing/>
              <w:jc w:val="both"/>
              <w:rPr>
                <w:rFonts w:ascii="Times New Roman" w:hAnsi="Times New Roman" w:cs="Times New Roman"/>
                <w:b/>
                <w:strike/>
                <w:sz w:val="24"/>
                <w:szCs w:val="24"/>
              </w:rPr>
            </w:pPr>
            <w:r w:rsidRPr="00000A7F">
              <w:rPr>
                <w:rFonts w:ascii="Times New Roman" w:hAnsi="Times New Roman" w:cs="Times New Roman"/>
                <w:b/>
                <w:strike/>
                <w:sz w:val="24"/>
                <w:szCs w:val="24"/>
              </w:rPr>
              <w:t>Condição Registrada</w:t>
            </w:r>
          </w:p>
        </w:tc>
        <w:tc>
          <w:tcPr>
            <w:tcW w:w="4322" w:type="dxa"/>
          </w:tcPr>
          <w:p w:rsidR="00B8691A" w:rsidRPr="00000A7F" w:rsidRDefault="00B8691A" w:rsidP="00A91441">
            <w:pPr>
              <w:spacing w:before="300" w:after="300"/>
              <w:contextualSpacing/>
              <w:jc w:val="both"/>
              <w:rPr>
                <w:rFonts w:ascii="Times New Roman" w:hAnsi="Times New Roman" w:cs="Times New Roman"/>
                <w:b/>
                <w:strike/>
                <w:sz w:val="24"/>
                <w:szCs w:val="24"/>
              </w:rPr>
            </w:pPr>
            <w:r w:rsidRPr="00000A7F">
              <w:rPr>
                <w:rFonts w:ascii="Times New Roman" w:hAnsi="Times New Roman" w:cs="Times New Roman"/>
                <w:b/>
                <w:strike/>
                <w:sz w:val="24"/>
                <w:szCs w:val="24"/>
              </w:rPr>
              <w:t>Condição Proposta</w:t>
            </w:r>
          </w:p>
          <w:p w:rsidR="00C963E4" w:rsidRPr="00000A7F" w:rsidRDefault="00C963E4" w:rsidP="00A91441">
            <w:pPr>
              <w:spacing w:before="300" w:after="300"/>
              <w:contextualSpacing/>
              <w:jc w:val="both"/>
              <w:rPr>
                <w:rFonts w:ascii="Times New Roman" w:hAnsi="Times New Roman" w:cs="Times New Roman"/>
                <w:b/>
                <w:strike/>
                <w:sz w:val="24"/>
                <w:szCs w:val="24"/>
              </w:rPr>
            </w:pPr>
          </w:p>
        </w:tc>
      </w:tr>
      <w:tr w:rsidR="00B8691A" w:rsidRPr="00000A7F" w:rsidTr="00A91441">
        <w:tc>
          <w:tcPr>
            <w:tcW w:w="4322" w:type="dxa"/>
            <w:tcBorders>
              <w:top w:val="single" w:sz="4" w:space="0" w:color="auto"/>
              <w:left w:val="single" w:sz="4" w:space="0" w:color="auto"/>
              <w:bottom w:val="nil"/>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w:t>
            </w: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PVC/PVDC</w:t>
            </w:r>
          </w:p>
        </w:tc>
      </w:tr>
      <w:tr w:rsidR="00B8691A" w:rsidRPr="00000A7F" w:rsidTr="00A91441">
        <w:tc>
          <w:tcPr>
            <w:tcW w:w="4322" w:type="dxa"/>
            <w:tcBorders>
              <w:top w:val="nil"/>
              <w:left w:val="single" w:sz="4" w:space="0" w:color="auto"/>
              <w:bottom w:val="nil"/>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PVC/PCTFE</w:t>
            </w:r>
          </w:p>
        </w:tc>
      </w:tr>
      <w:tr w:rsidR="00B8691A" w:rsidRPr="00000A7F" w:rsidTr="00B8691A">
        <w:tc>
          <w:tcPr>
            <w:tcW w:w="4322" w:type="dxa"/>
            <w:tcBorders>
              <w:top w:val="nil"/>
              <w:left w:val="single" w:sz="4" w:space="0" w:color="auto"/>
              <w:bottom w:val="single" w:sz="4" w:space="0" w:color="auto"/>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PVC/PVDC/PE</w:t>
            </w:r>
          </w:p>
        </w:tc>
      </w:tr>
      <w:tr w:rsidR="00B8691A" w:rsidRPr="00000A7F" w:rsidTr="00B8691A">
        <w:tc>
          <w:tcPr>
            <w:tcW w:w="4322" w:type="dxa"/>
            <w:tcBorders>
              <w:top w:val="single" w:sz="4" w:space="0" w:color="auto"/>
              <w:left w:val="single" w:sz="4" w:space="0" w:color="auto"/>
              <w:bottom w:val="nil"/>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PVC/PVDC</w:t>
            </w: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PVC/PCTFE</w:t>
            </w:r>
          </w:p>
        </w:tc>
      </w:tr>
      <w:tr w:rsidR="00B8691A" w:rsidRPr="00000A7F" w:rsidTr="00B8691A">
        <w:tc>
          <w:tcPr>
            <w:tcW w:w="4322" w:type="dxa"/>
            <w:tcBorders>
              <w:top w:val="nil"/>
              <w:left w:val="single" w:sz="4" w:space="0" w:color="auto"/>
              <w:bottom w:val="single" w:sz="4" w:space="0" w:color="auto"/>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PVC/PVDC/PE</w:t>
            </w:r>
          </w:p>
          <w:p w:rsidR="00C963E4" w:rsidRPr="00000A7F" w:rsidRDefault="00C963E4" w:rsidP="00A91441">
            <w:pPr>
              <w:spacing w:before="300" w:after="300"/>
              <w:contextualSpacing/>
              <w:jc w:val="both"/>
              <w:rPr>
                <w:rFonts w:ascii="Times New Roman" w:hAnsi="Times New Roman" w:cs="Times New Roman"/>
                <w:strike/>
                <w:sz w:val="24"/>
                <w:szCs w:val="24"/>
              </w:rPr>
            </w:pPr>
          </w:p>
        </w:tc>
      </w:tr>
      <w:tr w:rsidR="00B8691A" w:rsidRPr="00000A7F" w:rsidTr="00B8691A">
        <w:tc>
          <w:tcPr>
            <w:tcW w:w="4322" w:type="dxa"/>
            <w:tcBorders>
              <w:top w:val="single" w:sz="4" w:space="0" w:color="auto"/>
              <w:left w:val="single" w:sz="4" w:space="0" w:color="auto"/>
              <w:bottom w:val="nil"/>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PP</w:t>
            </w: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PVC/PVDC</w:t>
            </w:r>
          </w:p>
        </w:tc>
      </w:tr>
      <w:tr w:rsidR="00B8691A" w:rsidRPr="00000A7F" w:rsidTr="00B8691A">
        <w:tc>
          <w:tcPr>
            <w:tcW w:w="4322" w:type="dxa"/>
            <w:tcBorders>
              <w:top w:val="nil"/>
              <w:left w:val="single" w:sz="4" w:space="0" w:color="auto"/>
              <w:bottom w:val="single" w:sz="4" w:space="0" w:color="auto"/>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PVC/PVDC/PE</w:t>
            </w:r>
          </w:p>
        </w:tc>
      </w:tr>
      <w:tr w:rsidR="00B8691A" w:rsidRPr="00000A7F" w:rsidTr="00B8691A">
        <w:tc>
          <w:tcPr>
            <w:tcW w:w="4322" w:type="dxa"/>
            <w:tcBorders>
              <w:top w:val="single" w:sz="4" w:space="0" w:color="auto"/>
              <w:left w:val="single" w:sz="4" w:space="0" w:color="auto"/>
              <w:bottom w:val="single" w:sz="4" w:space="0" w:color="auto"/>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PVC</w:t>
            </w: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PP</w:t>
            </w:r>
          </w:p>
        </w:tc>
      </w:tr>
      <w:tr w:rsidR="00B8691A" w:rsidRPr="00000A7F" w:rsidTr="00B8691A">
        <w:tc>
          <w:tcPr>
            <w:tcW w:w="4322" w:type="dxa"/>
            <w:tcBorders>
              <w:top w:val="single" w:sz="4" w:space="0" w:color="auto"/>
              <w:left w:val="single" w:sz="4" w:space="0" w:color="auto"/>
              <w:bottom w:val="nil"/>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Qualquer plástico</w:t>
            </w: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r w:rsidRPr="00000A7F">
              <w:rPr>
                <w:rFonts w:ascii="Times New Roman" w:hAnsi="Times New Roman" w:cs="Times New Roman"/>
                <w:strike/>
                <w:sz w:val="24"/>
                <w:szCs w:val="24"/>
              </w:rPr>
              <w:t>Blister AL/AL</w:t>
            </w:r>
          </w:p>
        </w:tc>
      </w:tr>
      <w:tr w:rsidR="00B8691A" w:rsidRPr="00000A7F" w:rsidTr="00B8691A">
        <w:tc>
          <w:tcPr>
            <w:tcW w:w="4322" w:type="dxa"/>
            <w:tcBorders>
              <w:top w:val="nil"/>
              <w:left w:val="single" w:sz="4" w:space="0" w:color="auto"/>
              <w:bottom w:val="single" w:sz="4" w:space="0" w:color="auto"/>
              <w:righ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p>
        </w:tc>
        <w:tc>
          <w:tcPr>
            <w:tcW w:w="4322" w:type="dxa"/>
            <w:tcBorders>
              <w:left w:val="single" w:sz="4" w:space="0" w:color="auto"/>
            </w:tcBorders>
          </w:tcPr>
          <w:p w:rsidR="00B8691A" w:rsidRPr="00000A7F" w:rsidRDefault="00B8691A" w:rsidP="00A91441">
            <w:pPr>
              <w:spacing w:before="300" w:after="300"/>
              <w:contextualSpacing/>
              <w:jc w:val="both"/>
              <w:rPr>
                <w:rFonts w:ascii="Times New Roman" w:hAnsi="Times New Roman" w:cs="Times New Roman"/>
                <w:strike/>
                <w:sz w:val="24"/>
                <w:szCs w:val="24"/>
              </w:rPr>
            </w:pPr>
            <w:proofErr w:type="spellStart"/>
            <w:r w:rsidRPr="00000A7F">
              <w:rPr>
                <w:rFonts w:ascii="Times New Roman" w:hAnsi="Times New Roman" w:cs="Times New Roman"/>
                <w:strike/>
                <w:sz w:val="24"/>
                <w:szCs w:val="24"/>
              </w:rPr>
              <w:t>Strip</w:t>
            </w:r>
            <w:proofErr w:type="spellEnd"/>
            <w:r w:rsidRPr="00000A7F">
              <w:rPr>
                <w:rFonts w:ascii="Times New Roman" w:hAnsi="Times New Roman" w:cs="Times New Roman"/>
                <w:strike/>
                <w:sz w:val="24"/>
                <w:szCs w:val="24"/>
              </w:rPr>
              <w:t xml:space="preserve"> AL/AL</w:t>
            </w:r>
          </w:p>
        </w:tc>
      </w:tr>
    </w:tbl>
    <w:p w:rsidR="00196CF4" w:rsidRPr="00000A7F" w:rsidRDefault="00B8691A" w:rsidP="00C66B7A">
      <w:pPr>
        <w:spacing w:before="300" w:after="300" w:line="240" w:lineRule="auto"/>
        <w:ind w:firstLine="573"/>
        <w:jc w:val="both"/>
        <w:rPr>
          <w:rFonts w:ascii="Times New Roman" w:hAnsi="Times New Roman" w:cs="Times New Roman"/>
          <w:strike/>
          <w:sz w:val="24"/>
          <w:szCs w:val="24"/>
        </w:rPr>
      </w:pPr>
      <w:r w:rsidRPr="00000A7F">
        <w:rPr>
          <w:rFonts w:ascii="Times New Roman" w:hAnsi="Times New Roman" w:cs="Times New Roman"/>
          <w:strike/>
          <w:sz w:val="24"/>
          <w:szCs w:val="24"/>
        </w:rPr>
        <w:t xml:space="preserve">O material de acondicionamento proposto deve possuir propriedade de barreira a luz equivalente ao que esta sendo comparado ou deve ser apresentado estudo de </w:t>
      </w:r>
      <w:proofErr w:type="spellStart"/>
      <w:r w:rsidRPr="00000A7F">
        <w:rPr>
          <w:rFonts w:ascii="Times New Roman" w:hAnsi="Times New Roman" w:cs="Times New Roman"/>
          <w:strike/>
          <w:sz w:val="24"/>
          <w:szCs w:val="24"/>
        </w:rPr>
        <w:t>fotoestabilidade</w:t>
      </w:r>
      <w:proofErr w:type="spellEnd"/>
      <w:r w:rsidRPr="00000A7F">
        <w:rPr>
          <w:rFonts w:ascii="Times New Roman" w:hAnsi="Times New Roman" w:cs="Times New Roman"/>
          <w:strike/>
          <w:sz w:val="24"/>
          <w:szCs w:val="24"/>
        </w:rPr>
        <w:t xml:space="preserve"> ou justificativa técnica com evidência científica de que os ativos não sofrem degradação na presença de luz ou de que a nova embalagem primária não permite a passagem de luz.</w:t>
      </w:r>
    </w:p>
    <w:sectPr w:rsidR="00196CF4" w:rsidRPr="00000A7F" w:rsidSect="00AD359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A02" w:rsidRDefault="00E66A02" w:rsidP="00485630">
      <w:pPr>
        <w:spacing w:after="0" w:line="240" w:lineRule="auto"/>
      </w:pPr>
      <w:r>
        <w:separator/>
      </w:r>
    </w:p>
  </w:endnote>
  <w:endnote w:type="continuationSeparator" w:id="0">
    <w:p w:rsidR="00E66A02" w:rsidRDefault="00E66A02" w:rsidP="0048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A02" w:rsidRPr="00390B81" w:rsidRDefault="00E66A02" w:rsidP="00485630">
    <w:pPr>
      <w:tabs>
        <w:tab w:val="center" w:pos="4252"/>
        <w:tab w:val="right" w:pos="8504"/>
      </w:tabs>
      <w:spacing w:after="0" w:line="240" w:lineRule="auto"/>
      <w:jc w:val="center"/>
      <w:rPr>
        <w:rFonts w:ascii="Calibri" w:eastAsia="Times New Roman" w:hAnsi="Calibri" w:cs="Times New Roman"/>
      </w:rPr>
    </w:pPr>
    <w:r>
      <w:tab/>
    </w:r>
    <w:r w:rsidRPr="00B517AC">
      <w:rPr>
        <w:rFonts w:ascii="Calibri" w:eastAsia="Times New Roman" w:hAnsi="Calibri" w:cs="Times New Roman"/>
        <w:color w:val="943634"/>
      </w:rPr>
      <w:t>Este texto não substitui o(s) publicado(s) em Diário Oficial da União.</w:t>
    </w:r>
  </w:p>
  <w:p w:rsidR="00E66A02" w:rsidRDefault="00E66A02" w:rsidP="00485630">
    <w:pPr>
      <w:pStyle w:val="Rodap"/>
      <w:tabs>
        <w:tab w:val="clear" w:pos="4252"/>
        <w:tab w:val="clear" w:pos="8504"/>
        <w:tab w:val="left" w:pos="33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A02" w:rsidRDefault="00E66A02" w:rsidP="00485630">
      <w:pPr>
        <w:spacing w:after="0" w:line="240" w:lineRule="auto"/>
      </w:pPr>
      <w:r>
        <w:separator/>
      </w:r>
    </w:p>
  </w:footnote>
  <w:footnote w:type="continuationSeparator" w:id="0">
    <w:p w:rsidR="00E66A02" w:rsidRDefault="00E66A02" w:rsidP="00485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A02" w:rsidRPr="00B517AC" w:rsidRDefault="00E66A02" w:rsidP="0048563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66A02" w:rsidRPr="00B517AC" w:rsidRDefault="00E66A02" w:rsidP="0048563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66A02" w:rsidRPr="00B517AC" w:rsidRDefault="00E66A02" w:rsidP="0048563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66A02" w:rsidRDefault="00E66A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2"/>
  </w:compat>
  <w:rsids>
    <w:rsidRoot w:val="000E538A"/>
    <w:rsid w:val="00000A7F"/>
    <w:rsid w:val="00010901"/>
    <w:rsid w:val="000152D4"/>
    <w:rsid w:val="000249FA"/>
    <w:rsid w:val="0003769F"/>
    <w:rsid w:val="000426A5"/>
    <w:rsid w:val="00053BA5"/>
    <w:rsid w:val="0006435E"/>
    <w:rsid w:val="00064FA4"/>
    <w:rsid w:val="00076DCF"/>
    <w:rsid w:val="00077DC6"/>
    <w:rsid w:val="00081A58"/>
    <w:rsid w:val="000830B5"/>
    <w:rsid w:val="0008434C"/>
    <w:rsid w:val="000B4D25"/>
    <w:rsid w:val="000C3F49"/>
    <w:rsid w:val="000D7D99"/>
    <w:rsid w:val="000E538A"/>
    <w:rsid w:val="000F222B"/>
    <w:rsid w:val="00100D09"/>
    <w:rsid w:val="0010512D"/>
    <w:rsid w:val="001055A0"/>
    <w:rsid w:val="00107DA0"/>
    <w:rsid w:val="00112AFE"/>
    <w:rsid w:val="00137E78"/>
    <w:rsid w:val="001557C8"/>
    <w:rsid w:val="00160BCB"/>
    <w:rsid w:val="0018587C"/>
    <w:rsid w:val="00193467"/>
    <w:rsid w:val="00194DCF"/>
    <w:rsid w:val="00196CF4"/>
    <w:rsid w:val="001C2EAA"/>
    <w:rsid w:val="001C782D"/>
    <w:rsid w:val="001D2978"/>
    <w:rsid w:val="001D5DFE"/>
    <w:rsid w:val="001D6631"/>
    <w:rsid w:val="001E708B"/>
    <w:rsid w:val="00204EF6"/>
    <w:rsid w:val="002122C6"/>
    <w:rsid w:val="002502EC"/>
    <w:rsid w:val="00251E6E"/>
    <w:rsid w:val="00254E02"/>
    <w:rsid w:val="00261C64"/>
    <w:rsid w:val="002758E0"/>
    <w:rsid w:val="00282053"/>
    <w:rsid w:val="002B32C2"/>
    <w:rsid w:val="002D1F46"/>
    <w:rsid w:val="003128D8"/>
    <w:rsid w:val="00317643"/>
    <w:rsid w:val="00340DB8"/>
    <w:rsid w:val="00344154"/>
    <w:rsid w:val="00365D8C"/>
    <w:rsid w:val="00367839"/>
    <w:rsid w:val="00371EE6"/>
    <w:rsid w:val="003964D2"/>
    <w:rsid w:val="003A08D8"/>
    <w:rsid w:val="003A40EF"/>
    <w:rsid w:val="003B24C1"/>
    <w:rsid w:val="003C08E4"/>
    <w:rsid w:val="003D0D6B"/>
    <w:rsid w:val="003E14BE"/>
    <w:rsid w:val="003E41DD"/>
    <w:rsid w:val="00415A73"/>
    <w:rsid w:val="00423E3B"/>
    <w:rsid w:val="00455A5D"/>
    <w:rsid w:val="004636A1"/>
    <w:rsid w:val="0047783E"/>
    <w:rsid w:val="00485630"/>
    <w:rsid w:val="0049016D"/>
    <w:rsid w:val="00493F43"/>
    <w:rsid w:val="0049575C"/>
    <w:rsid w:val="004A0D2C"/>
    <w:rsid w:val="004A195E"/>
    <w:rsid w:val="004A3EF0"/>
    <w:rsid w:val="004A6DB1"/>
    <w:rsid w:val="004B14ED"/>
    <w:rsid w:val="004C33F1"/>
    <w:rsid w:val="004D47F4"/>
    <w:rsid w:val="004E6908"/>
    <w:rsid w:val="004F6C5D"/>
    <w:rsid w:val="00546D6E"/>
    <w:rsid w:val="00555952"/>
    <w:rsid w:val="00557A38"/>
    <w:rsid w:val="00565158"/>
    <w:rsid w:val="00566810"/>
    <w:rsid w:val="00567641"/>
    <w:rsid w:val="005876C9"/>
    <w:rsid w:val="00591ACC"/>
    <w:rsid w:val="005A365A"/>
    <w:rsid w:val="005B201E"/>
    <w:rsid w:val="005C0E2B"/>
    <w:rsid w:val="005C10E1"/>
    <w:rsid w:val="005C26D9"/>
    <w:rsid w:val="005C3067"/>
    <w:rsid w:val="005C6CE6"/>
    <w:rsid w:val="005C744E"/>
    <w:rsid w:val="005D00DA"/>
    <w:rsid w:val="005E113E"/>
    <w:rsid w:val="00601E33"/>
    <w:rsid w:val="00612600"/>
    <w:rsid w:val="00616A1E"/>
    <w:rsid w:val="00624A60"/>
    <w:rsid w:val="00627691"/>
    <w:rsid w:val="00633787"/>
    <w:rsid w:val="00643E36"/>
    <w:rsid w:val="0064464F"/>
    <w:rsid w:val="00647478"/>
    <w:rsid w:val="006522DF"/>
    <w:rsid w:val="006601BE"/>
    <w:rsid w:val="006610E2"/>
    <w:rsid w:val="00666449"/>
    <w:rsid w:val="00666697"/>
    <w:rsid w:val="006701D3"/>
    <w:rsid w:val="00670469"/>
    <w:rsid w:val="006964E8"/>
    <w:rsid w:val="006971CA"/>
    <w:rsid w:val="006C6C42"/>
    <w:rsid w:val="006D3024"/>
    <w:rsid w:val="006E41A8"/>
    <w:rsid w:val="006E77FC"/>
    <w:rsid w:val="00703ABF"/>
    <w:rsid w:val="0071191E"/>
    <w:rsid w:val="00717721"/>
    <w:rsid w:val="00721310"/>
    <w:rsid w:val="00722763"/>
    <w:rsid w:val="0073771A"/>
    <w:rsid w:val="007441BF"/>
    <w:rsid w:val="00750844"/>
    <w:rsid w:val="00750BAD"/>
    <w:rsid w:val="00750DC0"/>
    <w:rsid w:val="007707C2"/>
    <w:rsid w:val="00777680"/>
    <w:rsid w:val="00786686"/>
    <w:rsid w:val="007A4099"/>
    <w:rsid w:val="007C305B"/>
    <w:rsid w:val="007F0AAA"/>
    <w:rsid w:val="007F4FE2"/>
    <w:rsid w:val="0080050A"/>
    <w:rsid w:val="00801374"/>
    <w:rsid w:val="00817DCE"/>
    <w:rsid w:val="008278DD"/>
    <w:rsid w:val="00843727"/>
    <w:rsid w:val="00850D78"/>
    <w:rsid w:val="008813B2"/>
    <w:rsid w:val="00882BED"/>
    <w:rsid w:val="00891ACB"/>
    <w:rsid w:val="00892BF2"/>
    <w:rsid w:val="008A056F"/>
    <w:rsid w:val="008B0E9D"/>
    <w:rsid w:val="008B2ED6"/>
    <w:rsid w:val="008B7F73"/>
    <w:rsid w:val="008C4707"/>
    <w:rsid w:val="008D53B8"/>
    <w:rsid w:val="008F0A0B"/>
    <w:rsid w:val="008F4345"/>
    <w:rsid w:val="008F7CB6"/>
    <w:rsid w:val="00902614"/>
    <w:rsid w:val="0090428F"/>
    <w:rsid w:val="009074E2"/>
    <w:rsid w:val="0092156D"/>
    <w:rsid w:val="00941BCD"/>
    <w:rsid w:val="00943EE6"/>
    <w:rsid w:val="00956A8B"/>
    <w:rsid w:val="00957B30"/>
    <w:rsid w:val="00964B63"/>
    <w:rsid w:val="0096707C"/>
    <w:rsid w:val="009741BA"/>
    <w:rsid w:val="00974B4B"/>
    <w:rsid w:val="00981553"/>
    <w:rsid w:val="009A0C89"/>
    <w:rsid w:val="009C2472"/>
    <w:rsid w:val="009E3978"/>
    <w:rsid w:val="009F2D65"/>
    <w:rsid w:val="00A2672E"/>
    <w:rsid w:val="00A300FC"/>
    <w:rsid w:val="00A40B32"/>
    <w:rsid w:val="00A40C19"/>
    <w:rsid w:val="00A43C9A"/>
    <w:rsid w:val="00A446E7"/>
    <w:rsid w:val="00A4518C"/>
    <w:rsid w:val="00A47FD3"/>
    <w:rsid w:val="00A564E7"/>
    <w:rsid w:val="00A60F04"/>
    <w:rsid w:val="00A62BE8"/>
    <w:rsid w:val="00A7494A"/>
    <w:rsid w:val="00A81438"/>
    <w:rsid w:val="00A82560"/>
    <w:rsid w:val="00A91441"/>
    <w:rsid w:val="00AB024B"/>
    <w:rsid w:val="00AB0E5A"/>
    <w:rsid w:val="00AD359E"/>
    <w:rsid w:val="00AD57AA"/>
    <w:rsid w:val="00AD60B8"/>
    <w:rsid w:val="00AE4B06"/>
    <w:rsid w:val="00B03E0F"/>
    <w:rsid w:val="00B30817"/>
    <w:rsid w:val="00B319D6"/>
    <w:rsid w:val="00B35A37"/>
    <w:rsid w:val="00B36730"/>
    <w:rsid w:val="00B411C0"/>
    <w:rsid w:val="00B44F06"/>
    <w:rsid w:val="00B704D9"/>
    <w:rsid w:val="00B74C38"/>
    <w:rsid w:val="00B8691A"/>
    <w:rsid w:val="00B90018"/>
    <w:rsid w:val="00B91B44"/>
    <w:rsid w:val="00B9569C"/>
    <w:rsid w:val="00BA1F70"/>
    <w:rsid w:val="00BA49CB"/>
    <w:rsid w:val="00BA50AF"/>
    <w:rsid w:val="00BC0BE3"/>
    <w:rsid w:val="00C151BE"/>
    <w:rsid w:val="00C30B9F"/>
    <w:rsid w:val="00C30D0B"/>
    <w:rsid w:val="00C32C81"/>
    <w:rsid w:val="00C33012"/>
    <w:rsid w:val="00C35863"/>
    <w:rsid w:val="00C36196"/>
    <w:rsid w:val="00C40626"/>
    <w:rsid w:val="00C43D8A"/>
    <w:rsid w:val="00C46A08"/>
    <w:rsid w:val="00C5013A"/>
    <w:rsid w:val="00C61984"/>
    <w:rsid w:val="00C66B7A"/>
    <w:rsid w:val="00C72CA2"/>
    <w:rsid w:val="00C768A9"/>
    <w:rsid w:val="00C82265"/>
    <w:rsid w:val="00C9391C"/>
    <w:rsid w:val="00C963E4"/>
    <w:rsid w:val="00CA0939"/>
    <w:rsid w:val="00CC55FF"/>
    <w:rsid w:val="00CF08E1"/>
    <w:rsid w:val="00CF4045"/>
    <w:rsid w:val="00CF42B8"/>
    <w:rsid w:val="00CF5613"/>
    <w:rsid w:val="00CF6CFE"/>
    <w:rsid w:val="00D01678"/>
    <w:rsid w:val="00D02705"/>
    <w:rsid w:val="00D04C51"/>
    <w:rsid w:val="00D0599A"/>
    <w:rsid w:val="00D06CD3"/>
    <w:rsid w:val="00D07160"/>
    <w:rsid w:val="00D20D82"/>
    <w:rsid w:val="00D21E61"/>
    <w:rsid w:val="00D3614F"/>
    <w:rsid w:val="00D36EB8"/>
    <w:rsid w:val="00D475F6"/>
    <w:rsid w:val="00D621E1"/>
    <w:rsid w:val="00D662CE"/>
    <w:rsid w:val="00D8023E"/>
    <w:rsid w:val="00DB487D"/>
    <w:rsid w:val="00DB64DE"/>
    <w:rsid w:val="00DD0041"/>
    <w:rsid w:val="00DE505C"/>
    <w:rsid w:val="00E0740E"/>
    <w:rsid w:val="00E10B5D"/>
    <w:rsid w:val="00E16CB7"/>
    <w:rsid w:val="00E36609"/>
    <w:rsid w:val="00E40346"/>
    <w:rsid w:val="00E44C25"/>
    <w:rsid w:val="00E54122"/>
    <w:rsid w:val="00E56381"/>
    <w:rsid w:val="00E64B0F"/>
    <w:rsid w:val="00E66A02"/>
    <w:rsid w:val="00E66A82"/>
    <w:rsid w:val="00E8526B"/>
    <w:rsid w:val="00E86CBA"/>
    <w:rsid w:val="00EA57A0"/>
    <w:rsid w:val="00EB343C"/>
    <w:rsid w:val="00EC1DA3"/>
    <w:rsid w:val="00ED5E21"/>
    <w:rsid w:val="00EE2EC3"/>
    <w:rsid w:val="00F00F62"/>
    <w:rsid w:val="00F112A0"/>
    <w:rsid w:val="00F15A3D"/>
    <w:rsid w:val="00F572F8"/>
    <w:rsid w:val="00F61978"/>
    <w:rsid w:val="00F6780F"/>
    <w:rsid w:val="00F707C5"/>
    <w:rsid w:val="00F75777"/>
    <w:rsid w:val="00F76895"/>
    <w:rsid w:val="00F80372"/>
    <w:rsid w:val="00F86191"/>
    <w:rsid w:val="00F87BAF"/>
    <w:rsid w:val="00FA651E"/>
    <w:rsid w:val="00FB4F66"/>
    <w:rsid w:val="00FB6BB7"/>
    <w:rsid w:val="00FC0710"/>
    <w:rsid w:val="00FC569F"/>
    <w:rsid w:val="00FD0856"/>
    <w:rsid w:val="00FD135B"/>
    <w:rsid w:val="00FE4A32"/>
    <w:rsid w:val="00FF05A8"/>
    <w:rsid w:val="00FF1B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285D8C7"/>
  <w15:docId w15:val="{03417A95-1457-4F4F-9B01-DDA098F9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359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C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D60B8"/>
    <w:pPr>
      <w:ind w:left="720"/>
      <w:contextualSpacing/>
    </w:pPr>
  </w:style>
  <w:style w:type="paragraph" w:customStyle="1" w:styleId="Default">
    <w:name w:val="Default"/>
    <w:rsid w:val="00485630"/>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semiHidden/>
    <w:unhideWhenUsed/>
    <w:rsid w:val="0048563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85630"/>
  </w:style>
  <w:style w:type="paragraph" w:styleId="Rodap">
    <w:name w:val="footer"/>
    <w:basedOn w:val="Normal"/>
    <w:link w:val="RodapChar"/>
    <w:uiPriority w:val="99"/>
    <w:semiHidden/>
    <w:unhideWhenUsed/>
    <w:rsid w:val="0048563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85630"/>
  </w:style>
  <w:style w:type="paragraph" w:styleId="Textodebalo">
    <w:name w:val="Balloon Text"/>
    <w:basedOn w:val="Normal"/>
    <w:link w:val="TextodebaloChar"/>
    <w:uiPriority w:val="99"/>
    <w:semiHidden/>
    <w:unhideWhenUsed/>
    <w:rsid w:val="0048563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5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2F48B-D85D-4CAA-AEF4-2A0D1099AA61}"/>
</file>

<file path=customXml/itemProps2.xml><?xml version="1.0" encoding="utf-8"?>
<ds:datastoreItem xmlns:ds="http://schemas.openxmlformats.org/officeDocument/2006/customXml" ds:itemID="{6605E622-4217-4E0C-9AEF-2B8D60EE67A7}"/>
</file>

<file path=customXml/itemProps3.xml><?xml version="1.0" encoding="utf-8"?>
<ds:datastoreItem xmlns:ds="http://schemas.openxmlformats.org/officeDocument/2006/customXml" ds:itemID="{AC37D777-B20A-4317-B7A0-E32688A7E3AA}"/>
</file>

<file path=docProps/app.xml><?xml version="1.0" encoding="utf-8"?>
<Properties xmlns="http://schemas.openxmlformats.org/officeDocument/2006/extended-properties" xmlns:vt="http://schemas.openxmlformats.org/officeDocument/2006/docPropsVTypes">
  <Template>Normal</Template>
  <TotalTime>554</TotalTime>
  <Pages>58</Pages>
  <Words>15565</Words>
  <Characters>84056</Characters>
  <Application>Microsoft Office Word</Application>
  <DocSecurity>0</DocSecurity>
  <Lines>700</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255</cp:revision>
  <dcterms:created xsi:type="dcterms:W3CDTF">2015-10-10T04:03:00Z</dcterms:created>
  <dcterms:modified xsi:type="dcterms:W3CDTF">2018-01-29T18:18:00Z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