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5F" w:rsidRPr="007E766A" w:rsidRDefault="0032555F" w:rsidP="007E766A">
      <w:pPr>
        <w:pStyle w:val="Ttulo1"/>
        <w:spacing w:before="0" w:beforeAutospacing="0" w:after="200" w:afterAutospacing="0"/>
        <w:ind w:left="-567" w:right="-568"/>
        <w:divId w:val="891306883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7E766A">
        <w:rPr>
          <w:rFonts w:ascii="Times New Roman" w:hAnsi="Times New Roman" w:cs="Times New Roman"/>
          <w:sz w:val="22"/>
        </w:rPr>
        <w:t xml:space="preserve">RESOLUÇÃO </w:t>
      </w:r>
      <w:r w:rsidR="007E766A">
        <w:rPr>
          <w:rFonts w:ascii="Times New Roman" w:hAnsi="Times New Roman" w:cs="Times New Roman"/>
          <w:sz w:val="22"/>
        </w:rPr>
        <w:t xml:space="preserve">DA DIRETORIA COLEGIADA - RDC Nº </w:t>
      </w:r>
      <w:r w:rsidRPr="007E766A">
        <w:rPr>
          <w:rFonts w:ascii="Times New Roman" w:hAnsi="Times New Roman" w:cs="Times New Roman"/>
          <w:sz w:val="22"/>
        </w:rPr>
        <w:t>51, DE 29 DE SETEMBRO DE 2014</w:t>
      </w:r>
    </w:p>
    <w:p w:rsidR="007E766A" w:rsidRPr="007E766A" w:rsidRDefault="007E766A" w:rsidP="007E766A">
      <w:pPr>
        <w:pStyle w:val="Ttulo1"/>
        <w:spacing w:before="0" w:beforeAutospacing="0" w:after="200" w:afterAutospacing="0"/>
        <w:divId w:val="891306883"/>
        <w:rPr>
          <w:rFonts w:ascii="Times New Roman" w:hAnsi="Times New Roman" w:cs="Times New Roman"/>
          <w:color w:val="0000FF"/>
          <w:sz w:val="24"/>
          <w:szCs w:val="24"/>
        </w:rPr>
      </w:pPr>
      <w:r w:rsidRPr="007E766A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189, de 1º de outubro de 2014)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left="3969" w:firstLine="1"/>
        <w:jc w:val="both"/>
        <w:divId w:val="891306883"/>
      </w:pPr>
      <w:r w:rsidRPr="007E766A">
        <w:t>Dispõe sobre a Rede Sentinela para o Sistema Nacional de Vigilância Sanitária.</w:t>
      </w:r>
    </w:p>
    <w:p w:rsidR="0032555F" w:rsidRPr="007E766A" w:rsidRDefault="0032555F" w:rsidP="007E766A">
      <w:pPr>
        <w:spacing w:before="0" w:beforeAutospacing="0" w:after="200" w:afterAutospacing="0"/>
        <w:ind w:firstLine="567"/>
        <w:jc w:val="both"/>
        <w:divId w:val="891306883"/>
      </w:pPr>
      <w:r w:rsidRPr="007E766A">
        <w:t>A Diretoria Colegiada da Agência Nacional de Vigilância Sanitária,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23 de setembro de 2014, adota a seguinte Resolução da Diretoria Colegiada e eu, Diretor-Presidente, determino a sua publicação.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t>Parágrafo único. A Rede Sentinela é um conjunto de instituições de saúde que atuam de forma articulada com os entes do Sistema Nacional de Vigilância Sanitária, na vigilância de eventos adversos e queixas técnicas relativas aos produtos sujeitos à vigilância sanitária.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t xml:space="preserve">Art. 1º Ficam aprovados os requisitos mínimos para composição e funcionamento da Rede Sentinela, nos termos desta Resolução. </w:t>
      </w:r>
    </w:p>
    <w:p w:rsidR="0032555F" w:rsidRPr="007E766A" w:rsidRDefault="0032555F" w:rsidP="007E766A">
      <w:pPr>
        <w:spacing w:before="0" w:beforeAutospacing="0" w:after="200" w:afterAutospacing="0"/>
        <w:ind w:firstLine="567"/>
        <w:jc w:val="both"/>
        <w:divId w:val="891306883"/>
      </w:pPr>
      <w:r w:rsidRPr="007E766A">
        <w:t>Parágrafo único. A Rede Sentinela é um conjunto de instituições de saúde que atuam na vigilância de eventos adversos e queixas técnicas relativas aos produtos sujeitos à vigilância sanitária utilizados na atenção à saúde com o objetivo de identificar, analisar, avaliar, tratar, monitorar e comunicar os riscos decorrentes do uso desses produtos.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</w:pPr>
      <w:r w:rsidRPr="007E766A">
        <w:rPr>
          <w:b/>
          <w:bCs/>
        </w:rPr>
        <w:t>CAPÍTULO I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</w:pPr>
      <w:r w:rsidRPr="007E766A">
        <w:rPr>
          <w:b/>
          <w:bCs/>
        </w:rPr>
        <w:t>DAS DISPOSIÇÕES INICIAIS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</w:pPr>
      <w:r w:rsidRPr="007E766A">
        <w:rPr>
          <w:b/>
          <w:bCs/>
        </w:rPr>
        <w:t>Seção I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  <w:rPr>
          <w:b/>
          <w:bCs/>
        </w:rPr>
      </w:pPr>
      <w:r w:rsidRPr="007E766A">
        <w:rPr>
          <w:b/>
          <w:bCs/>
        </w:rPr>
        <w:t>Objetivo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t>Art. 2º Esta Resolução possui o objetivo de estabelecer os requisitos e condições necessárias para composição e funcionamento da Rede Sentinela em âmbito nacional.</w:t>
      </w:r>
    </w:p>
    <w:p w:rsidR="0032555F" w:rsidRPr="007E766A" w:rsidRDefault="0032555F" w:rsidP="007E766A">
      <w:pPr>
        <w:spacing w:before="0" w:beforeAutospacing="0" w:after="200" w:afterAutospacing="0"/>
        <w:ind w:firstLine="567"/>
        <w:jc w:val="both"/>
        <w:divId w:val="891306883"/>
      </w:pPr>
      <w:r w:rsidRPr="007E766A">
        <w:t>§ 1º A Rede Sentinela é coordenada pela Agência Nacional de Vigilância Sanitária - (Anvisa) em articulação com todos os entes do Sistema Nacional de Vigilância Sanitária - (SNVS).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t>§ 2º A informação gerada pela Rede Sentinela deverá subsidiar tomadas de decisão para eliminar ou reduzir os riscos e minimizar danos relacionados à utilização dos produtos sob vigilância sanitária.</w:t>
      </w:r>
    </w:p>
    <w:p w:rsidR="0032555F" w:rsidRPr="007E766A" w:rsidRDefault="0032555F" w:rsidP="007E766A">
      <w:pPr>
        <w:tabs>
          <w:tab w:val="left" w:pos="1150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  <w:rPr>
          <w:rStyle w:val="st1"/>
          <w:bCs/>
        </w:rPr>
      </w:pPr>
      <w:r w:rsidRPr="007E766A">
        <w:lastRenderedPageBreak/>
        <w:t>§ 3º As atividades da Rede Sentinela com os entes do SNVS d</w:t>
      </w:r>
      <w:r w:rsidRPr="007E766A">
        <w:rPr>
          <w:rStyle w:val="st1"/>
        </w:rPr>
        <w:t xml:space="preserve">evem ser resultado de um processo de </w:t>
      </w:r>
      <w:r w:rsidRPr="007E766A">
        <w:rPr>
          <w:rStyle w:val="st1"/>
          <w:bCs/>
        </w:rPr>
        <w:t>pactuação</w:t>
      </w:r>
      <w:r w:rsidRPr="007E766A">
        <w:rPr>
          <w:rStyle w:val="st1"/>
        </w:rPr>
        <w:t xml:space="preserve"> e apoio entre os </w:t>
      </w:r>
      <w:r w:rsidRPr="007E766A">
        <w:rPr>
          <w:rStyle w:val="st1"/>
          <w:bCs/>
        </w:rPr>
        <w:t>entes, nas três esferas de governo, conforme previsto na Portaria Ministerial Nº 1.660 de 22 de Julho de 2009, que instituiu o Sistema de Notificação e Investigação em Vigilância Sanitária – VIGIPÓS, no âmbito do Sistema Nacional de Vigilância Sanitária, como parte integrante do Sistema único de Saúde – SUS.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</w:pPr>
      <w:r w:rsidRPr="007E766A">
        <w:rPr>
          <w:b/>
          <w:bCs/>
        </w:rPr>
        <w:t>Seção II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  <w:rPr>
          <w:b/>
          <w:bCs/>
        </w:rPr>
      </w:pPr>
      <w:r w:rsidRPr="007E766A">
        <w:rPr>
          <w:b/>
          <w:bCs/>
        </w:rPr>
        <w:t>Abrangência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t>Art. 3º Esta Resolução se aplica a todos os serviços de saúde do País, públicos, privados, civis, militares e filantrópicos, integrantes da Rede Sentinela.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</w:pPr>
      <w:r w:rsidRPr="007E766A">
        <w:rPr>
          <w:b/>
          <w:bCs/>
        </w:rPr>
        <w:t>Seção III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  <w:rPr>
          <w:b/>
          <w:bCs/>
        </w:rPr>
      </w:pPr>
      <w:r w:rsidRPr="007E766A">
        <w:rPr>
          <w:b/>
          <w:bCs/>
        </w:rPr>
        <w:t>Definições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t xml:space="preserve">Art. </w:t>
      </w:r>
      <w:r w:rsidR="007E766A">
        <w:t xml:space="preserve">4º Para efeito desta Resolução </w:t>
      </w:r>
      <w:r w:rsidRPr="007E766A">
        <w:t>são adotadas as seguintes definições:</w:t>
      </w:r>
    </w:p>
    <w:p w:rsidR="0032555F" w:rsidRPr="007E766A" w:rsidRDefault="0032555F" w:rsidP="007E766A">
      <w:pPr>
        <w:pStyle w:val="PargrafodaLista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b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I.educação continuada: processo de permanente aquisição de informações pelo trabalhador, de todo e qualquer conhecimento obtido formalmente, no âmbito institucional ou fora dele;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II.estabelecimento de saúde:</w:t>
      </w:r>
      <w:r w:rsidRPr="007E766A">
        <w:rPr>
          <w:rFonts w:ascii="Times New Roman" w:hAnsi="Times New Roman"/>
          <w:color w:val="000000"/>
          <w:sz w:val="24"/>
          <w:szCs w:val="24"/>
        </w:rPr>
        <w:t xml:space="preserve"> denominação dada a qualquer local destinado à realização de ações e/ou serviços de saúde</w:t>
      </w:r>
      <w:r w:rsidRPr="007E766A">
        <w:rPr>
          <w:rFonts w:ascii="Times New Roman" w:hAnsi="Times New Roman"/>
          <w:b/>
          <w:color w:val="000000"/>
          <w:sz w:val="24"/>
          <w:szCs w:val="24"/>
        </w:rPr>
        <w:t>,</w:t>
      </w:r>
      <w:r w:rsidRPr="007E766A">
        <w:rPr>
          <w:rFonts w:ascii="Times New Roman" w:hAnsi="Times New Roman"/>
          <w:color w:val="000000"/>
          <w:sz w:val="24"/>
          <w:szCs w:val="24"/>
        </w:rPr>
        <w:t xml:space="preserve"> coletiva ou individual, qualquer que seja o seu porte ou nível de complexidade;</w:t>
      </w:r>
    </w:p>
    <w:p w:rsidR="0032555F" w:rsidRPr="007E766A" w:rsidRDefault="0032555F" w:rsidP="007E766A">
      <w:pPr>
        <w:pStyle w:val="PargrafodaLista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III.evento adverso: incidente que resulta em dano à saúde;</w:t>
      </w:r>
    </w:p>
    <w:p w:rsidR="0032555F" w:rsidRPr="007E766A" w:rsidRDefault="0032555F" w:rsidP="007E766A">
      <w:pPr>
        <w:pStyle w:val="PargrafodaLista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IV.gerenciamento de risco: aplicação sistemática de políticas de gestão, procedimentos e práticas na identificação, análise, avaliação, controle, monitoramento e comunicação de risco;</w:t>
      </w:r>
    </w:p>
    <w:p w:rsidR="0032555F" w:rsidRPr="007E766A" w:rsidRDefault="0032555F" w:rsidP="007E766A">
      <w:pPr>
        <w:pStyle w:val="PargrafodaLista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V.gestão de risco: aplicação sistêmica e contínua de políticas, procedimentos, condutas e recursos na identificação, análise, avaliação, comunicação e controle de riscos e eventos adversos que afetam a segurança, a saúde humana, a integridade profissional, o meio ambiente e a imagem institucional;</w:t>
      </w:r>
    </w:p>
    <w:p w:rsidR="0032555F" w:rsidRPr="007E766A" w:rsidRDefault="0032555F" w:rsidP="007E766A">
      <w:pPr>
        <w:pStyle w:val="PargrafodaLista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VI.notificação: ato de informar a ocorrência de evento adverso ou queixa técnica envolvendo produtos sujeitos à vigilância sanitária para os detentores de registro, autoridades sanitárias ou outras organizações;</w:t>
      </w:r>
    </w:p>
    <w:p w:rsidR="0032555F" w:rsidRPr="007E766A" w:rsidRDefault="0032555F" w:rsidP="007E766A">
      <w:pPr>
        <w:pStyle w:val="PargrafodaLista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VII.política de gestão de risco: documento escrito que contém a declaração de intenções e diretrizes gerais de uma instituição relacionadas à gestão de riscos, bem como a descrição da estrutura,dos processos e atribuição de responsabilidades para o gerenciamento de riscos;</w:t>
      </w:r>
    </w:p>
    <w:p w:rsidR="0032555F" w:rsidRPr="007E766A" w:rsidRDefault="0032555F" w:rsidP="007E766A">
      <w:pPr>
        <w:pStyle w:val="PargrafodaLista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lastRenderedPageBreak/>
        <w:t xml:space="preserve">VIII.queixa técnica: qualquer notificação de suspeita de alteração ou irregularidade de um produto ou empresa relacionada a aspectos técnicos ou legais, e que poderá ou não causar dano à saúde individual e coletiva; </w:t>
      </w:r>
    </w:p>
    <w:p w:rsidR="0032555F" w:rsidRPr="007E766A" w:rsidRDefault="0032555F" w:rsidP="007E766A">
      <w:pPr>
        <w:pStyle w:val="PargrafodaLista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IX.segurança do paciente: redução, a um mínimo aceitável, do risco de dano desnecessário associado à atenção à saúde;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color w:val="FF0000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X.serviços de saúde: qualquer estabelecimento de saúde destinado ao desenvolvimento de ações relacionadas à promoção, proteção, manutenção e recuperação da saúde, qualquer que seja o seu nível de complexidade, em regime de internação ou não, incluindo a atenção realizada em consultórios, domicílios e unidades móveis;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color w:val="FF0000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XI.vigipós</w:t>
      </w:r>
      <w:r w:rsidRPr="007E766A">
        <w:rPr>
          <w:rFonts w:ascii="Times New Roman" w:hAnsi="Times New Roman"/>
          <w:color w:val="C00000"/>
          <w:sz w:val="24"/>
          <w:szCs w:val="24"/>
        </w:rPr>
        <w:t>:</w:t>
      </w:r>
      <w:r w:rsidRPr="007E766A">
        <w:rPr>
          <w:rFonts w:ascii="Times New Roman" w:hAnsi="Times New Roman"/>
          <w:sz w:val="24"/>
          <w:szCs w:val="24"/>
        </w:rPr>
        <w:t xml:space="preserve"> vigilância de eventos adversos e de queixas técnicas de produtos sob vigilância sanitária no pós-uso ou pós-comercialização;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Style w:val="st1"/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XII.VIGIPOS:</w:t>
      </w:r>
      <w:r w:rsidRPr="007E766A">
        <w:rPr>
          <w:rStyle w:val="st1"/>
          <w:rFonts w:ascii="Times New Roman" w:hAnsi="Times New Roman"/>
          <w:color w:val="222222"/>
          <w:sz w:val="24"/>
          <w:szCs w:val="24"/>
        </w:rPr>
        <w:t xml:space="preserve"> Sistema de Notificação e Investigação em Vigilância Sanitária, no âmbito do Sistema Nacional de Vigilância Sanitária, como parte integrante do Sistema Único de Saúde- SUS;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XIII.tecnologias em saúde: conjunto de equipamentos, medicamentos,insumos e  procedimentos utilizados na atenção à saúde, bem como os processos de trabalho, a infra-estrutura e a organização do serviço de saúde;</w:t>
      </w:r>
    </w:p>
    <w:p w:rsidR="0032555F" w:rsidRPr="007E766A" w:rsidRDefault="0032555F" w:rsidP="007E766A">
      <w:pPr>
        <w:pStyle w:val="PargrafodaLista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IX.rede:estrutura policêntrica, envolvendo diferentes atores, instituições, vinculados entre si a partir do estabelecimento de objetivos comuns, com intercâmbio de recursos, que podem ser informações, conhecimento ou de outra espécie;</w:t>
      </w:r>
    </w:p>
    <w:p w:rsidR="0032555F" w:rsidRPr="007E766A" w:rsidRDefault="0032555F" w:rsidP="007E766A">
      <w:pPr>
        <w:pStyle w:val="PargrafodaLista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XV.serviços sentinela : instituições que compõem a rede sentinela e</w:t>
      </w:r>
    </w:p>
    <w:p w:rsidR="0032555F" w:rsidRPr="007E766A" w:rsidRDefault="0032555F" w:rsidP="007E766A">
      <w:pPr>
        <w:pStyle w:val="PargrafodaLista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XVI.sub-redes: conjunto de instituições coordenadas e/ou supervisionadas por um Serviço de Saúde Sentinela, com capacidade para desenvolver atividades de vigipós sobre tecnologias pré-definidas, em cooperação com a Anvisa.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</w:pPr>
      <w:r w:rsidRPr="007E766A">
        <w:rPr>
          <w:b/>
          <w:bCs/>
        </w:rPr>
        <w:t>CAPÍTULO II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</w:pPr>
      <w:r w:rsidRPr="007E766A">
        <w:rPr>
          <w:b/>
          <w:bCs/>
        </w:rPr>
        <w:t>DAS DISPOSIÇÕES GERAIS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</w:pPr>
      <w:r w:rsidRPr="007E766A">
        <w:rPr>
          <w:b/>
          <w:bCs/>
        </w:rPr>
        <w:t>Seção I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  <w:rPr>
          <w:b/>
          <w:bCs/>
        </w:rPr>
      </w:pPr>
      <w:r w:rsidRPr="007E766A">
        <w:rPr>
          <w:b/>
          <w:bCs/>
        </w:rPr>
        <w:t>Das atividades da Rede Sentinela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t>Art. 5º A Rede Sentinela deve desenvolver as seguintes estratégias e ações: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I.contribuir para a melhoria contínua do gerenciamento de risco sanitário, fortalecendo as políticas de gestão de risco nos serviços de saúde;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II.atuar como observatório do desempenho de produtos e serviços sob vigilância sanitária por meio das ações de gerenciamento de risco;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lastRenderedPageBreak/>
        <w:t>III.produzir conhecimento em vigilância de eventos adversos e queixas técnicas de produtos sob vigilância sanitária na fase pós-uso ou pós-comercialização;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IV.fornecer informações de qualidade para subsidiar a tomada de decisão por parte do Sistema Nacional de Vigilância Sanitária -  (SNVS);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V.notificar eventos adversos e queixas técnicas no sistema informatizado de notificação e investigação em vigilância sanitária;</w:t>
      </w:r>
    </w:p>
    <w:p w:rsidR="0032555F" w:rsidRPr="007E766A" w:rsidRDefault="0032555F" w:rsidP="007E766A">
      <w:pPr>
        <w:pStyle w:val="PargrafodaLista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VI.notificar</w:t>
      </w:r>
      <w:r w:rsidRPr="007E766A">
        <w:rPr>
          <w:rStyle w:val="nfase"/>
          <w:rFonts w:ascii="Times New Roman" w:hAnsi="Times New Roman"/>
          <w:sz w:val="24"/>
          <w:szCs w:val="24"/>
        </w:rPr>
        <w:t xml:space="preserve"> </w:t>
      </w:r>
      <w:r w:rsidRPr="007E766A">
        <w:rPr>
          <w:rStyle w:val="nfase"/>
          <w:rFonts w:ascii="Times New Roman" w:hAnsi="Times New Roman"/>
          <w:i w:val="0"/>
          <w:iCs w:val="0"/>
          <w:sz w:val="24"/>
          <w:szCs w:val="24"/>
        </w:rPr>
        <w:t>no</w:t>
      </w:r>
      <w:r w:rsidRPr="007E766A">
        <w:rPr>
          <w:rStyle w:val="nfase"/>
          <w:rFonts w:ascii="Times New Roman" w:hAnsi="Times New Roman"/>
          <w:sz w:val="24"/>
          <w:szCs w:val="24"/>
        </w:rPr>
        <w:t xml:space="preserve"> </w:t>
      </w:r>
      <w:r w:rsidRPr="007E766A">
        <w:rPr>
          <w:rStyle w:val="nfase"/>
          <w:rFonts w:ascii="Times New Roman" w:hAnsi="Times New Roman"/>
          <w:i w:val="0"/>
          <w:iCs w:val="0"/>
          <w:sz w:val="24"/>
          <w:szCs w:val="24"/>
        </w:rPr>
        <w:t>Sistema de Informações de Acidentes de Consumo -</w:t>
      </w:r>
      <w:r w:rsidRPr="007E766A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7E766A">
        <w:rPr>
          <w:rFonts w:ascii="Times New Roman" w:hAnsi="Times New Roman"/>
          <w:sz w:val="24"/>
          <w:szCs w:val="24"/>
        </w:rPr>
        <w:t>SIAC acidentes graves ou fatais suspeitos de terem sido provocados pelo consumo de produtos conforme disposto na Portaria Interministerial Nº 3.082 de 24 de setembro de 2013;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VII.utilizar, promover e divulgar o sistema informatizado de notificação e investigação em vigilância sanitária;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VIII.desenvolver e apoiar estudos de interesse do Sistema Único de Saúde – (SUS);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IX.cooperar com atividades de formação de pessoal e educação continuada no âmbito do VIGIPÓS;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X.coordenar e supervisionar sub-redes com foco em temas ou tecnologias específicas e atuar como referência para o Programa Nacional de Segurança do Paciente, instituído pela Portaria Nº 529, de 1º de abril de 2013,do Ministério da Saúde.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t>Parágrafo único. As atividades da Rede Sentinela estarão vinculadas ao Perfil de Credenciamento do Serviço conforme disposto em Instrução Normativa.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</w:pPr>
      <w:r w:rsidRPr="007E766A">
        <w:rPr>
          <w:b/>
        </w:rPr>
        <w:t>Seção II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  <w:rPr>
          <w:b/>
        </w:rPr>
      </w:pPr>
      <w:r w:rsidRPr="007E766A">
        <w:rPr>
          <w:b/>
        </w:rPr>
        <w:t>Do gerenciamento do risco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t>Art. 6º Os serviços de saúde componentes da Rede Sentinela devem designar, mediante documento escrito, uma equipe responsável pelo gerenciamento de risco no âmbito do VIGIPÓS.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t xml:space="preserve">§1º Para efeito desta norma a equipe referida no </w:t>
      </w:r>
      <w:r w:rsidRPr="007E766A">
        <w:rPr>
          <w:i/>
        </w:rPr>
        <w:t>caput</w:t>
      </w:r>
      <w:r w:rsidRPr="007E766A">
        <w:t xml:space="preserve"> deste artigo será denominada gerência de risco e, deverá ser coordenada por profissional de nível superior legalmente habilitado e ter, preferencialmente, caráter multidisciplinar.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t>§2º O serviço de saúde deve garantir as condições organizacionais necessárias ao pleno funcionamento, manutenção e continuidade das atividades da gerência de risco.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t xml:space="preserve">Art. 7º Cada serviço da Rede Sentinela deve implantar o Núcleo de Segurança do Paciente nos termos da Resolução de Diretoria Colegiada da Anvisa - </w:t>
      </w:r>
      <w:r w:rsidRPr="007E766A">
        <w:rPr>
          <w:bCs/>
        </w:rPr>
        <w:t>RDC</w:t>
      </w:r>
      <w:r w:rsidRPr="007E766A">
        <w:t xml:space="preserve"> Nº 36, </w:t>
      </w:r>
      <w:r w:rsidRPr="007E766A">
        <w:lastRenderedPageBreak/>
        <w:t>de 25 de julho de 2013 que institui ações para a segurança do paciente em serviços de saúde.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t>§1º A gerência de risco da Rede Sentinela poderá atuar, simultaneamente, como Núcleo de Segurança do Paciente- (NSP) ou em conjunto com este.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t>§2º Nas situações descritas no parágrafo anterior a Instituição pode elaborar um documento único que inclua a Política de gestão de risco e o Plano de segurança do paciente.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</w:pPr>
      <w:r w:rsidRPr="007E766A">
        <w:rPr>
          <w:b/>
        </w:rPr>
        <w:t>Seção III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  <w:rPr>
          <w:b/>
        </w:rPr>
      </w:pPr>
      <w:r w:rsidRPr="007E766A">
        <w:rPr>
          <w:b/>
        </w:rPr>
        <w:t>Das competências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t>Art. 8º Compete aos serviços de saúde que compõem a Rede Sentinela: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I.promover a consolidação e desenvolvimento da Rede Sentinela, no âmbito da sua atuação;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II.elaborar e implantar a política de gestão de risco no âmbito do VIGIPÓS;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III.planejar, executar, monitorar e divulgar ações de vigilância pós-uso e pós-comercialização de produtos e serviços;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IV.garantir a identificação, investigação e envio das notificações de eventos adversos e queixas técnicas de produtos sob vigilância sanitária;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V.participar de atividades de formação, produção e intercâmbio de conhecimento no âmbito da Rede Sentinela;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 xml:space="preserve">VI.promover atividades de formação, produção e intercâmbio de conhecimento com foco em ações de vigipós; 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VII.apresentar documentos solicitados pela coordenação da Rede Sentinela, no prazo estabelecido, para fins de monitoramento das atividades realizadas.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t>Parágrafo único. Cabe ao gerente de risco coordenar as atividades da gerência de risco e atuar como interlocutor entre o serviço de saúde, o SNVS e os demais componentes da Rede Sentinela.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  <w:rPr>
          <w:b/>
        </w:rPr>
      </w:pPr>
      <w:r w:rsidRPr="007E766A">
        <w:t>Art. 9º Compete à Anvisa e às Vigilâncias Sanitárias Estaduais e Municipais</w:t>
      </w:r>
      <w:r w:rsidRPr="007E766A">
        <w:rPr>
          <w:b/>
        </w:rPr>
        <w:t>: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I.fazer a articulação da Rede Sentinela com o SNVS;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II.fortalecer as ações de vigilância sanitária de serviços e produtos sob vigilância sanitária na fase pós-uso e pós-comercialização;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III.garantir a formação de parcerias, na qual se estabeleçam compromissos recíprocos para a execução de atividades da Rede Sentinela;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lastRenderedPageBreak/>
        <w:t>IV.estimular o desenvolvimento institucional e a modernização dos serviços sentinela, visando à segurança do paciente e melhoria da qualidade da atenção à saúde;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pacing w:val="-2"/>
          <w:sz w:val="24"/>
          <w:szCs w:val="24"/>
        </w:rPr>
      </w:pPr>
      <w:r w:rsidRPr="007E766A">
        <w:rPr>
          <w:rFonts w:ascii="Times New Roman" w:hAnsi="Times New Roman"/>
          <w:spacing w:val="-2"/>
          <w:sz w:val="24"/>
          <w:szCs w:val="24"/>
        </w:rPr>
        <w:t>V.colaborar para capacitação e atualização dos gerentes de risco e suas equipes e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VI.valorizar a capacidade, experiência e conhecimento dos serviços que desenvolvam atividades em vigipós e estimular a produção e intercâmbio de conhecimento nesta área.</w:t>
      </w:r>
    </w:p>
    <w:p w:rsidR="0032555F" w:rsidRPr="007E766A" w:rsidRDefault="0032555F" w:rsidP="007E766A">
      <w:pPr>
        <w:pStyle w:val="PargrafodaLista"/>
        <w:autoSpaceDE w:val="0"/>
        <w:autoSpaceDN w:val="0"/>
        <w:adjustRightInd w:val="0"/>
        <w:spacing w:line="240" w:lineRule="auto"/>
        <w:ind w:left="0" w:firstLine="567"/>
        <w:contextualSpacing w:val="0"/>
        <w:jc w:val="both"/>
        <w:divId w:val="891306883"/>
        <w:rPr>
          <w:rFonts w:ascii="Times New Roman" w:hAnsi="Times New Roman"/>
          <w:sz w:val="24"/>
          <w:szCs w:val="24"/>
        </w:rPr>
      </w:pPr>
      <w:r w:rsidRPr="007E766A">
        <w:rPr>
          <w:rFonts w:ascii="Times New Roman" w:hAnsi="Times New Roman"/>
          <w:sz w:val="24"/>
          <w:szCs w:val="24"/>
        </w:rPr>
        <w:t>Parágrafo único. Cabe à Agência Nacional de Vigilância Sanitária coordenar as atividades da Rede Sentinela no âmbito nacional.</w:t>
      </w:r>
    </w:p>
    <w:p w:rsidR="0032555F" w:rsidRPr="007E766A" w:rsidRDefault="0032555F" w:rsidP="00E14301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</w:pPr>
      <w:r w:rsidRPr="007E766A">
        <w:rPr>
          <w:b/>
        </w:rPr>
        <w:t>Seção V</w:t>
      </w:r>
    </w:p>
    <w:p w:rsidR="0032555F" w:rsidRPr="007E766A" w:rsidRDefault="0032555F" w:rsidP="00E14301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  <w:rPr>
          <w:b/>
        </w:rPr>
      </w:pPr>
      <w:r w:rsidRPr="007E766A">
        <w:rPr>
          <w:b/>
        </w:rPr>
        <w:t>Dos critérios para credenciamento e permanência na Rede Sentinela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t>Art. 10. Os critérios para credenciamento e permanência dos serviços de saúde na Rede Sentinela serão estabelecidos pela Anvisa em Instrução Normativa.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  <w:rPr>
          <w:rStyle w:val="st1"/>
          <w:b/>
          <w:bCs/>
          <w:color w:val="76923C" w:themeColor="accent3" w:themeShade="BF"/>
        </w:rPr>
      </w:pPr>
      <w:r w:rsidRPr="007E766A">
        <w:t xml:space="preserve">§1º </w:t>
      </w:r>
      <w:r w:rsidRPr="007E766A">
        <w:rPr>
          <w:rStyle w:val="st1"/>
          <w:bCs/>
        </w:rPr>
        <w:t>A adesão do serviço de saúde à Rede Sentinela é um ato voluntário.</w:t>
      </w:r>
      <w:r w:rsidRPr="007E766A">
        <w:rPr>
          <w:rStyle w:val="st1"/>
          <w:b/>
          <w:bCs/>
          <w:color w:val="76923C" w:themeColor="accent3" w:themeShade="BF"/>
        </w:rPr>
        <w:t xml:space="preserve"> 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  <w:rPr>
          <w:rStyle w:val="st1"/>
          <w:bCs/>
        </w:rPr>
      </w:pPr>
      <w:r w:rsidRPr="007E766A">
        <w:t xml:space="preserve">§2º </w:t>
      </w:r>
      <w:r w:rsidRPr="007E766A">
        <w:rPr>
          <w:rStyle w:val="st1"/>
          <w:bCs/>
        </w:rPr>
        <w:t>Não haverá despesa ou transferência de recurso financeiro da Agência Nacional de Vigilância Sanitária para a implantação da gerência de risco pelas Instituições credenciadas e para realização das atividades previstas nesta Resolução.</w:t>
      </w:r>
    </w:p>
    <w:p w:rsidR="0032555F" w:rsidRPr="007E766A" w:rsidRDefault="0032555F" w:rsidP="00E14301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  <w:rPr>
          <w:b/>
          <w:bCs/>
        </w:rPr>
      </w:pPr>
      <w:r w:rsidRPr="007E766A">
        <w:rPr>
          <w:b/>
          <w:bCs/>
        </w:rPr>
        <w:t>CAPÍTULO III</w:t>
      </w:r>
    </w:p>
    <w:p w:rsidR="0032555F" w:rsidRPr="007E766A" w:rsidRDefault="0032555F" w:rsidP="00E14301">
      <w:pPr>
        <w:autoSpaceDE w:val="0"/>
        <w:autoSpaceDN w:val="0"/>
        <w:adjustRightInd w:val="0"/>
        <w:spacing w:before="0" w:beforeAutospacing="0" w:after="200" w:afterAutospacing="0"/>
        <w:jc w:val="center"/>
        <w:divId w:val="891306883"/>
        <w:rPr>
          <w:b/>
          <w:bCs/>
        </w:rPr>
      </w:pPr>
      <w:r w:rsidRPr="007E766A">
        <w:rPr>
          <w:b/>
          <w:bCs/>
        </w:rPr>
        <w:t>DAS DISPOSIÇÕES FINAIS E TRANSITÓRIAS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rPr>
          <w:bCs/>
        </w:rPr>
        <w:t>Art. 11.</w:t>
      </w:r>
      <w:r w:rsidRPr="007E766A">
        <w:t xml:space="preserve"> Os serviços de saúde credenciados na Rede Sentinela serão objeto de publicação no Diário Oficial da União.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rPr>
          <w:rStyle w:val="st1"/>
          <w:bCs/>
        </w:rPr>
        <w:t>Parágrafo único.</w:t>
      </w:r>
      <w:r w:rsidRPr="007E766A">
        <w:t xml:space="preserve"> Os serviços de saúde que já integravam a Rede Sentinela anteriormente à publicação desta Resolução não precisarão se submeter a novo processo de credenciamento enquanto durar a vigência do cadastro.</w:t>
      </w:r>
    </w:p>
    <w:p w:rsidR="0032555F" w:rsidRPr="007E766A" w:rsidRDefault="0032555F" w:rsidP="007E76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91306883"/>
      </w:pPr>
      <w:r w:rsidRPr="007E766A">
        <w:t xml:space="preserve">Art. 12. Esta Resolução entra em vigor na data de sua publicação. </w:t>
      </w:r>
    </w:p>
    <w:p w:rsidR="00E14301" w:rsidRPr="00E14301" w:rsidRDefault="00E14301" w:rsidP="007E766A">
      <w:pPr>
        <w:pStyle w:val="Ttulo2"/>
        <w:spacing w:before="0" w:beforeAutospacing="0" w:after="200" w:afterAutospacing="0"/>
        <w:divId w:val="891306883"/>
        <w:rPr>
          <w:rStyle w:val="A0"/>
          <w:rFonts w:cs="Times New Roman"/>
          <w:color w:val="auto"/>
          <w:sz w:val="24"/>
          <w:szCs w:val="24"/>
        </w:rPr>
      </w:pPr>
    </w:p>
    <w:p w:rsidR="00A53197" w:rsidRPr="00E14301" w:rsidRDefault="0032555F" w:rsidP="007E766A">
      <w:pPr>
        <w:pStyle w:val="Ttulo2"/>
        <w:spacing w:before="0" w:beforeAutospacing="0" w:after="200" w:afterAutospacing="0"/>
        <w:divId w:val="89130688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E14301">
        <w:rPr>
          <w:rStyle w:val="A0"/>
          <w:rFonts w:cs="Times New Roman"/>
          <w:b w:val="0"/>
          <w:color w:val="auto"/>
          <w:sz w:val="24"/>
          <w:szCs w:val="24"/>
        </w:rPr>
        <w:t>DIRCEU BRÁS APARECIDO BARBANO</w:t>
      </w:r>
      <w:r w:rsidR="00A53197" w:rsidRPr="00E1430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00E14301" w:rsidRPr="00E14301" w:rsidRDefault="00E14301" w:rsidP="007E766A">
      <w:pPr>
        <w:pStyle w:val="Ttulo2"/>
        <w:spacing w:before="0" w:beforeAutospacing="0" w:after="200" w:afterAutospacing="0"/>
        <w:divId w:val="89130688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E1430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Diretor-Presidente</w:t>
      </w:r>
    </w:p>
    <w:sectPr w:rsidR="00E14301" w:rsidRPr="00E1430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A88" w:rsidRDefault="001F7A88" w:rsidP="007E766A">
      <w:pPr>
        <w:spacing w:before="0" w:after="0"/>
      </w:pPr>
      <w:r>
        <w:separator/>
      </w:r>
    </w:p>
  </w:endnote>
  <w:endnote w:type="continuationSeparator" w:id="0">
    <w:p w:rsidR="001F7A88" w:rsidRDefault="001F7A88" w:rsidP="007E76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66A" w:rsidRPr="007E766A" w:rsidRDefault="007E766A" w:rsidP="007E766A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A88" w:rsidRDefault="001F7A88" w:rsidP="007E766A">
      <w:pPr>
        <w:spacing w:before="0" w:after="0"/>
      </w:pPr>
      <w:r>
        <w:separator/>
      </w:r>
    </w:p>
  </w:footnote>
  <w:footnote w:type="continuationSeparator" w:id="0">
    <w:p w:rsidR="001F7A88" w:rsidRDefault="001F7A88" w:rsidP="007E766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66A" w:rsidRPr="007E766A" w:rsidRDefault="001F7A88" w:rsidP="007E766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1F7A88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E766A" w:rsidRPr="007E766A" w:rsidRDefault="007E766A" w:rsidP="007E766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7E766A">
      <w:rPr>
        <w:rFonts w:ascii="Calibri" w:hAnsi="Calibri"/>
        <w:b/>
        <w:szCs w:val="22"/>
        <w:lang w:eastAsia="en-US"/>
      </w:rPr>
      <w:t>Ministério da Saúde - MS</w:t>
    </w:r>
  </w:p>
  <w:p w:rsidR="007E766A" w:rsidRPr="007E766A" w:rsidRDefault="007E766A" w:rsidP="007E766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7E766A">
      <w:rPr>
        <w:rFonts w:ascii="Calibri" w:hAnsi="Calibri"/>
        <w:b/>
        <w:szCs w:val="22"/>
        <w:lang w:eastAsia="en-US"/>
      </w:rPr>
      <w:t>Agência Nacional de Vigilância Sanitária - ANVISA</w:t>
    </w:r>
  </w:p>
  <w:p w:rsidR="007E766A" w:rsidRPr="007E766A" w:rsidRDefault="007E766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0E4E89"/>
    <w:rsid w:val="00101181"/>
    <w:rsid w:val="001A1BCA"/>
    <w:rsid w:val="001F7A88"/>
    <w:rsid w:val="0026113A"/>
    <w:rsid w:val="00277E16"/>
    <w:rsid w:val="0032555F"/>
    <w:rsid w:val="00391360"/>
    <w:rsid w:val="003C4A39"/>
    <w:rsid w:val="00536C97"/>
    <w:rsid w:val="005E11D6"/>
    <w:rsid w:val="00652E8A"/>
    <w:rsid w:val="00662C10"/>
    <w:rsid w:val="00771958"/>
    <w:rsid w:val="007B4E7F"/>
    <w:rsid w:val="007E766A"/>
    <w:rsid w:val="00867B72"/>
    <w:rsid w:val="008B7BC0"/>
    <w:rsid w:val="008D770F"/>
    <w:rsid w:val="00963BF1"/>
    <w:rsid w:val="009E6EB9"/>
    <w:rsid w:val="00A06235"/>
    <w:rsid w:val="00A53197"/>
    <w:rsid w:val="00A533A1"/>
    <w:rsid w:val="00A66480"/>
    <w:rsid w:val="00AA1279"/>
    <w:rsid w:val="00AA72EF"/>
    <w:rsid w:val="00AC647E"/>
    <w:rsid w:val="00AF43E7"/>
    <w:rsid w:val="00B13D8C"/>
    <w:rsid w:val="00B517AC"/>
    <w:rsid w:val="00BA4BE8"/>
    <w:rsid w:val="00BC5F27"/>
    <w:rsid w:val="00BE676D"/>
    <w:rsid w:val="00C05434"/>
    <w:rsid w:val="00C134B3"/>
    <w:rsid w:val="00C95774"/>
    <w:rsid w:val="00C95A0B"/>
    <w:rsid w:val="00D01638"/>
    <w:rsid w:val="00D221EC"/>
    <w:rsid w:val="00D74B7B"/>
    <w:rsid w:val="00DF7C19"/>
    <w:rsid w:val="00E13B02"/>
    <w:rsid w:val="00E14301"/>
    <w:rsid w:val="00E618EF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A0">
    <w:name w:val="A0"/>
    <w:uiPriority w:val="99"/>
    <w:rsid w:val="0032555F"/>
    <w:rPr>
      <w:rFonts w:ascii="Times New Roman" w:hAnsi="Times New Roman"/>
      <w:color w:val="000000"/>
    </w:rPr>
  </w:style>
  <w:style w:type="paragraph" w:styleId="PargrafodaLista">
    <w:name w:val="List Paragraph"/>
    <w:basedOn w:val="Normal"/>
    <w:uiPriority w:val="34"/>
    <w:qFormat/>
    <w:rsid w:val="0032555F"/>
    <w:pPr>
      <w:spacing w:before="0" w:beforeAutospacing="0" w:after="200" w:afterAutospacing="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st1">
    <w:name w:val="st1"/>
    <w:basedOn w:val="Fontepargpadro"/>
    <w:rsid w:val="0032555F"/>
    <w:rPr>
      <w:rFonts w:cs="Times New Roman"/>
    </w:rPr>
  </w:style>
  <w:style w:type="character" w:styleId="nfase">
    <w:name w:val="Emphasis"/>
    <w:basedOn w:val="Fontepargpadro"/>
    <w:uiPriority w:val="20"/>
    <w:qFormat/>
    <w:rsid w:val="0032555F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0688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88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886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8913068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88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1864</Words>
  <Characters>10071</Characters>
  <Application>Microsoft Office Word</Application>
  <DocSecurity>0</DocSecurity>
  <Lines>83</Lines>
  <Paragraphs>23</Paragraphs>
  <ScaleCrop>false</ScaleCrop>
  <Company>ANVISA</Company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2014-07-01T19:01:00Z</cp:lastPrinted>
  <dcterms:created xsi:type="dcterms:W3CDTF">2018-08-16T18:52:00Z</dcterms:created>
  <dcterms:modified xsi:type="dcterms:W3CDTF">2018-08-16T18:52:00Z</dcterms:modified>
</cp:coreProperties>
</file>