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E206EA" w:rsidRDefault="00EA4AB2" w:rsidP="00E653B8">
      <w:pPr>
        <w:ind w:right="-568"/>
        <w:jc w:val="center"/>
        <w:rPr>
          <w:rFonts w:ascii="Times New Roman" w:hAnsi="Times New Roman" w:cs="Times New Roman"/>
          <w:b/>
        </w:rPr>
      </w:pPr>
      <w:r w:rsidRPr="00E206EA">
        <w:rPr>
          <w:rFonts w:ascii="Times New Roman" w:hAnsi="Times New Roman" w:cs="Times New Roman"/>
          <w:b/>
        </w:rPr>
        <w:t>RESOLUÇÃO</w:t>
      </w:r>
      <w:r w:rsidR="00E653B8" w:rsidRPr="00E206EA">
        <w:rPr>
          <w:rFonts w:ascii="Times New Roman" w:hAnsi="Times New Roman" w:cs="Times New Roman"/>
          <w:b/>
        </w:rPr>
        <w:t xml:space="preserve"> DE DIRETORIA COLEGIADA</w:t>
      </w:r>
      <w:r w:rsidRPr="00E206EA">
        <w:rPr>
          <w:rFonts w:ascii="Times New Roman" w:hAnsi="Times New Roman" w:cs="Times New Roman"/>
          <w:b/>
        </w:rPr>
        <w:t xml:space="preserve"> – RDC Nº 65, DE 23 DE SETEMBRO DE 2008</w:t>
      </w:r>
    </w:p>
    <w:p w:rsidR="00EA4AB2" w:rsidRPr="00E206EA" w:rsidRDefault="00EA4AB2" w:rsidP="00EA4AB2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206EA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185, de 24 de setembro de 2008)</w:t>
      </w:r>
    </w:p>
    <w:p w:rsidR="00396C4E" w:rsidRPr="00E206EA" w:rsidRDefault="00396C4E" w:rsidP="00396C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E206EA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(Revogada tacitamente pela Resolução - RDC </w:t>
      </w:r>
      <w:r w:rsidRPr="00E206EA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nº 69, de 8 de dezembro de 2014, </w:t>
      </w:r>
      <w:r w:rsidRPr="00E206EA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conforme declarado no Despacho nº 56, de 27 de março de 2018)</w:t>
      </w:r>
      <w:bookmarkStart w:id="0" w:name="_GoBack"/>
      <w:bookmarkEnd w:id="0"/>
    </w:p>
    <w:p w:rsidR="00396C4E" w:rsidRPr="00E206EA" w:rsidRDefault="00396C4E" w:rsidP="00EA4AB2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367A50" w:rsidRPr="00E206EA" w:rsidRDefault="00367A50" w:rsidP="00367A5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206E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 </w:t>
      </w:r>
      <w:r w:rsidRPr="00E206EA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 xml:space="preserve">Diretoria Colegiada da </w:t>
      </w:r>
      <w:r w:rsidRPr="00E206EA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Agência Nacional de Vigilância Sanitária</w:t>
      </w:r>
      <w:r w:rsidRPr="00E206E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, no uso da atribuição que lhe confere o Art. 11, inciso IV do Regulamento da ANVISA, aprovado pelo Decreto n° 3.029, de 16 de abril de 1999, c/</w:t>
      </w:r>
      <w:proofErr w:type="gramStart"/>
      <w:r w:rsidRPr="00E206E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</w:t>
      </w:r>
      <w:proofErr w:type="gramEnd"/>
      <w:r w:rsidRPr="00E206E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Art. 54, inciso II, §§ 1º e 3º do Regimento Interno aprovado e promulgado pela Portaria nº. 354, de 11 de agosto de 2006, republicada no DOU de 21 de agosto de 2006, em reunião do dia 11 de setembro de 2008, e</w:t>
      </w:r>
    </w:p>
    <w:p w:rsidR="00367A50" w:rsidRPr="00E206EA" w:rsidRDefault="005156C6" w:rsidP="00367A5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E206E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</w:t>
      </w:r>
      <w:r w:rsidR="00367A50" w:rsidRPr="00E206E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onsiderando</w:t>
      </w:r>
      <w:proofErr w:type="gramEnd"/>
      <w:r w:rsidR="00367A50" w:rsidRPr="00E206E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 Lei nº. 6360, de 23 de setembro de 1976; </w:t>
      </w:r>
    </w:p>
    <w:p w:rsidR="00367A50" w:rsidRPr="00E206EA" w:rsidRDefault="005156C6" w:rsidP="00367A5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E206E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</w:t>
      </w:r>
      <w:r w:rsidR="00367A50" w:rsidRPr="00E206E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onsiderando</w:t>
      </w:r>
      <w:proofErr w:type="gramEnd"/>
      <w:r w:rsidR="00367A50" w:rsidRPr="00E206E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o Decreto nº. 79.094, de 5 de janeiro de 1977;</w:t>
      </w:r>
    </w:p>
    <w:p w:rsidR="00367A50" w:rsidRPr="00E206EA" w:rsidRDefault="005156C6" w:rsidP="00367A5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E206E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</w:t>
      </w:r>
      <w:r w:rsidR="00367A50" w:rsidRPr="00E206E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onsiderando</w:t>
      </w:r>
      <w:proofErr w:type="gramEnd"/>
      <w:r w:rsidR="00367A50" w:rsidRPr="00E206E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 Lei nº. 9.782, de 26 de janeiro de 1999;</w:t>
      </w:r>
    </w:p>
    <w:p w:rsidR="00367A50" w:rsidRPr="00E206EA" w:rsidRDefault="005156C6" w:rsidP="00367A5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E206E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</w:t>
      </w:r>
      <w:r w:rsidR="00367A50" w:rsidRPr="00E206E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onsiderando</w:t>
      </w:r>
      <w:proofErr w:type="gramEnd"/>
      <w:r w:rsidR="00367A50" w:rsidRPr="00E206E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 necessidade de atualizar as Boas Práticas de Fabricação de Intermediários e de Insumos Farmacêuticos Ativos;</w:t>
      </w:r>
    </w:p>
    <w:p w:rsidR="005156C6" w:rsidRPr="00E206EA" w:rsidRDefault="005156C6" w:rsidP="00367A5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E206E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</w:t>
      </w:r>
      <w:r w:rsidR="00367A50" w:rsidRPr="00E206E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onsiderando</w:t>
      </w:r>
      <w:proofErr w:type="gramEnd"/>
      <w:r w:rsidR="00367A50" w:rsidRPr="00E206E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 necessidade de padronizar as ações de Vigilância Sanitária,</w:t>
      </w:r>
    </w:p>
    <w:p w:rsidR="00367A50" w:rsidRPr="00E206EA" w:rsidRDefault="00367A50" w:rsidP="00367A5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206E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Adota a seguinte Resolução da Diretoria Colegiada e </w:t>
      </w:r>
      <w:proofErr w:type="gramStart"/>
      <w:r w:rsidRPr="00E206E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eu,  Diretor</w:t>
      </w:r>
      <w:proofErr w:type="gramEnd"/>
      <w:r w:rsidRPr="00E206E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-Presidente, determino sua publicação:</w:t>
      </w:r>
    </w:p>
    <w:p w:rsidR="00367A50" w:rsidRPr="00E206EA" w:rsidRDefault="00367A50" w:rsidP="00367A5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206E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Art. 1º Fica instituído o prazo determinado, conforme abaixo, para o cumprimento, por parte das empresas, dos itens do capítulo "validação" disposto no Regulamento Técnico das Boas Práticas de Fabricação de Produtos Intermediários e Insumos Farmacêuticos Ativos, de que trata o anexo I da RDC nº. 249, de 13 de setembro de 2005. </w:t>
      </w:r>
    </w:p>
    <w:tbl>
      <w:tblPr>
        <w:tblW w:w="52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4"/>
        <w:gridCol w:w="3688"/>
        <w:gridCol w:w="3023"/>
      </w:tblGrid>
      <w:tr w:rsidR="00367A50" w:rsidRPr="00E206EA" w:rsidTr="00E653B8">
        <w:trPr>
          <w:jc w:val="center"/>
        </w:trPr>
        <w:tc>
          <w:tcPr>
            <w:tcW w:w="1282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7A50" w:rsidRPr="00E206EA" w:rsidRDefault="00367A50" w:rsidP="00367A5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E206EA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Itens</w:t>
            </w:r>
          </w:p>
        </w:tc>
        <w:tc>
          <w:tcPr>
            <w:tcW w:w="2043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7A50" w:rsidRPr="00E206EA" w:rsidRDefault="00367A50" w:rsidP="00367A5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E206EA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Tipos de validação</w:t>
            </w:r>
          </w:p>
        </w:tc>
        <w:tc>
          <w:tcPr>
            <w:tcW w:w="1675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7A50" w:rsidRPr="00E206EA" w:rsidRDefault="00367A50" w:rsidP="00367A5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E206EA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Prazo</w:t>
            </w:r>
          </w:p>
        </w:tc>
      </w:tr>
      <w:tr w:rsidR="00367A50" w:rsidRPr="00E206EA" w:rsidTr="00E653B8">
        <w:trPr>
          <w:jc w:val="center"/>
        </w:trPr>
        <w:tc>
          <w:tcPr>
            <w:tcW w:w="1282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7A50" w:rsidRPr="00E206EA" w:rsidRDefault="00367A50" w:rsidP="00367A5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E206EA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12.5; 12.6; 12,7; 12.9</w:t>
            </w:r>
          </w:p>
        </w:tc>
        <w:tc>
          <w:tcPr>
            <w:tcW w:w="2043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7A50" w:rsidRPr="00E206EA" w:rsidRDefault="00367A50" w:rsidP="00367A5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206EA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Processo, Limpeza e Metodologia Analítica</w:t>
            </w:r>
            <w:proofErr w:type="gramEnd"/>
          </w:p>
        </w:tc>
        <w:tc>
          <w:tcPr>
            <w:tcW w:w="1675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7A50" w:rsidRPr="00E206EA" w:rsidRDefault="00367A50" w:rsidP="00E1489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E206EA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Setembro de 2010</w:t>
            </w:r>
            <w:r w:rsidR="00590C57" w:rsidRPr="00E206EA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590C57" w:rsidRPr="00E206EA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(Prazo prorrogado par</w:t>
            </w:r>
            <w:r w:rsidR="00E14895" w:rsidRPr="00E206EA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a </w:t>
            </w:r>
            <w:proofErr w:type="gramStart"/>
            <w:r w:rsidR="00E14895" w:rsidRPr="00E206EA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Dezembro</w:t>
            </w:r>
            <w:proofErr w:type="gramEnd"/>
            <w:r w:rsidR="00E14895" w:rsidRPr="00E206EA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de 2011 do Item 12.7, referente ao t</w:t>
            </w:r>
            <w:r w:rsidR="00590C57" w:rsidRPr="00E206EA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ipo de validação Processo, pela Resolução – RDC nº 53, de 30 de novembro de 2010)</w:t>
            </w:r>
          </w:p>
          <w:p w:rsidR="00396C4E" w:rsidRPr="00E206EA" w:rsidRDefault="00396C4E" w:rsidP="00E1489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367A50" w:rsidRPr="00E206EA" w:rsidTr="00E653B8">
        <w:trPr>
          <w:jc w:val="center"/>
        </w:trPr>
        <w:tc>
          <w:tcPr>
            <w:tcW w:w="1282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7A50" w:rsidRPr="00E206EA" w:rsidRDefault="00367A50" w:rsidP="00367A5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E206EA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12.8</w:t>
            </w:r>
          </w:p>
        </w:tc>
        <w:tc>
          <w:tcPr>
            <w:tcW w:w="2043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7A50" w:rsidRPr="00E206EA" w:rsidRDefault="00367A50" w:rsidP="00367A5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E206EA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Sistema Computadorizado</w:t>
            </w:r>
          </w:p>
        </w:tc>
        <w:tc>
          <w:tcPr>
            <w:tcW w:w="1675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7A50" w:rsidRPr="00E206EA" w:rsidRDefault="00367A50" w:rsidP="00367A5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</w:pPr>
            <w:r w:rsidRPr="00E206EA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Setembro de 2011</w:t>
            </w:r>
            <w:r w:rsidR="00590C57" w:rsidRPr="00E206EA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590C57" w:rsidRPr="00E206EA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(Prazo pr</w:t>
            </w:r>
            <w:r w:rsidR="00E14895" w:rsidRPr="00E206EA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orrogado para </w:t>
            </w:r>
            <w:proofErr w:type="gramStart"/>
            <w:r w:rsidR="00E14895" w:rsidRPr="00E206EA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Dezembro</w:t>
            </w:r>
            <w:proofErr w:type="gramEnd"/>
            <w:r w:rsidR="00E14895" w:rsidRPr="00E206EA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 xml:space="preserve"> de 2012 </w:t>
            </w:r>
            <w:r w:rsidR="00590C57" w:rsidRPr="00E206EA">
              <w:rPr>
                <w:rFonts w:ascii="Times New Roman" w:eastAsia="Times New Roman" w:hAnsi="Times New Roman" w:cs="Times New Roman"/>
                <w:b/>
                <w:strike/>
                <w:color w:val="0000FF"/>
                <w:sz w:val="24"/>
                <w:szCs w:val="24"/>
                <w:lang w:eastAsia="pt-BR"/>
              </w:rPr>
              <w:t>pela Resolução – RDC nº 53, de 30 de novembro de 2010)</w:t>
            </w:r>
          </w:p>
        </w:tc>
      </w:tr>
    </w:tbl>
    <w:p w:rsidR="00367A50" w:rsidRPr="00E206EA" w:rsidRDefault="00367A50" w:rsidP="00367A5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206E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2º As empresas farmoquímicas ficam obrigadas a encaminhar através de protocolo, à Coordenação de Inspeção de Insumos Farmacêuticos COINS/GGIMP/ANVISA, no prazo de sessenta dias, cronograma detalhado das atividades de validação estando o seu cumprimento sujeito à verificação durante as inspeções sanitárias.</w:t>
      </w:r>
    </w:p>
    <w:p w:rsidR="00367A50" w:rsidRPr="00E206EA" w:rsidRDefault="00367A50" w:rsidP="00367A5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206E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3º As empresas farmoquímicas ficam também obrigadas, sob pena de cancelamento do Certificado de Boas Práticas de Fabricação de Produtos Intermediários e Insumos Farmacêuticos Ativos e/ou penalidades cabíveis, a protocolar semestralmente na Anvisa documento sucinto contendo a evolução das atividades das validações.</w:t>
      </w:r>
    </w:p>
    <w:p w:rsidR="00367A50" w:rsidRPr="00E206EA" w:rsidRDefault="00367A50" w:rsidP="00367A5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206E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4º O não cumprimento dos dispositivos estabelecidos nesta Resolução configura infração de natureza sanitária, sujeitando o infrator às penalidades previstas em Lei.</w:t>
      </w:r>
    </w:p>
    <w:p w:rsidR="00367A50" w:rsidRPr="00E206EA" w:rsidRDefault="00367A50" w:rsidP="00367A5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206E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5º Esta Resolução entra em vigor na data de sua publicação.</w:t>
      </w:r>
    </w:p>
    <w:p w:rsidR="00367A50" w:rsidRPr="00E206EA" w:rsidRDefault="00367A50" w:rsidP="00367A50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strike/>
          <w:color w:val="000000"/>
          <w:sz w:val="24"/>
          <w:szCs w:val="24"/>
          <w:lang w:eastAsia="pt-BR"/>
        </w:rPr>
      </w:pPr>
      <w:r w:rsidRPr="00E206EA">
        <w:rPr>
          <w:rFonts w:ascii="Times New Roman" w:eastAsia="Times New Roman" w:hAnsi="Times New Roman" w:cs="Times New Roman"/>
          <w:b/>
          <w:bCs/>
          <w:strike/>
          <w:color w:val="000000"/>
          <w:sz w:val="24"/>
          <w:szCs w:val="24"/>
          <w:lang w:eastAsia="pt-BR"/>
        </w:rPr>
        <w:t>DIRCEU RAPOSO DE MELLO</w:t>
      </w:r>
    </w:p>
    <w:p w:rsidR="00367A50" w:rsidRPr="00E206EA" w:rsidRDefault="00367A50" w:rsidP="00367A5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sectPr w:rsidR="00367A50" w:rsidRPr="00E206EA" w:rsidSect="00B32DAA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2B8" w:rsidRDefault="001F72B8" w:rsidP="00E653B8">
      <w:pPr>
        <w:spacing w:after="0" w:line="240" w:lineRule="auto"/>
      </w:pPr>
      <w:r>
        <w:separator/>
      </w:r>
    </w:p>
  </w:endnote>
  <w:endnote w:type="continuationSeparator" w:id="0">
    <w:p w:rsidR="001F72B8" w:rsidRDefault="001F72B8" w:rsidP="00E65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2B8" w:rsidRDefault="001F72B8" w:rsidP="00E653B8">
    <w:pPr>
      <w:pStyle w:val="Rodap"/>
      <w:jc w:val="center"/>
    </w:pPr>
    <w:r>
      <w:rPr>
        <w:color w:val="943634" w:themeColor="accent2" w:themeShade="BF"/>
      </w:rPr>
      <w:t>Est</w:t>
    </w:r>
    <w:r w:rsidRPr="001214F5">
      <w:rPr>
        <w:color w:val="943634" w:themeColor="accent2" w:themeShade="BF"/>
      </w:rPr>
      <w:t>e texto não substitui 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</w:t>
    </w:r>
    <w:r w:rsidRPr="001214F5">
      <w:rPr>
        <w:color w:val="943634" w:themeColor="accent2" w:themeShade="BF"/>
      </w:rPr>
      <w:t xml:space="preserve"> publicado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 em Diário Oficial da União.</w:t>
    </w:r>
  </w:p>
  <w:p w:rsidR="001F72B8" w:rsidRDefault="001F72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2B8" w:rsidRDefault="001F72B8" w:rsidP="00E653B8">
      <w:pPr>
        <w:spacing w:after="0" w:line="240" w:lineRule="auto"/>
      </w:pPr>
      <w:r>
        <w:separator/>
      </w:r>
    </w:p>
  </w:footnote>
  <w:footnote w:type="continuationSeparator" w:id="0">
    <w:p w:rsidR="001F72B8" w:rsidRDefault="001F72B8" w:rsidP="00E65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2B8" w:rsidRDefault="001F72B8" w:rsidP="00E653B8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666750" cy="657085"/>
          <wp:effectExtent l="19050" t="0" r="0" b="0"/>
          <wp:docPr id="1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14" cy="6568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F72B8" w:rsidRPr="007C54E1" w:rsidRDefault="001F72B8" w:rsidP="00E653B8">
    <w:pPr>
      <w:pStyle w:val="Cabealho"/>
      <w:jc w:val="center"/>
      <w:rPr>
        <w:b/>
        <w:sz w:val="24"/>
      </w:rPr>
    </w:pPr>
    <w:r w:rsidRPr="007C54E1">
      <w:rPr>
        <w:b/>
        <w:sz w:val="24"/>
      </w:rPr>
      <w:t>Ministério da Saúde - MS</w:t>
    </w:r>
  </w:p>
  <w:p w:rsidR="001F72B8" w:rsidRPr="007C54E1" w:rsidRDefault="001F72B8" w:rsidP="00E653B8">
    <w:pPr>
      <w:pStyle w:val="Cabealho"/>
      <w:jc w:val="center"/>
      <w:rPr>
        <w:b/>
        <w:sz w:val="24"/>
      </w:rPr>
    </w:pPr>
    <w:r w:rsidRPr="007C54E1">
      <w:rPr>
        <w:b/>
        <w:sz w:val="24"/>
      </w:rPr>
      <w:t>Agência Nacional de Vigilância Sanitária - ANVISA</w:t>
    </w:r>
  </w:p>
  <w:p w:rsidR="001F72B8" w:rsidRDefault="001F72B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4AB2"/>
    <w:rsid w:val="000D0B19"/>
    <w:rsid w:val="001E708B"/>
    <w:rsid w:val="001F72B8"/>
    <w:rsid w:val="00367A50"/>
    <w:rsid w:val="00396C4E"/>
    <w:rsid w:val="003F6ACD"/>
    <w:rsid w:val="005156C6"/>
    <w:rsid w:val="00590C57"/>
    <w:rsid w:val="007441BF"/>
    <w:rsid w:val="00786686"/>
    <w:rsid w:val="008C75DA"/>
    <w:rsid w:val="00B30817"/>
    <w:rsid w:val="00B32DAA"/>
    <w:rsid w:val="00C504E3"/>
    <w:rsid w:val="00D621E1"/>
    <w:rsid w:val="00DA1269"/>
    <w:rsid w:val="00E079F7"/>
    <w:rsid w:val="00E14895"/>
    <w:rsid w:val="00E206EA"/>
    <w:rsid w:val="00E653B8"/>
    <w:rsid w:val="00EA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CE62C62"/>
  <w15:docId w15:val="{85C3E33D-F359-4E30-9A4B-F022C3DF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32DAA"/>
  </w:style>
  <w:style w:type="paragraph" w:styleId="Ttulo2">
    <w:name w:val="heading 2"/>
    <w:basedOn w:val="Normal"/>
    <w:link w:val="Ttulo2Char"/>
    <w:uiPriority w:val="9"/>
    <w:qFormat/>
    <w:rsid w:val="00367A50"/>
    <w:pPr>
      <w:spacing w:before="100" w:beforeAutospacing="1" w:after="100" w:afterAutospacing="1" w:line="240" w:lineRule="auto"/>
      <w:jc w:val="center"/>
      <w:outlineLvl w:val="1"/>
    </w:pPr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67A50"/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67A5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67A50"/>
    <w:pPr>
      <w:spacing w:before="100" w:beforeAutospacing="1" w:after="100" w:afterAutospacing="1" w:line="240" w:lineRule="auto"/>
      <w:ind w:firstLine="567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E653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653B8"/>
  </w:style>
  <w:style w:type="paragraph" w:styleId="Rodap">
    <w:name w:val="footer"/>
    <w:basedOn w:val="Normal"/>
    <w:link w:val="RodapChar"/>
    <w:uiPriority w:val="99"/>
    <w:semiHidden/>
    <w:unhideWhenUsed/>
    <w:rsid w:val="00E653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653B8"/>
  </w:style>
  <w:style w:type="paragraph" w:styleId="Textodebalo">
    <w:name w:val="Balloon Text"/>
    <w:basedOn w:val="Normal"/>
    <w:link w:val="TextodebaloChar"/>
    <w:uiPriority w:val="99"/>
    <w:semiHidden/>
    <w:unhideWhenUsed/>
    <w:rsid w:val="00E65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53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456388">
      <w:bodyDiv w:val="1"/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7DFFDB-1449-4AC1-AFAD-3C8EC92F8536}"/>
</file>

<file path=customXml/itemProps2.xml><?xml version="1.0" encoding="utf-8"?>
<ds:datastoreItem xmlns:ds="http://schemas.openxmlformats.org/officeDocument/2006/customXml" ds:itemID="{FED52652-D962-4A15-AC61-ADA4F7DA508C}"/>
</file>

<file path=customXml/itemProps3.xml><?xml version="1.0" encoding="utf-8"?>
<ds:datastoreItem xmlns:ds="http://schemas.openxmlformats.org/officeDocument/2006/customXml" ds:itemID="{F3A77655-FFC1-4EE2-8642-CD20EBEA1E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436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 Simone da Paz Elgrably</cp:lastModifiedBy>
  <cp:revision>10</cp:revision>
  <dcterms:created xsi:type="dcterms:W3CDTF">2016-10-04T17:35:00Z</dcterms:created>
  <dcterms:modified xsi:type="dcterms:W3CDTF">2018-04-11T17:34:00Z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