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D21" w:rsidRPr="001E5AAD" w:rsidRDefault="001E5AAD" w:rsidP="001E5AAD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1E5AAD">
        <w:rPr>
          <w:rFonts w:ascii="Times New Roman" w:hAnsi="Times New Roman" w:cs="Times New Roman"/>
          <w:b/>
        </w:rPr>
        <w:t>RESOLUÇÃO DA DIRETORIA COLEGIADA - RDC Nº 72, DE 10 DE ABRIL DE 2001</w:t>
      </w:r>
    </w:p>
    <w:p w:rsidR="001E5AAD" w:rsidRDefault="001E5AAD" w:rsidP="001E5AAD">
      <w:pPr>
        <w:jc w:val="center"/>
        <w:rPr>
          <w:rFonts w:ascii="Times New Roman" w:hAnsi="Times New Roman" w:cs="Times New Roman"/>
        </w:rPr>
      </w:pPr>
    </w:p>
    <w:p w:rsidR="00494D21" w:rsidRPr="001E5AAD" w:rsidRDefault="001E5AAD" w:rsidP="001E5AAD">
      <w:pPr>
        <w:jc w:val="center"/>
        <w:rPr>
          <w:rFonts w:ascii="Times New Roman" w:hAnsi="Times New Roman" w:cs="Times New Roman"/>
          <w:b/>
          <w:color w:val="0000FF"/>
        </w:rPr>
      </w:pPr>
      <w:r w:rsidRPr="001E5AAD">
        <w:rPr>
          <w:rFonts w:ascii="Times New Roman" w:hAnsi="Times New Roman" w:cs="Times New Roman"/>
          <w:b/>
          <w:color w:val="0000FF"/>
        </w:rPr>
        <w:t>(</w:t>
      </w:r>
      <w:r w:rsidR="00494D21" w:rsidRPr="001E5AAD">
        <w:rPr>
          <w:rFonts w:ascii="Times New Roman" w:hAnsi="Times New Roman" w:cs="Times New Roman"/>
          <w:b/>
          <w:color w:val="0000FF"/>
        </w:rPr>
        <w:t xml:space="preserve">Publicada </w:t>
      </w:r>
      <w:r w:rsidRPr="001E5AAD">
        <w:rPr>
          <w:rFonts w:ascii="Times New Roman" w:hAnsi="Times New Roman" w:cs="Times New Roman"/>
          <w:b/>
          <w:color w:val="0000FF"/>
        </w:rPr>
        <w:t>no DOU nº 72,</w:t>
      </w:r>
      <w:r w:rsidR="00494D21" w:rsidRPr="001E5AAD">
        <w:rPr>
          <w:rFonts w:ascii="Times New Roman" w:hAnsi="Times New Roman" w:cs="Times New Roman"/>
          <w:b/>
          <w:color w:val="0000FF"/>
        </w:rPr>
        <w:t xml:space="preserve"> 12 de abril de 2001</w:t>
      </w:r>
      <w:r w:rsidRPr="001E5AAD">
        <w:rPr>
          <w:rFonts w:ascii="Times New Roman" w:hAnsi="Times New Roman" w:cs="Times New Roman"/>
          <w:b/>
          <w:color w:val="0000FF"/>
        </w:rPr>
        <w:t>)</w:t>
      </w:r>
    </w:p>
    <w:p w:rsidR="00494D21" w:rsidRPr="001E5AAD" w:rsidRDefault="00494D21">
      <w:pPr>
        <w:jc w:val="both"/>
        <w:rPr>
          <w:rFonts w:ascii="Times New Roman" w:hAnsi="Times New Roman" w:cs="Times New Roman"/>
        </w:rPr>
      </w:pPr>
    </w:p>
    <w:p w:rsidR="00494D21" w:rsidRPr="001E5AAD" w:rsidRDefault="00494D21" w:rsidP="001E5AAD">
      <w:pPr>
        <w:pStyle w:val="Textoembloco"/>
        <w:ind w:right="0"/>
        <w:rPr>
          <w:rFonts w:ascii="Times New Roman" w:hAnsi="Times New Roman" w:cs="Times New Roman"/>
          <w:sz w:val="24"/>
          <w:szCs w:val="24"/>
        </w:rPr>
      </w:pPr>
      <w:r w:rsidRPr="001E5AAD">
        <w:rPr>
          <w:rFonts w:ascii="Times New Roman" w:hAnsi="Times New Roman" w:cs="Times New Roman"/>
          <w:sz w:val="24"/>
          <w:szCs w:val="24"/>
        </w:rPr>
        <w:t>Estabelece normas sobre aplicação e controle dos recursos transferidos fundo a fundo para Estados, Distrito Federal e Municípios, para ações de vigilância sanitária.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 Diretoria Colegiada da Agência Nacional de Vigilância Sanitária no uso da atribuição que lhe confere o art. 11 inciso IV do Regulamento da ANVISA aprovado pelo Decreto nº 3.029, de 16 de abril de 1999, em reunião realizada em 4 de abril de 2001,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considerando o art. 2º, inciso XVIII do Regimento Interno, aprovado pela Portaria 593, de 25 de agosto de 2000;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considerando o art. 14 da Portaria-MS nº 1.008, de 8 de setembro de 2000;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 xml:space="preserve">considerando o art. 14 da Portaria-MS nº 145, de 31 de janeiro de 2001, 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adotou a seguinte Resolução de Diretoria Colegiada e eu, Diretor-Presidente, determino a sua publicação: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1º A aplicação e o controle dos recursos transferidos fundo a fundo para Estados, Distrito Federal e Municípios, de que trata a Portaria MS nº 1008, de 08/09/2000, e a Portaria MS nº 145 de 31/01/2001, destinados a financiar as ações de vigilância sanitária, previstas no Termo de Ajuste e Metas, obedecerão, no que couber, às disposições da Lei nº 8.142, de 28/12/90, dos Decretos nº 1.232, de 30/08/94, e n.º1.651, de 28/09/95,e da Lei Complementar nº 101, de 04/05/2000,  além do disposto nesta Resolução.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2º  Os recursos a que se refere o art. 1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destinam-se exclusivamente ao financiamento das ações de vigilância sanitária estabelecidas no Termo de Ajuste e Metas, vedada sua utilização em finalidade diversa da pactuada, podendo ser utilizados para custeio das ações das vigilâncias sanitárias estaduais, do Distrito Federal e das vigilâncias sanitárias municipais, aquisição de equipamentos e material permanente e adequação de infra-estrutura física.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§1º As ações de vigilância sanitária estabelecidas no Termo de Ajuste e Metas integram as “demais ações de saúde” , de que trata o artigo 2º da Lei nº 8.142/90, como atividade finalística das Secretarias Estaduais e Municipais de Saúde, destinada à promoção e proteção da saúde para a garantia e segurança de produtos e serviços.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 xml:space="preserve">§2º A utilização dos recursos para remuneração de pessoal também será permitida para incentivo à produtividade. 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3º No caso de despesas para  adequação de infra-estrutura física, somente poderão ser realizadas se destinadas ao aparelhamento das vigilâncias  sanitárias estaduais, do Distrito Federal  e vigilâncias sanitárias municipais, ao abrigo do disposto no Termo de Ajuste e Metas.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lastRenderedPageBreak/>
        <w:t>Parágrafo Único. A aplicação dos recursos de que trata o  art.1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>,  juntamente com a contrapartida das unidades federadas, de que trata o artigo 9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da Portaria MS nº 1.008, de 09/09/2000, e artigo 10 da Portaria MS nº 145, de 31/01/01, dar-se-á em conformidade com as programações estabelecidas no Plano Plurianual e no Orçamento Anual da unidade federada e de acordo com as diretrizes e prioridades do respectivo plano de saúde aprovado pela Comissão Intergestores Bipartite[CIB], sem prejuízo do disposto no Termo de Ajuste e Metas.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4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A comprovação da aplicação dos recursos  pelas unidades federadas far-se-á mediante apresentação  à ANVISA, pela Comissão de Avaliação a que se refere o artigo 10 da Portaria MS nº 1.008, de 08/09/2000, e artigo 11 da Portaria MS nº 145, de 31/01/01, de relatório de gestão, trimestral e anual, composto pelos seguintes elementos: 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I  - relatório de execução física e avaliação dos resultados alcançados no período, previstos no Termo de Ajuste e Metas, acompanhado de parecer técnico elaborado pela Comissão de Avaliação de que trata o caput deste artigo, aprovado pela CIB;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 xml:space="preserve">II  - relatório de execução financeira dos recursos transferidos e da respectiva contrapartida, elaborado segundo modelo anexo a esta Resolução. 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§1º  Os documentos assinalados nos itens I e II deverão ser encaminhados à  Comissão de Avaliação, pelo Secretário de Estado da Saúde, até 30(trinta) dias após o término de cada trimestre, no caso de relatório de gestão trimestral, e até 60(sessenta) dias após o encerramento do exercício financeiro correspondente, quando se tratar de relatório de gestão anual.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§2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Os documentos comprobatórios das despesas efetuadas, bem como outros documentos que deram origem ao relatório de gestão deverão ser mantidos  à disposição dos órgãos de controle interno e externo, por um período de 5(cinco) anos, a contar da data das respectivas prestações de contas aprovadas pelo Tribunal de Contas da União[TCU].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§3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O relatório de gestão será também apresentado pelos Municípios ao respectivo Estado, até l5(quinze) dias após o término do trimestre, no caso de relatório de gestão trimestral, e até 30(trinta) dias após o encerramento do exercício financeiro, no caso de relatório de gestão anual, cabendo  à unidade federada analisá-los e inclui-los no respectivo relatório de gestão de forma consolidada.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5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O relatório de gestão apresentado à ANVISA, com o parecer técnico da Comissão de Avaliação, deverá ser plenamente justificado quando  se tratar de metas não alcançadas. 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6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Persistindo as irregularidades apontadas no  relatório de gestão, ou que tenham sido constatadas mediante acompanhamento local realizado, será concedido prazo improrrogável de 60(sessenta) dias para sua regularização.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§1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Comprovadas as irregularidades verificadas, além do prazo concedido para sua regularização, o repasse dos recursos será automaticamente suspenso, podendo a unidade federada recorrer à Comissão Intergestores Tripartite[CIT].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§2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Além da suspensão dos recursos prevista no parágrafo anterior, os gestores  responsáveis ficarão sujeitos às penalidades cominadas em leis específicas.</w:t>
      </w: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ind w:firstLine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Art. 7</w:t>
      </w:r>
      <w:r w:rsidRPr="001E5AAD">
        <w:rPr>
          <w:rFonts w:ascii="Times New Roman" w:hAnsi="Times New Roman" w:cs="Times New Roman"/>
        </w:rPr>
        <w:sym w:font="Symbol" w:char="F0B0"/>
      </w:r>
      <w:r w:rsidRPr="001E5AAD">
        <w:rPr>
          <w:rFonts w:ascii="Times New Roman" w:hAnsi="Times New Roman" w:cs="Times New Roman"/>
        </w:rPr>
        <w:t xml:space="preserve"> Esta Resolução entra em vigor na data de sua  publicação.</w:t>
      </w:r>
    </w:p>
    <w:p w:rsidR="00494D21" w:rsidRPr="001E5AAD" w:rsidRDefault="00494D21">
      <w:pPr>
        <w:jc w:val="both"/>
        <w:rPr>
          <w:rFonts w:ascii="Times New Roman" w:hAnsi="Times New Roman" w:cs="Times New Roman"/>
        </w:rPr>
      </w:pPr>
    </w:p>
    <w:p w:rsidR="00494D21" w:rsidRPr="001E5AAD" w:rsidRDefault="00494D21">
      <w:pPr>
        <w:jc w:val="both"/>
        <w:rPr>
          <w:rFonts w:ascii="Times New Roman" w:hAnsi="Times New Roman" w:cs="Times New Roman"/>
        </w:rPr>
      </w:pPr>
    </w:p>
    <w:p w:rsidR="00494D21" w:rsidRDefault="00494D21">
      <w:pPr>
        <w:jc w:val="center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GONZALO VECINA NETO</w:t>
      </w:r>
    </w:p>
    <w:p w:rsidR="00FF04A7" w:rsidRPr="001E5AAD" w:rsidRDefault="00FF04A7">
      <w:pPr>
        <w:jc w:val="center"/>
        <w:rPr>
          <w:rFonts w:ascii="Times New Roman" w:hAnsi="Times New Roman" w:cs="Times New Roman"/>
        </w:rPr>
      </w:pPr>
    </w:p>
    <w:p w:rsidR="00494D21" w:rsidRPr="00FF04A7" w:rsidRDefault="00494D21" w:rsidP="00FF04A7">
      <w:pPr>
        <w:jc w:val="center"/>
        <w:rPr>
          <w:rFonts w:ascii="Times New Roman" w:hAnsi="Times New Roman" w:cs="Times New Roman"/>
          <w:b/>
        </w:rPr>
      </w:pPr>
      <w:r w:rsidRPr="00FF04A7">
        <w:rPr>
          <w:rFonts w:ascii="Times New Roman" w:hAnsi="Times New Roman" w:cs="Times New Roman"/>
          <w:b/>
        </w:rPr>
        <w:t>ANEXO</w:t>
      </w:r>
    </w:p>
    <w:p w:rsidR="00494D21" w:rsidRPr="001E5AAD" w:rsidRDefault="00494D21">
      <w:pPr>
        <w:rPr>
          <w:rFonts w:ascii="Times New Roman" w:hAnsi="Times New Roman" w:cs="Times New Roman"/>
        </w:rPr>
      </w:pPr>
    </w:p>
    <w:tbl>
      <w:tblPr>
        <w:tblW w:w="10206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92"/>
        <w:gridCol w:w="630"/>
        <w:gridCol w:w="540"/>
        <w:gridCol w:w="845"/>
        <w:gridCol w:w="18"/>
        <w:gridCol w:w="793"/>
        <w:gridCol w:w="631"/>
        <w:gridCol w:w="811"/>
        <w:gridCol w:w="56"/>
        <w:gridCol w:w="804"/>
        <w:gridCol w:w="865"/>
        <w:gridCol w:w="19"/>
        <w:gridCol w:w="1076"/>
        <w:gridCol w:w="721"/>
        <w:gridCol w:w="874"/>
        <w:gridCol w:w="831"/>
      </w:tblGrid>
      <w:tr w:rsidR="00494D21" w:rsidRPr="001E5AAD" w:rsidTr="001E5AAD">
        <w:tblPrEx>
          <w:tblCellMar>
            <w:top w:w="0" w:type="dxa"/>
            <w:bottom w:w="0" w:type="dxa"/>
          </w:tblCellMar>
        </w:tblPrEx>
        <w:trPr>
          <w:cantSplit/>
          <w:trHeight w:val="4658"/>
        </w:trPr>
        <w:tc>
          <w:tcPr>
            <w:tcW w:w="1020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AGÊNCIA NACIONAL DE VIGILÂNCIA SANITÁRIA</w:t>
            </w:r>
          </w:p>
          <w:p w:rsidR="00494D21" w:rsidRPr="001E5AAD" w:rsidRDefault="00494D21">
            <w:pPr>
              <w:ind w:right="-30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AUDITORIA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RELATÓRIO DE EXECUÇÃO FINANCEIRA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ANEXO À PORTARIA ANVISA Nº.                , DE      /       /2001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 xml:space="preserve">1. Termo de Ajuste e Metas  nº           celebrado em     /     /       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2. Órgão Beneficiário/Executor: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3. Unidade da Federação: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 xml:space="preserve">4. Período: </w:t>
            </w:r>
          </w:p>
          <w:p w:rsidR="00494D21" w:rsidRPr="001E5AAD" w:rsidRDefault="00494D21">
            <w:pPr>
              <w:ind w:left="1134" w:right="393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494D21" w:rsidRPr="001E5AAD" w:rsidRDefault="00D149FD">
            <w:pPr>
              <w:ind w:left="567" w:right="393"/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noProof/>
              </w:rPr>
              <w:pict>
                <v:rect id="_x0000_s1026" style="position:absolute;left:0;text-align:left;margin-left:58.55pt;margin-top:154.8pt;width:13.8pt;height:9.7pt;z-index:251657216" o:allowincell="f"/>
              </w:pict>
            </w:r>
            <w:r w:rsidR="00494D21" w:rsidRPr="001E5AAD">
              <w:rPr>
                <w:rFonts w:ascii="Times New Roman" w:hAnsi="Times New Roman" w:cs="Times New Roman"/>
                <w:snapToGrid w:val="0"/>
                <w:color w:val="000000"/>
              </w:rPr>
              <w:t>4.1-            Trimestral:</w:t>
            </w:r>
          </w:p>
          <w:p w:rsidR="00494D21" w:rsidRPr="001E5AAD" w:rsidRDefault="00494D21">
            <w:pPr>
              <w:ind w:left="567" w:right="393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FF04A7" w:rsidRDefault="00D149FD" w:rsidP="00FF04A7">
            <w:pPr>
              <w:ind w:left="567" w:right="393"/>
              <w:rPr>
                <w:rFonts w:ascii="Times New Roman" w:hAnsi="Times New Roman" w:cs="Times New Roman"/>
                <w:snapToGrid w:val="0"/>
                <w:color w:val="000000"/>
              </w:rPr>
            </w:pPr>
            <w:r>
              <w:rPr>
                <w:noProof/>
              </w:rPr>
              <w:pict>
                <v:rect id="_x0000_s1027" style="position:absolute;left:0;text-align:left;margin-left:58.75pt;margin-top:182.2pt;width:13.8pt;height:10.65pt;z-index:251658240" o:allowincell="f"/>
              </w:pict>
            </w:r>
            <w:r w:rsidR="00494D21" w:rsidRPr="001E5AAD">
              <w:rPr>
                <w:rFonts w:ascii="Times New Roman" w:hAnsi="Times New Roman" w:cs="Times New Roman"/>
                <w:snapToGrid w:val="0"/>
                <w:color w:val="000000"/>
              </w:rPr>
              <w:t>4.2-            Anual:</w:t>
            </w:r>
          </w:p>
          <w:p w:rsidR="00FF04A7" w:rsidRDefault="00FF04A7" w:rsidP="00FF04A7">
            <w:pPr>
              <w:rPr>
                <w:rFonts w:ascii="Times New Roman" w:hAnsi="Times New Roman" w:cs="Times New Roman"/>
              </w:rPr>
            </w:pPr>
          </w:p>
          <w:p w:rsidR="00494D21" w:rsidRPr="00FF04A7" w:rsidRDefault="00494D21" w:rsidP="00FF04A7">
            <w:pPr>
              <w:rPr>
                <w:rFonts w:ascii="Times New Roman" w:hAnsi="Times New Roman" w:cs="Times New Roman"/>
              </w:rPr>
            </w:pPr>
          </w:p>
        </w:tc>
      </w:tr>
      <w:tr w:rsidR="00494D21" w:rsidRPr="001E5AAD" w:rsidTr="001E5AA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020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1E5AAD" w:rsidP="001E5AAD">
            <w:pPr>
              <w:tabs>
                <w:tab w:val="left" w:pos="10878"/>
              </w:tabs>
              <w:ind w:right="2803" w:firstLine="2231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5 - EXECUÇÃO FINANCEIRA (EM R</w:t>
            </w:r>
            <w:r w:rsidR="00494D21"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$)</w:t>
            </w:r>
          </w:p>
        </w:tc>
      </w:tr>
      <w:tr w:rsidR="00494D21" w:rsidRPr="001E5AAD" w:rsidTr="001E5AA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2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5.1 - RECEITA</w:t>
            </w:r>
          </w:p>
        </w:tc>
        <w:tc>
          <w:tcPr>
            <w:tcW w:w="3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 w:rsidP="001E5AAD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5.2 - DESPESA</w:t>
            </w: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5.3 - SALDO</w:t>
            </w:r>
          </w:p>
        </w:tc>
      </w:tr>
      <w:tr w:rsidR="001E5AAD" w:rsidRPr="001E5AAD" w:rsidTr="001E5AAD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ANVISA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EXECUTOR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OUTRA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TOTAL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NAT.DESPESA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ANVISA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EXECUTOR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OUTRA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TOTAL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ANVISA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EXECUTOR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OUTRA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  <w:t>TOTAL</w:t>
            </w:r>
          </w:p>
        </w:tc>
      </w:tr>
      <w:tr w:rsidR="001E5AAD" w:rsidRPr="001E5AAD" w:rsidTr="001E5AAD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</w:tr>
      <w:tr w:rsidR="001E5AAD" w:rsidRPr="001E5AAD" w:rsidTr="001E5AAD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</w:tr>
      <w:tr w:rsidR="001E5AAD" w:rsidRPr="001E5AAD" w:rsidTr="001E5AAD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D21" w:rsidRPr="001E5AAD" w:rsidRDefault="00494D21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0"/>
              </w:rPr>
            </w:pPr>
          </w:p>
        </w:tc>
      </w:tr>
      <w:tr w:rsidR="00494D21" w:rsidRPr="001E5AAD" w:rsidTr="001E5AAD">
        <w:tblPrEx>
          <w:tblCellMar>
            <w:top w:w="0" w:type="dxa"/>
            <w:bottom w:w="0" w:type="dxa"/>
          </w:tblCellMar>
        </w:tblPrEx>
        <w:trPr>
          <w:cantSplit/>
          <w:trHeight w:val="1147"/>
        </w:trPr>
        <w:tc>
          <w:tcPr>
            <w:tcW w:w="1020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494D21" w:rsidRPr="001E5AAD" w:rsidRDefault="00494D21">
            <w:pPr>
              <w:ind w:left="1134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494D21" w:rsidRPr="001E5AAD" w:rsidRDefault="00494D21">
            <w:pPr>
              <w:ind w:left="567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Autenticação</w:t>
            </w:r>
          </w:p>
          <w:p w:rsidR="00494D21" w:rsidRPr="001E5AAD" w:rsidRDefault="00494D21">
            <w:pPr>
              <w:ind w:left="567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494D21" w:rsidRPr="001E5AAD" w:rsidRDefault="00494D21">
            <w:pPr>
              <w:ind w:left="567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___/___/_____</w:t>
            </w:r>
          </w:p>
          <w:p w:rsidR="00494D21" w:rsidRPr="001E5AAD" w:rsidRDefault="00494D21" w:rsidP="001E5AAD">
            <w:pPr>
              <w:ind w:left="567" w:right="424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 xml:space="preserve">        data</w:t>
            </w:r>
          </w:p>
          <w:p w:rsidR="00494D21" w:rsidRPr="001E5AAD" w:rsidRDefault="00494D21">
            <w:pPr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</w:tr>
      <w:tr w:rsidR="00494D21" w:rsidRPr="001E5AAD" w:rsidTr="001E5AAD">
        <w:tblPrEx>
          <w:tblCellMar>
            <w:top w:w="0" w:type="dxa"/>
            <w:bottom w:w="0" w:type="dxa"/>
          </w:tblCellMar>
        </w:tblPrEx>
        <w:trPr>
          <w:cantSplit/>
          <w:trHeight w:val="203"/>
        </w:trPr>
        <w:tc>
          <w:tcPr>
            <w:tcW w:w="501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Nome do Dirigente ou do Representante Legal</w:t>
            </w:r>
          </w:p>
          <w:p w:rsidR="00494D21" w:rsidRPr="001E5AAD" w:rsidRDefault="00494D21">
            <w:pPr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</w:tc>
        <w:tc>
          <w:tcPr>
            <w:tcW w:w="5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4D21" w:rsidRPr="001E5AAD" w:rsidRDefault="00494D21">
            <w:pPr>
              <w:ind w:left="993"/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</w:p>
          <w:p w:rsidR="00494D21" w:rsidRPr="001E5AAD" w:rsidRDefault="00494D21">
            <w:pPr>
              <w:ind w:left="993"/>
              <w:jc w:val="center"/>
              <w:rPr>
                <w:rFonts w:ascii="Times New Roman" w:hAnsi="Times New Roman" w:cs="Times New Roman"/>
                <w:snapToGrid w:val="0"/>
                <w:color w:val="000000"/>
              </w:rPr>
            </w:pPr>
            <w:r w:rsidRPr="001E5AAD">
              <w:rPr>
                <w:rFonts w:ascii="Times New Roman" w:hAnsi="Times New Roman" w:cs="Times New Roman"/>
                <w:snapToGrid w:val="0"/>
                <w:color w:val="000000"/>
              </w:rPr>
              <w:t>Assinatura do Dirigente ou do Representante Legal</w:t>
            </w:r>
          </w:p>
        </w:tc>
      </w:tr>
    </w:tbl>
    <w:p w:rsidR="00494D21" w:rsidRPr="001E5AAD" w:rsidRDefault="00494D21">
      <w:pPr>
        <w:jc w:val="both"/>
        <w:rPr>
          <w:rFonts w:ascii="Times New Roman" w:hAnsi="Times New Roman" w:cs="Times New Roman"/>
        </w:rPr>
      </w:pPr>
    </w:p>
    <w:p w:rsidR="00FF04A7" w:rsidRDefault="00FF04A7">
      <w:pPr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Instruções para preenchimento</w:t>
      </w: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1. Dia, mês e ano da assinatura do Termo de Ajuste e Metas respectivo.</w:t>
      </w: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2. Nome do órgão beneficiário executor.</w:t>
      </w:r>
    </w:p>
    <w:p w:rsidR="00FF04A7" w:rsidRPr="001E5AAD" w:rsidRDefault="00FF04A7" w:rsidP="00FF04A7">
      <w:pPr>
        <w:tabs>
          <w:tab w:val="left" w:pos="0"/>
        </w:tabs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3. Sigla da Unidade da Federação correspondente.</w:t>
      </w: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4. Período ao qual se refere o relatório:</w:t>
      </w:r>
    </w:p>
    <w:p w:rsidR="00FF04A7" w:rsidRPr="001E5AAD" w:rsidRDefault="00FF04A7" w:rsidP="00FF04A7">
      <w:pPr>
        <w:ind w:left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Se trimestral, assinalar, indicando meses relativos ao trimestre.</w:t>
      </w:r>
    </w:p>
    <w:p w:rsidR="00FF04A7" w:rsidRPr="001E5AAD" w:rsidRDefault="00FF04A7" w:rsidP="00FF04A7">
      <w:pPr>
        <w:ind w:left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Se anual, assinalar, indicando o ano referente ao exercício financeiro.</w:t>
      </w: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5. Execução Financeira:</w:t>
      </w:r>
    </w:p>
    <w:p w:rsidR="00FF04A7" w:rsidRPr="001E5AAD" w:rsidRDefault="00FF04A7" w:rsidP="00FF04A7">
      <w:pPr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ind w:left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5.1 Receita: informar o valor em R$ repassado pela ANVISA/MS no período correspondente, inclusive o valor referente à contrapartida financeira do órgão beneficiário executor, assim como quaisquer rendimentos de aplicações financeiras (outra).</w:t>
      </w:r>
    </w:p>
    <w:p w:rsidR="00FF04A7" w:rsidRPr="001E5AAD" w:rsidRDefault="00FF04A7" w:rsidP="00FF04A7">
      <w:pPr>
        <w:ind w:left="851" w:hanging="284"/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ind w:left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5.2 Despesa: informar o valor em R$ das despesas realizadas, segundo a fonte da receita (ANVISA/MS), órgão beneficiário executor e/ou rendimentos de aplicações financeiras, discriminando os valores por natureza da despesa.</w:t>
      </w:r>
    </w:p>
    <w:p w:rsidR="00FF04A7" w:rsidRPr="001E5AAD" w:rsidRDefault="00FF04A7" w:rsidP="00FF04A7">
      <w:pPr>
        <w:ind w:left="851" w:hanging="284"/>
        <w:jc w:val="both"/>
        <w:rPr>
          <w:rFonts w:ascii="Times New Roman" w:hAnsi="Times New Roman" w:cs="Times New Roman"/>
        </w:rPr>
      </w:pPr>
    </w:p>
    <w:p w:rsidR="00FF04A7" w:rsidRPr="001E5AAD" w:rsidRDefault="00FF04A7" w:rsidP="00FF04A7">
      <w:pPr>
        <w:ind w:left="567"/>
        <w:jc w:val="both"/>
        <w:rPr>
          <w:rFonts w:ascii="Times New Roman" w:hAnsi="Times New Roman" w:cs="Times New Roman"/>
        </w:rPr>
      </w:pPr>
      <w:r w:rsidRPr="001E5AAD">
        <w:rPr>
          <w:rFonts w:ascii="Times New Roman" w:hAnsi="Times New Roman" w:cs="Times New Roman"/>
        </w:rPr>
        <w:t>5.3 Saldo: valor do saldo recolhido, a recolher ou a utilizar, apurado por diferença entre a receita e a despesa.</w:t>
      </w:r>
    </w:p>
    <w:p w:rsidR="00FF04A7" w:rsidRPr="001E5AAD" w:rsidRDefault="00FF04A7" w:rsidP="00FF04A7">
      <w:pPr>
        <w:ind w:left="851" w:hanging="284"/>
        <w:jc w:val="both"/>
        <w:rPr>
          <w:rFonts w:ascii="Times New Roman" w:hAnsi="Times New Roman" w:cs="Times New Roman"/>
        </w:rPr>
      </w:pPr>
    </w:p>
    <w:p w:rsidR="00494D21" w:rsidRPr="00FF04A7" w:rsidRDefault="00FF04A7" w:rsidP="00FF04A7">
      <w:pPr>
        <w:ind w:left="567"/>
        <w:rPr>
          <w:rFonts w:ascii="Times New Roman" w:hAnsi="Times New Roman" w:cs="Times New Roman"/>
        </w:rPr>
        <w:sectPr w:rsidR="00494D21" w:rsidRPr="00FF04A7" w:rsidSect="00FF04A7">
          <w:headerReference w:type="default" r:id="rId7"/>
          <w:footerReference w:type="default" r:id="rId8"/>
          <w:type w:val="continuous"/>
          <w:pgSz w:w="11907" w:h="16840" w:code="9"/>
          <w:pgMar w:top="1134" w:right="1134" w:bottom="1134" w:left="1134" w:header="0" w:footer="258" w:gutter="0"/>
          <w:cols w:space="709"/>
          <w:docGrid w:linePitch="326"/>
        </w:sectPr>
      </w:pPr>
      <w:r w:rsidRPr="001E5AAD">
        <w:rPr>
          <w:rFonts w:ascii="Times New Roman" w:hAnsi="Times New Roman" w:cs="Times New Roman"/>
        </w:rPr>
        <w:t>Autenticação: data de emissão do relatório, nome e assinatura do dirigente ou do representante legal do órgão beneficiário ex</w:t>
      </w:r>
      <w:r w:rsidR="00BC1C87">
        <w:rPr>
          <w:rFonts w:ascii="Times New Roman" w:hAnsi="Times New Roman" w:cs="Times New Roman"/>
        </w:rPr>
        <w:t>ecutor.</w:t>
      </w:r>
    </w:p>
    <w:p w:rsidR="00FF04A7" w:rsidRPr="001E5AAD" w:rsidRDefault="00FF04A7" w:rsidP="00BC1C87">
      <w:pPr>
        <w:jc w:val="both"/>
        <w:rPr>
          <w:rFonts w:ascii="Times New Roman" w:hAnsi="Times New Roman" w:cs="Times New Roman"/>
        </w:rPr>
      </w:pPr>
    </w:p>
    <w:sectPr w:rsidR="00FF04A7" w:rsidRPr="001E5AAD" w:rsidSect="00FF04A7">
      <w:type w:val="oddPage"/>
      <w:pgSz w:w="5103" w:h="16840" w:code="9"/>
      <w:pgMar w:top="0" w:right="1134" w:bottom="0" w:left="567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553" w:rsidRDefault="002E7553" w:rsidP="001E5AAD">
      <w:r>
        <w:separator/>
      </w:r>
    </w:p>
  </w:endnote>
  <w:endnote w:type="continuationSeparator" w:id="0">
    <w:p w:rsidR="002E7553" w:rsidRDefault="002E7553" w:rsidP="001E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4A7" w:rsidRPr="004525E5" w:rsidRDefault="00FF04A7" w:rsidP="00FF04A7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FF04A7" w:rsidRDefault="00FF04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553" w:rsidRDefault="002E7553" w:rsidP="001E5AAD">
      <w:r>
        <w:separator/>
      </w:r>
    </w:p>
  </w:footnote>
  <w:footnote w:type="continuationSeparator" w:id="0">
    <w:p w:rsidR="002E7553" w:rsidRDefault="002E7553" w:rsidP="001E5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4A7" w:rsidRDefault="00FF04A7">
    <w:pPr>
      <w:pStyle w:val="Cabealho"/>
    </w:pPr>
  </w:p>
  <w:p w:rsidR="00FF04A7" w:rsidRDefault="00FF04A7">
    <w:pPr>
      <w:pStyle w:val="Cabealho"/>
    </w:pPr>
  </w:p>
  <w:p w:rsidR="00FF04A7" w:rsidRPr="004525E5" w:rsidRDefault="00FF04A7" w:rsidP="00FF04A7">
    <w:pPr>
      <w:tabs>
        <w:tab w:val="center" w:pos="4252"/>
        <w:tab w:val="right" w:pos="8504"/>
      </w:tabs>
      <w:jc w:val="center"/>
      <w:rPr>
        <w:rFonts w:cs="Times New Roman"/>
      </w:rPr>
    </w:pPr>
    <w:r w:rsidRPr="00FF04A7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FF04A7" w:rsidRPr="004525E5" w:rsidRDefault="00FF04A7" w:rsidP="00FF04A7">
    <w:pPr>
      <w:tabs>
        <w:tab w:val="center" w:pos="4252"/>
        <w:tab w:val="right" w:pos="8504"/>
      </w:tabs>
      <w:jc w:val="center"/>
      <w:rPr>
        <w:rFonts w:cs="Times New Roman"/>
        <w:b/>
      </w:rPr>
    </w:pPr>
    <w:r w:rsidRPr="004525E5">
      <w:rPr>
        <w:rFonts w:cs="Times New Roman"/>
        <w:b/>
      </w:rPr>
      <w:t>Ministério da Saúde - MS</w:t>
    </w:r>
  </w:p>
  <w:p w:rsidR="00FF04A7" w:rsidRPr="004525E5" w:rsidRDefault="00FF04A7" w:rsidP="00FF04A7">
    <w:pPr>
      <w:tabs>
        <w:tab w:val="center" w:pos="4252"/>
        <w:tab w:val="right" w:pos="8504"/>
      </w:tabs>
      <w:jc w:val="center"/>
      <w:rPr>
        <w:rFonts w:cs="Times New Roman"/>
        <w:b/>
      </w:rPr>
    </w:pPr>
    <w:r w:rsidRPr="004525E5">
      <w:rPr>
        <w:rFonts w:cs="Times New Roman"/>
        <w:b/>
      </w:rPr>
      <w:t>Agência Nacional de Vigilância Sanitária - ANVISA</w:t>
    </w:r>
  </w:p>
  <w:p w:rsidR="00FF04A7" w:rsidRDefault="00FF04A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94D21"/>
    <w:rsid w:val="001E5AAD"/>
    <w:rsid w:val="002E7553"/>
    <w:rsid w:val="004525E5"/>
    <w:rsid w:val="00494D21"/>
    <w:rsid w:val="00BC1C87"/>
    <w:rsid w:val="00D149FD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lock Text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uiPriority w:val="99"/>
    <w:pPr>
      <w:ind w:left="4536" w:right="-801"/>
      <w:jc w:val="both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1E5A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E5AA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1E5A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E5AA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3937-7C51-4B3F-AE10-356F19C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1199</Words>
  <Characters>6479</Characters>
  <Application>Microsoft Office Word</Application>
  <DocSecurity>0</DocSecurity>
  <Lines>53</Lines>
  <Paragraphs>15</Paragraphs>
  <ScaleCrop>false</ScaleCrop>
  <Company>MS/SVS/GAB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NACIONAL DE VIGILÂNCIA SANITÁRIA</dc:title>
  <dc:subject/>
  <dc:creator>Silesio</dc:creator>
  <cp:keywords/>
  <dc:description/>
  <cp:lastModifiedBy>Helder Lopes da Silva</cp:lastModifiedBy>
  <cp:revision>2</cp:revision>
  <cp:lastPrinted>2018-10-30T18:16:00Z</cp:lastPrinted>
  <dcterms:created xsi:type="dcterms:W3CDTF">2019-02-06T12:33:00Z</dcterms:created>
  <dcterms:modified xsi:type="dcterms:W3CDTF">2019-02-06T12:33:00Z</dcterms:modified>
</cp:coreProperties>
</file>