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31" w:rsidRPr="00CC4DD7" w:rsidRDefault="00302B31" w:rsidP="00CC4DD7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CC4DD7">
        <w:rPr>
          <w:rFonts w:ascii="Times New Roman" w:hAnsi="Times New Roman" w:cs="Times New Roman"/>
          <w:b/>
          <w:szCs w:val="24"/>
        </w:rPr>
        <w:t xml:space="preserve">RESOLUÇÃO DA DIRETORIA COLEDIADA – RDC Nº 82, DE 15 DE SETEMBRO DE </w:t>
      </w:r>
      <w:proofErr w:type="gramStart"/>
      <w:r w:rsidRPr="00CC4DD7">
        <w:rPr>
          <w:rFonts w:ascii="Times New Roman" w:hAnsi="Times New Roman" w:cs="Times New Roman"/>
          <w:b/>
          <w:szCs w:val="24"/>
        </w:rPr>
        <w:t>2000</w:t>
      </w:r>
      <w:proofErr w:type="gramEnd"/>
    </w:p>
    <w:p w:rsidR="00E2130B" w:rsidRPr="00CC4DD7" w:rsidRDefault="00302B31" w:rsidP="00302B3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C4DD7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181-E, de 19 de setembro de 2000</w:t>
      </w:r>
      <w:proofErr w:type="gramStart"/>
      <w:r w:rsidRPr="00CC4DD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E2A41" w:rsidRPr="00A70855" w:rsidRDefault="0068208D" w:rsidP="00A7085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C4DD7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272, de 22 de setembro de 2005</w:t>
      </w:r>
      <w:proofErr w:type="gramStart"/>
      <w:r w:rsidRPr="00CC4DD7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bookmarkStart w:id="0" w:name="_GoBack"/>
      <w:bookmarkEnd w:id="0"/>
      <w:proofErr w:type="gramEnd"/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CC4DD7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ANVS aprovado pelo Decreto 3.029, de </w:t>
      </w:r>
      <w:proofErr w:type="gramStart"/>
      <w:r w:rsidRPr="00CC4DD7">
        <w:rPr>
          <w:rFonts w:ascii="Times New Roman" w:hAnsi="Times New Roman" w:cs="Times New Roman"/>
          <w:strike/>
          <w:sz w:val="24"/>
          <w:szCs w:val="24"/>
        </w:rPr>
        <w:t>16 abril</w:t>
      </w:r>
      <w:proofErr w:type="gramEnd"/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 de 1999, c/c art. 8°, inciso IV do Regimento Interno aprovado pela Portaria n° 593, de 25 de agosto de 2000, em reunião realiz</w:t>
      </w:r>
      <w:r w:rsidR="004515F3" w:rsidRPr="00CC4DD7">
        <w:rPr>
          <w:rFonts w:ascii="Times New Roman" w:hAnsi="Times New Roman" w:cs="Times New Roman"/>
          <w:strike/>
          <w:sz w:val="24"/>
          <w:szCs w:val="24"/>
        </w:rPr>
        <w:t>ada em</w:t>
      </w: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 13 de setembro de 2000,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C4DD7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publicação.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>Art. 1° Aprovar a alteração do item referente a Frutas Secas ou Dessecadas da Resolução n</w:t>
      </w:r>
      <w:r w:rsidR="00BE2A41" w:rsidRPr="00CC4DD7">
        <w:rPr>
          <w:rFonts w:ascii="Times New Roman" w:hAnsi="Times New Roman" w:cs="Times New Roman"/>
          <w:strike/>
          <w:sz w:val="24"/>
          <w:szCs w:val="24"/>
        </w:rPr>
        <w:t>º</w:t>
      </w: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 12/78 da Comissão Nacional de Normas e Padrões para Alimentos, publicada em 24 de julho de 1978, que passa a vigorar com a seguinte redação: 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Item </w:t>
      </w:r>
      <w:proofErr w:type="gramStart"/>
      <w:r w:rsidRPr="00CC4DD7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. Designação 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2.1. O produto é designado de acordo com a denominação da fruta que lhe deu origem, seguida de uma das expressões "seca" ou </w:t>
      </w:r>
      <w:proofErr w:type="gramStart"/>
      <w:r w:rsidRPr="00CC4DD7">
        <w:rPr>
          <w:rFonts w:ascii="Times New Roman" w:hAnsi="Times New Roman" w:cs="Times New Roman"/>
          <w:strike/>
          <w:sz w:val="24"/>
          <w:szCs w:val="24"/>
        </w:rPr>
        <w:t>"passa'.</w:t>
      </w:r>
      <w:proofErr w:type="gramEnd"/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2.2. O produto constituído de mais de uma espécie de fruta, é designado de "frutas secas mistas", devendo essa expressão </w:t>
      </w:r>
      <w:proofErr w:type="gramStart"/>
      <w:r w:rsidRPr="00CC4DD7">
        <w:rPr>
          <w:rFonts w:ascii="Times New Roman" w:hAnsi="Times New Roman" w:cs="Times New Roman"/>
          <w:strike/>
          <w:sz w:val="24"/>
          <w:szCs w:val="24"/>
        </w:rPr>
        <w:t>ser</w:t>
      </w:r>
      <w:proofErr w:type="gramEnd"/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 seguida da denominação das frutas que o </w:t>
      </w:r>
      <w:proofErr w:type="gramStart"/>
      <w:r w:rsidRPr="00CC4DD7">
        <w:rPr>
          <w:rFonts w:ascii="Times New Roman" w:hAnsi="Times New Roman" w:cs="Times New Roman"/>
          <w:strike/>
          <w:sz w:val="24"/>
          <w:szCs w:val="24"/>
        </w:rPr>
        <w:t>constituem</w:t>
      </w:r>
      <w:proofErr w:type="gramEnd"/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2.3. As ameixas são designadas de Ameixas Secas Tenras quando forem obtidas a partir da ameixa desidratada, mediante tratamento térmico com água e ou vapor. 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Item </w:t>
      </w:r>
      <w:proofErr w:type="gramStart"/>
      <w:r w:rsidRPr="00CC4DD7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. Características físicas e químicas 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>Umidade, g/100g - máximo 25,0% (com exceção de Ameixas Secas Tenras</w:t>
      </w:r>
      <w:proofErr w:type="gramStart"/>
      <w:r w:rsidRPr="00CC4DD7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Art. 2º As empresas têm o prazo de 180 (cento e oitenta) dias, a contar da data da publicação deste Regulamento, para se adequarem ao mesmo. 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 xml:space="preserve">Art. 3º O descumprimento desta Resolução constitui infração sanitário sujeitando os infratores às penalidades da Lei n° 6.437, de 20 de agosto de 1977 e demais disposições aplicáveis. </w:t>
      </w:r>
    </w:p>
    <w:p w:rsidR="00E2130B" w:rsidRPr="00CC4DD7" w:rsidRDefault="00E2130B" w:rsidP="00E213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>Ara. 4º Esta Resolução da Diretoria Colegiada entra em vigor na data de una publicação.</w:t>
      </w:r>
    </w:p>
    <w:p w:rsidR="00D621E1" w:rsidRPr="00CC4DD7" w:rsidRDefault="00E2130B" w:rsidP="00E2130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C4DD7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sectPr w:rsidR="00D621E1" w:rsidRPr="00CC4DD7" w:rsidSect="00A70855">
      <w:headerReference w:type="default" r:id="rId7"/>
      <w:footerReference w:type="default" r:id="rId8"/>
      <w:pgSz w:w="11906" w:h="16838"/>
      <w:pgMar w:top="1417" w:right="1701" w:bottom="993" w:left="170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855" w:rsidRDefault="00A70855" w:rsidP="00A70855">
      <w:pPr>
        <w:spacing w:after="0" w:line="240" w:lineRule="auto"/>
      </w:pPr>
      <w:r>
        <w:separator/>
      </w:r>
    </w:p>
  </w:endnote>
  <w:endnote w:type="continuationSeparator" w:id="0">
    <w:p w:rsidR="00A70855" w:rsidRDefault="00A70855" w:rsidP="00A7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855" w:rsidRPr="008A0471" w:rsidRDefault="00A70855" w:rsidP="00A708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A70855" w:rsidRDefault="00A708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855" w:rsidRDefault="00A70855" w:rsidP="00A70855">
      <w:pPr>
        <w:spacing w:after="0" w:line="240" w:lineRule="auto"/>
      </w:pPr>
      <w:r>
        <w:separator/>
      </w:r>
    </w:p>
  </w:footnote>
  <w:footnote w:type="continuationSeparator" w:id="0">
    <w:p w:rsidR="00A70855" w:rsidRDefault="00A70855" w:rsidP="00A70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855" w:rsidRPr="00B517AC" w:rsidRDefault="00A70855" w:rsidP="00A708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8AA248A" wp14:editId="6248A17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70855" w:rsidRPr="00B517AC" w:rsidRDefault="00A70855" w:rsidP="00A708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70855" w:rsidRPr="00B517AC" w:rsidRDefault="00A70855" w:rsidP="00A708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70855" w:rsidRDefault="00A7085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B31"/>
    <w:rsid w:val="001E708B"/>
    <w:rsid w:val="00302B31"/>
    <w:rsid w:val="004515F3"/>
    <w:rsid w:val="0068208D"/>
    <w:rsid w:val="007441BF"/>
    <w:rsid w:val="00786686"/>
    <w:rsid w:val="0087621B"/>
    <w:rsid w:val="00A70855"/>
    <w:rsid w:val="00A7188E"/>
    <w:rsid w:val="00AD5539"/>
    <w:rsid w:val="00B30817"/>
    <w:rsid w:val="00BE2A41"/>
    <w:rsid w:val="00CC4DD7"/>
    <w:rsid w:val="00D621E1"/>
    <w:rsid w:val="00E2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0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0855"/>
  </w:style>
  <w:style w:type="paragraph" w:styleId="Rodap">
    <w:name w:val="footer"/>
    <w:basedOn w:val="Normal"/>
    <w:link w:val="RodapChar"/>
    <w:uiPriority w:val="99"/>
    <w:unhideWhenUsed/>
    <w:rsid w:val="00A70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0855"/>
  </w:style>
  <w:style w:type="paragraph" w:styleId="Textodebalo">
    <w:name w:val="Balloon Text"/>
    <w:basedOn w:val="Normal"/>
    <w:link w:val="TextodebaloChar"/>
    <w:uiPriority w:val="99"/>
    <w:semiHidden/>
    <w:unhideWhenUsed/>
    <w:rsid w:val="00A7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0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D2FA1-1008-45BA-9E10-8A1EA24A3A6A}"/>
</file>

<file path=customXml/itemProps2.xml><?xml version="1.0" encoding="utf-8"?>
<ds:datastoreItem xmlns:ds="http://schemas.openxmlformats.org/officeDocument/2006/customXml" ds:itemID="{41A56B14-4C15-4BD0-A115-0265A88DBCD7}"/>
</file>

<file path=customXml/itemProps3.xml><?xml version="1.0" encoding="utf-8"?>
<ds:datastoreItem xmlns:ds="http://schemas.openxmlformats.org/officeDocument/2006/customXml" ds:itemID="{5E352DE3-FE40-487B-B4C1-BA062A40C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2015-12-29T16:45:00Z</dcterms:created>
  <dcterms:modified xsi:type="dcterms:W3CDTF">2016-08-23T18:57:00Z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