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71" w:rsidRDefault="00BB3B71" w:rsidP="007D1CF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B71">
        <w:rPr>
          <w:rFonts w:ascii="Times New Roman" w:hAnsi="Times New Roman" w:cs="Times New Roman"/>
          <w:b/>
          <w:bCs/>
          <w:szCs w:val="24"/>
        </w:rPr>
        <w:t>RESOLUÇÃO DE</w:t>
      </w:r>
      <w:r w:rsidR="00D8006E">
        <w:rPr>
          <w:rFonts w:ascii="Times New Roman" w:hAnsi="Times New Roman" w:cs="Times New Roman"/>
          <w:b/>
          <w:bCs/>
          <w:szCs w:val="24"/>
        </w:rPr>
        <w:t xml:space="preserve"> DIRETORIA COLEGIADA - RDC N° 89</w:t>
      </w:r>
      <w:r w:rsidRPr="00BB3B71">
        <w:rPr>
          <w:rFonts w:ascii="Times New Roman" w:hAnsi="Times New Roman" w:cs="Times New Roman"/>
          <w:b/>
          <w:bCs/>
          <w:szCs w:val="24"/>
        </w:rPr>
        <w:t>, DE 29 DE JUNHO DE 2016</w:t>
      </w:r>
    </w:p>
    <w:p w:rsidR="00BB3B71" w:rsidRDefault="00BB3B71" w:rsidP="007D1CF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3B71">
        <w:rPr>
          <w:rFonts w:ascii="Times New Roman" w:hAnsi="Times New Roman" w:cs="Times New Roman"/>
          <w:b/>
          <w:iCs/>
          <w:color w:val="0000FF"/>
          <w:sz w:val="24"/>
          <w:szCs w:val="24"/>
        </w:rPr>
        <w:t>(Publicada em DOU nº</w:t>
      </w:r>
      <w:r w:rsidR="00F01220">
        <w:rPr>
          <w:rFonts w:ascii="Times New Roman" w:hAnsi="Times New Roman" w:cs="Times New Roman"/>
          <w:b/>
          <w:iCs/>
          <w:color w:val="0000FF"/>
          <w:sz w:val="24"/>
          <w:szCs w:val="24"/>
        </w:rPr>
        <w:t xml:space="preserve"> 124</w:t>
      </w:r>
      <w:r w:rsidRPr="00BB3B71">
        <w:rPr>
          <w:rFonts w:ascii="Times New Roman" w:hAnsi="Times New Roman" w:cs="Times New Roman"/>
          <w:b/>
          <w:iCs/>
          <w:color w:val="0000FF"/>
          <w:sz w:val="24"/>
          <w:szCs w:val="24"/>
        </w:rPr>
        <w:t>, de 30 de junho de 2016)</w:t>
      </w:r>
    </w:p>
    <w:p w:rsidR="00BB7B0F" w:rsidRDefault="00D8006E" w:rsidP="00D8006E">
      <w:pPr>
        <w:spacing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Aprova o regulamento técnico sobre materiais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celulósicos para cocção e filtração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quente e dá outras providências.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A Diretoria Colegiada da Agência Nacional de Vigilância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Sanitária, no uso da atribuição que lhe conferem os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 7º, III e IV,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15, III e IV da Lei nº 9.782, de 26 de janeiro de 1999, o art. 53, 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§§ 1º e 3º do Regimento Interno aprovado nos termos do Anexo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Resolução da Diretoria Colegiada - RDC nº 61, de 3 de fevereiro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2016, resolve adotar a seguinte Resolução da Diretoria Colegiada,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conforme deliberado em reunião realizada em 21 de junho de 2016,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eu, Diretor-Presidente Substituto, determino a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Art. 1º Fica aprovado o Regulamento Técnico que dispõe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materiais celulósicos para cocção e filtração a quente e dispõe 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 lista positiva de componentes para papéis para cocção e filtração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quente, nos termos do Anexo desta Resolução.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Art. 2º Esta Resolução incorpora ao ordenamento jurídico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nacional a Resolução GMC MERCOSUL nº 41/15.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Art. 3º O Regulamento Técnico que consta no Anexo desta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Resolução se aplicará no território dos Estados Parte, ao comércio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entre eles e às importações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extrazona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Art. 4º Esta Resolução entra em vigor após decorridos 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(vinte e quatro) meses de sua publicação oficial.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Art. 5º Com a entrada em vigor desta Resolução, fica revogado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o Anexo V (Papéis de Filtro Para Cocção e Filtração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Quente) da Portaria nº 177, de 04 de março de 1999.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Art. 6º O descumprimento das disposições contidas nesta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Resolução e no regulamento por ela aprovado constitui infração sanitária,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nos termos da Lei nº 6.437, de 20 de agosto de 1977, sem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prejuízo das responsabilidades civil, administrativa e penal cabíveis.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006E" w:rsidRDefault="00D8006E" w:rsidP="00D80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  <w:r w:rsidRPr="00D8006E">
        <w:rPr>
          <w:rFonts w:ascii="Times New Roman" w:hAnsi="Times New Roman" w:cs="Times New Roman"/>
          <w:sz w:val="24"/>
          <w:szCs w:val="24"/>
        </w:rPr>
        <w:t>FERNANDO MENDES GARCIA NETO</w:t>
      </w:r>
    </w:p>
    <w:p w:rsidR="00D8006E" w:rsidRDefault="00D800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8006E" w:rsidRPr="00D8006E" w:rsidRDefault="00D8006E" w:rsidP="00D800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006E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D8006E" w:rsidRPr="00D8006E" w:rsidRDefault="00D8006E" w:rsidP="00D8006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006E">
        <w:rPr>
          <w:rFonts w:ascii="Times New Roman" w:hAnsi="Times New Roman" w:cs="Times New Roman"/>
          <w:b/>
          <w:sz w:val="24"/>
          <w:szCs w:val="24"/>
        </w:rPr>
        <w:t>REGULAMENTO TÉCNICO SOBRE MATERIAIS CELULÓSICOS</w:t>
      </w:r>
      <w:r w:rsidRPr="00D800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b/>
          <w:sz w:val="24"/>
          <w:szCs w:val="24"/>
        </w:rPr>
        <w:t>PARA COCÇÃO E FILTRAÇÃO A QUENTE.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1. ALCANCE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1.1. O presente Regulamento Técnico se aplica aos papéis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para cocção e filtração a quente e aos meios filtrantes celulósicos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destinados a entrar em contato com alimentos aquosos. Entende-se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por meios filtrantes os materiais celulósicos com gramatura igual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superior a 500g/m</w:t>
      </w:r>
      <w:r w:rsidRPr="00D800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00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1.2. As substâncias utilizadas na fabricação de matérias-primas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ou para formulação dos ingredientes ativos, listados no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ítem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3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presente Regulamento, devem ser utilizadas de acordo com os princípios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definidos no item 2.4 das Disposições Gerais deste Regulamento.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1.2.1. Somente podem ser utilizados como antimicrobianos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as substâncias listadas no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ítem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3.3.1. </w:t>
      </w:r>
      <w:proofErr w:type="gramStart"/>
      <w:r w:rsidRPr="00D8006E">
        <w:rPr>
          <w:rFonts w:ascii="Times New Roman" w:hAnsi="Times New Roman" w:cs="Times New Roman"/>
          <w:sz w:val="24"/>
          <w:szCs w:val="24"/>
        </w:rPr>
        <w:t>deste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 xml:space="preserve"> Regulamento.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 DISPOSIÇÕES GERAIS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2.1. Os materiais, as embalagens e os equipamentos celulósicos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 que se refere este Regulamento Técnico devem ser fabricados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segundo as Boas Práticas de Fabricação e serem compatíveis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com a utilização para contato direto com alimentos.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2.2. Para a fabricação de papéis para cocção e filtração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quente e de meios filtrantes celulósicos podem ser utilizadas somente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as substâncias incluídas na Lista Positiva de Componentes que consta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no item 3 deste Regulamento. Em todos os casos devem ser cumpridas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as restrições indicadas.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2.3. É permitida a utilização de aditivos alimentares autorizados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pelos Regulamentos Técnicos MERCOSUL para alimentos,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não mencionados na presente lista, desde que se cumpra com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seguinte: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006E">
        <w:rPr>
          <w:rFonts w:ascii="Times New Roman" w:hAnsi="Times New Roman" w:cs="Times New Roman"/>
          <w:sz w:val="24"/>
          <w:szCs w:val="24"/>
        </w:rPr>
        <w:t>a) As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 xml:space="preserve"> restrições fixadas para seu uso em alimentos;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006E">
        <w:rPr>
          <w:rFonts w:ascii="Times New Roman" w:hAnsi="Times New Roman" w:cs="Times New Roman"/>
          <w:sz w:val="24"/>
          <w:szCs w:val="24"/>
        </w:rPr>
        <w:t>b) Que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 xml:space="preserve"> a quantidade do aditivo presente no alimento somado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à que eventualmente possa migrar da embalagem não supere os limites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estabelecidos para cada alimento.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006E">
        <w:rPr>
          <w:rFonts w:ascii="Times New Roman" w:hAnsi="Times New Roman" w:cs="Times New Roman"/>
          <w:sz w:val="24"/>
          <w:szCs w:val="24"/>
        </w:rPr>
        <w:t>2.4 Os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 xml:space="preserve"> materiais, as embalagens e os equipamentos celulósicos,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nas condições previsíveis de uso, não podem transferir aos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alimentos substâncias que representem risco à saúde humana. No caso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 haver migração de substâncias, estas também não podem ocasionar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modificações inaceitáveis na composição dos alimentos ou nas suas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características sensoriais.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2.5. Os limites de composição e migração específica definidos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neste Regulamento Técnico se referem aos materiais celulósicos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destinados à cocção e filtração a quente, doravante denominados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como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lastRenderedPageBreak/>
        <w:t>2.6. Se não estiver especificado de outra forma, os limites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expressos em porcentagem (%) se referem à relação massa/massa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(m/m) no produto acabado seco.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2.6.1. No caso em que os valores indicados façam referência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ao produto acabado, considera-se como produto acabado seco.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2.6.2. Quando a restrição fizer referência ao extrato do produto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acabado, considera-se o extrato preparado conforme o procedimento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mencionado no item 2.8 deste Regulamento Técnico.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2.7. Os limites de migração e composição para auxiliares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processo de fabricação que possam ser utilizados com mais de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função não são acumulativos. Quando o auxiliar for utilizado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mais de uma função, o valor máximo tolerável deve ser o maior valor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entre os limites estabelecidos.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2.8. O extrato aquoso a quente para verificação das restrições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estabelecidas neste Regulamento deve ser obtido seguindo o procedimento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descrito na norma BS EN 647: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intended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come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foodstuffs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hot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</w:t>
      </w:r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2.9. O resíduo seco total da extração com água quente 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pode ser superior a 10 mg/dm</w:t>
      </w:r>
      <w:r w:rsidRPr="00D800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006E">
        <w:rPr>
          <w:rFonts w:ascii="Times New Roman" w:hAnsi="Times New Roman" w:cs="Times New Roman"/>
          <w:sz w:val="24"/>
          <w:szCs w:val="24"/>
        </w:rPr>
        <w:t xml:space="preserve"> para papéis e 10mg/g para meios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filtrantes. O conteúdo total de nitrogênio deste extrato (determinado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pelo método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Kjeldahl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) não pode ser superior a 0,1 mg/dm</w:t>
      </w:r>
      <w:r w:rsidRPr="00D800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006E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produto acabado, o qual deve ser determinado em amostras com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mínimo 8 dias de fabricação.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2.10. Para verificação das restrições estabelecidas neste Regulamento,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devem ser utilizados os procedimentos que constam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"Regulamento Técnico MERCOSUL sobre Materiais, Embalagens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Equipamentos Celulósicos em Contato com Alimentos".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2.10.1. Para a verificação das restrições previstas neste Regulamento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para os meios filtrantes, devem ser utilizados as condições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 contato específicas estabelecidas na Resolução AP (2002)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006E">
        <w:rPr>
          <w:rFonts w:ascii="Times New Roman" w:hAnsi="Times New Roman" w:cs="Times New Roman"/>
          <w:sz w:val="24"/>
          <w:szCs w:val="24"/>
        </w:rPr>
        <w:t>2.11. Os materiais abrangidos por este Regulamento não podem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transferir aos alimentos agentes antimicrobianos utilizados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processo de fabricação do papel. </w:t>
      </w:r>
      <w:r w:rsidRPr="00D8006E">
        <w:rPr>
          <w:rFonts w:ascii="Times New Roman" w:hAnsi="Times New Roman" w:cs="Times New Roman"/>
          <w:sz w:val="24"/>
          <w:szCs w:val="24"/>
          <w:lang w:val="en-US"/>
        </w:rPr>
        <w:t xml:space="preserve">Método de </w:t>
      </w:r>
      <w:proofErr w:type="spellStart"/>
      <w:r w:rsidRPr="00D8006E">
        <w:rPr>
          <w:rFonts w:ascii="Times New Roman" w:hAnsi="Times New Roman" w:cs="Times New Roman"/>
          <w:sz w:val="24"/>
          <w:szCs w:val="24"/>
          <w:lang w:val="en-US"/>
        </w:rPr>
        <w:t>determinação</w:t>
      </w:r>
      <w:proofErr w:type="spellEnd"/>
      <w:r w:rsidRPr="00D8006E">
        <w:rPr>
          <w:rFonts w:ascii="Times New Roman" w:hAnsi="Times New Roman" w:cs="Times New Roman"/>
          <w:sz w:val="24"/>
          <w:szCs w:val="24"/>
          <w:lang w:val="en-US"/>
        </w:rPr>
        <w:t>: BS 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  <w:lang w:val="en-US"/>
        </w:rPr>
        <w:t>1104: Paper and board intended to come into contact with foodstuffs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  <w:lang w:val="en-US"/>
        </w:rPr>
        <w:t>- Determination of transfer of antimicrobial constituents.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2.12. A "Lista Positiva de Componentes" deste Regulamento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Técnico poderá ser modificada no âmbito do MERCOSUL tanto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inclusão/exclusão de substâncias como para modificação de seus limites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e outras restrições. Para tanto, consideram-se as seguintes referências: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Drug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(FDA) dos Estados Unidos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da América, recomendações do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Bundesinstitut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fur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Risikobewertung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BfR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) e do Conselho da Europa, legislação da União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Européia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Codex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Alimentarius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 LISTA POSITIVA DE COMPONENTES.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3.1. Matérias-primas de uso geral.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lastRenderedPageBreak/>
        <w:t>3.1.1. Fibras naturais e sintéticas de primeiro uso à base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celulose e derivados de celulose.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3.1.2. Fibras sintéticas de primeiro uso 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a) copolímeros de cloreto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- acetato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livres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 plastificantes;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b) polietileno;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c) polipropileno;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d) poliéster.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As fibras sintéticas devem cumprir com as restrições estabelecidas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no Regulamento Técnico MERCOSUL sobre a Lista Positiva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 Monômeros, outras Substâncias Iniciadoras e Polímeros Autorizados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para a Elaboração de Embalagens e Equipamentos Plásticos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em Contato com Alimentos.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3.2. Matérias-primas auxiliares.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3.2.1. Dióxido de silício [CAS 7631-86-9].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3.2.2. Mistura de silicatos de alumínio [CAS 1327-36-2],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cálcio [CAS 1344-95-2] e magnésio [CAS 1343-88-0], inclusive caulim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[CAS 1322-58-7] e talco (livres de fibras de amianto).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3.2.3. Sulfato de cálcio [CAS 10101-41-4].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3.2.4. Dióxido de titânio [CAS 1317-80-2].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3.2.5. Carbonato de cálcio [CAS 471-34-1] e magnésio [CAS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546-93-0].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3.2.6. Óxido de alumínio [CAS 1344-28-1].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3.2.7.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Hidroxicloreto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de alumínio [CAS 1327-41-9].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3.2.8. Carvão ativado [CAS 7440-44-0]. Deve atender às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especificações para uso na elaboração de alimentos.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3.2.9.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Iminodissuccinato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tetrassódico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144538-83-0],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máx. 0,17% em relação à massa de fibra seca.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3.3. Substâncias auxiliares.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3.3.1. Agentes antimicrobianos.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3.3.1.1. Agentes enzimáticos: (</w:t>
      </w:r>
      <w:proofErr w:type="spellStart"/>
      <w:proofErr w:type="gramStart"/>
      <w:r w:rsidRPr="00D8006E">
        <w:rPr>
          <w:rFonts w:ascii="Times New Roman" w:hAnsi="Times New Roman" w:cs="Times New Roman"/>
          <w:sz w:val="24"/>
          <w:szCs w:val="24"/>
        </w:rPr>
        <w:t>levan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)-</w:t>
      </w:r>
      <w:proofErr w:type="spellStart"/>
      <w:proofErr w:type="gramEnd"/>
      <w:r w:rsidRPr="00D8006E">
        <w:rPr>
          <w:rFonts w:ascii="Times New Roman" w:hAnsi="Times New Roman" w:cs="Times New Roman"/>
          <w:sz w:val="24"/>
          <w:szCs w:val="24"/>
        </w:rPr>
        <w:t>hidrolase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do polissacarídeo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 frutose, 12,5 mg de substância seca por kg de papel. 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deve conter mais de 1 unidade de atividade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levanase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por grama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papel.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3.3.1.2. Agentes antimicrobianos ativos: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lastRenderedPageBreak/>
        <w:t>a) Dióxido de cloro [CAS 10049-04-4];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b) Clorito de sódio [CAS 7758-19-2];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c) Peróxido de hidrogênio [CAS 7722-84-1];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d) Peróxido de sódio [CAS 1313-60-6];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Hidrossulfito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de sódio (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ditionito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de sódio) [CAS 7775-14-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6];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f) Solução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hipobromito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estabilizada com álcali, máx.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0,07% em relação à fibra seca. A solução utilizada deve conter,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máximo, 10%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hipobromito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de sódio e 12%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sulfamato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de sódio;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g) 1,2-Benzoisotiazolina-3-ona (limite de detecção do método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10mg/dm</w:t>
      </w:r>
      <w:r w:rsidRPr="00D800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006E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h) Mistura de 5-cloro-2-metil-4-isotiazolina-3-ona e 2-metil-4-isotiazolina-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3-ona em proporção de 3:1, máx. </w:t>
      </w:r>
      <w:proofErr w:type="gramStart"/>
      <w:r w:rsidRPr="00D8006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 xml:space="preserve"> 4 mg/kg (limite de detecção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do método 0,5mg/dm</w:t>
      </w:r>
      <w:r w:rsidRPr="00D800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006E">
        <w:rPr>
          <w:rFonts w:ascii="Times New Roman" w:hAnsi="Times New Roman" w:cs="Times New Roman"/>
          <w:sz w:val="24"/>
          <w:szCs w:val="24"/>
        </w:rPr>
        <w:t xml:space="preserve"> para a soma das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isotiazolinonas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mencionadas);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i)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Aduto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de brometo de amônia/hipoclorito de sódio, máx.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0,02 % (substância ativa determinada como cloro) em relação à fibra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seca;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j) 2-bromo-2-nitropropano-1,3-diol, máx. </w:t>
      </w:r>
      <w:proofErr w:type="gramStart"/>
      <w:r w:rsidRPr="00D8006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 xml:space="preserve"> 0,003 % em relação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à fibra seca;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D8006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k) 2-metil-4-isotiazolin-3-ona [CAS 2682-20-4]. Não pode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ser detectado mais que 1μg/dm</w:t>
      </w:r>
      <w:r w:rsidRPr="00D800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006E">
        <w:rPr>
          <w:rFonts w:ascii="Times New Roman" w:hAnsi="Times New Roman" w:cs="Times New Roman"/>
          <w:sz w:val="24"/>
          <w:szCs w:val="24"/>
        </w:rPr>
        <w:t xml:space="preserve"> desta substância no extrato do produto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006E">
        <w:rPr>
          <w:rFonts w:ascii="Times New Roman" w:hAnsi="Times New Roman" w:cs="Times New Roman"/>
          <w:sz w:val="24"/>
          <w:szCs w:val="24"/>
        </w:rPr>
        <w:t>l) As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 xml:space="preserve"> substâncias mencionadas nos subitens g) a k) do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3.3.1.2 não podem ser detectadas no extrato aquoso a quente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3.3.2. Agentes para refinação.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3.3.2.1.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Poliacrilamida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9003-05-8], desde que não contenha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mais de 0,1 % de monômero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79-06-1].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Limite máximo 0,015 % no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3.3.2.2. Copolímero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 metacrilato de 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8006E">
        <w:rPr>
          <w:rFonts w:ascii="Times New Roman" w:hAnsi="Times New Roman" w:cs="Times New Roman"/>
          <w:sz w:val="24"/>
          <w:szCs w:val="24"/>
        </w:rPr>
        <w:t>N,N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>,N-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trimetilamônio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, desde que não contenha mais que 0,1%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de monômero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 não mais que 0,5% de metacrilato de 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(N,N,N-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trimetilamônio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 Limite máximo 0,1% no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3.3.2.3. Copolímero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acrilato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de 2-(</w:t>
      </w:r>
      <w:proofErr w:type="spellStart"/>
      <w:proofErr w:type="gramStart"/>
      <w:r w:rsidRPr="00D8006E">
        <w:rPr>
          <w:rFonts w:ascii="Times New Roman" w:hAnsi="Times New Roman" w:cs="Times New Roman"/>
          <w:sz w:val="24"/>
          <w:szCs w:val="24"/>
        </w:rPr>
        <w:t>N,N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>,Ntrimetilamônio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, desde que não contenha mais que 0,1% de monômero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 não mais que 0,5%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acrilato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de 2-(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N,N,Ntrimetilamônio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 Limite máximo 0,1% no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3.3.2.4.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Polialquilaminas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catiônicas reticuladas listadas abaixo,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as quais podem ser utilizadas em até 4%, considerando a soma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destas, em relação à fibra seca do produto acabado. Não podem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detectados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(limite de detecção: 1 mg/kg) nem seus derivados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 hidrólise, 1,3-dicloro-2-propanol e 3-cloro-1,2-propanodiol,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no extrato </w:t>
      </w:r>
      <w:r w:rsidRPr="00D8006E">
        <w:rPr>
          <w:rFonts w:ascii="Times New Roman" w:hAnsi="Times New Roman" w:cs="Times New Roman"/>
          <w:sz w:val="24"/>
          <w:szCs w:val="24"/>
        </w:rPr>
        <w:lastRenderedPageBreak/>
        <w:t>aquoso do produto acabado (limites de detecção: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/L e 12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/L, respectivamente). Na resina não pode ser detectada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etilenoimina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(limite de detecção: 0,1mg/kg).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a) Resina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poliamina-epicloridrina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, sintetizada a partir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[CAS 106-89-8] y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diaminopropilmetilamina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105-83-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9];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b) Resina de poliamida-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, sintetizada a partir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106-89-8], ácido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adípico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124-04-9],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caprolactama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[CAS 105-60-2],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dietilenotriamina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111-40-0] e/ou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etilenodiamina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107-15-3];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c) Resina de poliamida-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, sintetizada a partir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adípico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124-04-9],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dietilenotriamina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111-40-0]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106-89-8] ou de uma mistura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hidróxido de amônio [CAS 1336-21-6];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d) Resina poliamida -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poliamina-epicloridrina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, sintetizada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partir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106-89-8], éster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dimetílico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do ácido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adípico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627-93-0] 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dietilenotriamina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111-40-0];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e) Resina poliamida-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, sintetizada a partir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[CAS 106-89-8],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dietilenotriamina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111-40-0], ácido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adípico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124-04-9] 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etilenoimina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151-56-4]. Limite máximo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0,3 % no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f) Resina poliamida-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, sintetizada a partir do ácido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adípico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124-04-9],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dietilenotriamina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111-40-0] e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mistura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dimetilamina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 Limite máximo 0,1 %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produto acabado;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g) Resina poliamida-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, sintetizada a partir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dietilenotriamina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[CAS 111-40-0], ácido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adípico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124-04-9], ácido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glutárico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110-94-1], ácido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succínico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110-15-6] 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[CAS 106-89-8]. Limite máximo 4,0 % no produto acabado;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>h) Resina poliamida-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, sintetizada a partir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dietilenotriamina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[CAS 111-40-0],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trietilenotetramina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, ácido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adípico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[CAS 124-04-9] 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[CAS 106-89-8]. Limite máximo 4,0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% no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3.3.2.5. Copolímero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vinilformamida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vinilamina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 Limite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máximo 1% no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3.3.2.6. </w:t>
      </w:r>
      <w:proofErr w:type="gramStart"/>
      <w:r w:rsidRPr="00D8006E">
        <w:rPr>
          <w:rFonts w:ascii="Times New Roman" w:hAnsi="Times New Roman" w:cs="Times New Roman"/>
          <w:sz w:val="24"/>
          <w:szCs w:val="24"/>
        </w:rPr>
        <w:t>Poli(</w:t>
      </w:r>
      <w:proofErr w:type="spellStart"/>
      <w:proofErr w:type="gramEnd"/>
      <w:r w:rsidRPr="00D8006E">
        <w:rPr>
          <w:rFonts w:ascii="Times New Roman" w:hAnsi="Times New Roman" w:cs="Times New Roman"/>
          <w:sz w:val="24"/>
          <w:szCs w:val="24"/>
        </w:rPr>
        <w:t>etilenoimina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), modificada com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etilenoglicol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 Limite máximo 0,2% no produto acabado. Não podem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ser detectados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(limite de detecção: 1 mg/kg) nem seus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derivados de hidrólise, 1,3-dicloro-2-propanol e 3-cloro-1,2-propanodiol,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no extrato aquoso do produto acabado (limites de detecção: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/L e 12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/L, respectivamente). Na resina não pode ser detectada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etilenoimina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(limite de detecção: 0,1mg/kg).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3.3.2.7. </w:t>
      </w:r>
      <w:proofErr w:type="gramStart"/>
      <w:r w:rsidRPr="00D8006E">
        <w:rPr>
          <w:rFonts w:ascii="Times New Roman" w:hAnsi="Times New Roman" w:cs="Times New Roman"/>
          <w:sz w:val="24"/>
          <w:szCs w:val="24"/>
        </w:rPr>
        <w:t>Poli(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>hexametileno-1,6-diisocianato), modificado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éter metílico do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etilenoglicol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 Limite máximo 1,2% no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lastRenderedPageBreak/>
        <w:t xml:space="preserve">3.3.2.8. </w:t>
      </w:r>
      <w:proofErr w:type="gramStart"/>
      <w:r w:rsidRPr="00D8006E">
        <w:rPr>
          <w:rFonts w:ascii="Times New Roman" w:hAnsi="Times New Roman" w:cs="Times New Roman"/>
          <w:sz w:val="24"/>
          <w:szCs w:val="24"/>
        </w:rPr>
        <w:t>Poli(</w:t>
      </w:r>
      <w:proofErr w:type="gramEnd"/>
      <w:r w:rsidRPr="00D8006E">
        <w:rPr>
          <w:rFonts w:ascii="Times New Roman" w:hAnsi="Times New Roman" w:cs="Times New Roman"/>
          <w:sz w:val="24"/>
          <w:szCs w:val="24"/>
        </w:rPr>
        <w:t>hexametileno-1,6-diisocianato), modificado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 xml:space="preserve">éter metílico do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etilenoglicol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 N,N-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dimetilaminoetanol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 Limite máximo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1,2% no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3.3.2.9.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Galactomanana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. Limite máximo 0,5% no produto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3.3.2.10. Copolímero de estireno,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acrilato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butila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 metacrilato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de metila. Limite máximo 5,0% no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3.3.2.11. Copolímero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 xml:space="preserve"> e ácido acrílico, reticulado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com N-metileno-</w:t>
      </w:r>
      <w:proofErr w:type="gramStart"/>
      <w:r w:rsidRPr="00D8006E">
        <w:rPr>
          <w:rFonts w:ascii="Times New Roman" w:hAnsi="Times New Roman" w:cs="Times New Roman"/>
          <w:sz w:val="24"/>
          <w:szCs w:val="24"/>
        </w:rPr>
        <w:t>bis(</w:t>
      </w:r>
      <w:proofErr w:type="spellStart"/>
      <w:proofErr w:type="gramEnd"/>
      <w:r w:rsidRPr="00D8006E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). Limite máximo 1,0% no produto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6E" w:rsidRDefault="00D8006E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006E">
        <w:rPr>
          <w:rFonts w:ascii="Times New Roman" w:hAnsi="Times New Roman" w:cs="Times New Roman"/>
          <w:sz w:val="24"/>
          <w:szCs w:val="24"/>
        </w:rPr>
        <w:t xml:space="preserve">3.3.2.12. Resina de </w:t>
      </w:r>
      <w:proofErr w:type="spellStart"/>
      <w:r w:rsidRPr="00D8006E">
        <w:rPr>
          <w:rFonts w:ascii="Times New Roman" w:hAnsi="Times New Roman" w:cs="Times New Roman"/>
          <w:sz w:val="24"/>
          <w:szCs w:val="24"/>
        </w:rPr>
        <w:t>melamina</w:t>
      </w:r>
      <w:proofErr w:type="spellEnd"/>
      <w:r w:rsidRPr="00D8006E">
        <w:rPr>
          <w:rFonts w:ascii="Times New Roman" w:hAnsi="Times New Roman" w:cs="Times New Roman"/>
          <w:sz w:val="24"/>
          <w:szCs w:val="24"/>
        </w:rPr>
        <w:t>-formaldeído. Limite máximo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3,0% no produto acabado. No extrato do produto acabado não pode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06E">
        <w:rPr>
          <w:rFonts w:ascii="Times New Roman" w:hAnsi="Times New Roman" w:cs="Times New Roman"/>
          <w:sz w:val="24"/>
          <w:szCs w:val="24"/>
        </w:rPr>
        <w:t>ser detectado mais que 1 mg de formaldeído por dm</w:t>
      </w:r>
      <w:r w:rsidRPr="00D800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00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3.3.2.13. </w:t>
      </w:r>
      <w:proofErr w:type="gramStart"/>
      <w:r w:rsidRPr="003A16E8">
        <w:rPr>
          <w:rFonts w:ascii="Times New Roman" w:hAnsi="Times New Roman" w:cs="Times New Roman"/>
          <w:sz w:val="24"/>
          <w:szCs w:val="24"/>
        </w:rPr>
        <w:t>Poli(</w:t>
      </w:r>
      <w:proofErr w:type="spellStart"/>
      <w:proofErr w:type="gramEnd"/>
      <w:r w:rsidRPr="003A16E8">
        <w:rPr>
          <w:rFonts w:ascii="Times New Roman" w:hAnsi="Times New Roman" w:cs="Times New Roman"/>
          <w:sz w:val="24"/>
          <w:szCs w:val="24"/>
        </w:rPr>
        <w:t>etilenoimina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). Limite máximo 0,05% no produto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3.3.2.14.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Copolimero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, cloreto de 2-</w:t>
      </w:r>
      <w:proofErr w:type="gramStart"/>
      <w:r w:rsidRPr="003A16E8">
        <w:rPr>
          <w:rFonts w:ascii="Times New Roman" w:hAnsi="Times New Roman" w:cs="Times New Roman"/>
          <w:sz w:val="24"/>
          <w:szCs w:val="24"/>
        </w:rPr>
        <w:t>[(</w:t>
      </w:r>
      <w:proofErr w:type="spellStart"/>
      <w:proofErr w:type="gramEnd"/>
      <w:r w:rsidRPr="003A16E8">
        <w:rPr>
          <w:rFonts w:ascii="Times New Roman" w:hAnsi="Times New Roman" w:cs="Times New Roman"/>
          <w:sz w:val="24"/>
          <w:szCs w:val="24"/>
        </w:rPr>
        <w:t>metacriloiloxi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etil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trimetilamônio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, N,N'-metileno-bis-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acrilamid</w:t>
      </w:r>
      <w:bookmarkStart w:id="0" w:name="_GoBack"/>
      <w:bookmarkEnd w:id="0"/>
      <w:r w:rsidRPr="003A16E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e ácido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itacônico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Limite máximo 1,0% no produto acabado, em relação à massa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de fibra seca.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3.3.2.15.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Copolimero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, cloreto de 2-</w:t>
      </w:r>
      <w:proofErr w:type="gramStart"/>
      <w:r w:rsidRPr="003A16E8">
        <w:rPr>
          <w:rFonts w:ascii="Times New Roman" w:hAnsi="Times New Roman" w:cs="Times New Roman"/>
          <w:sz w:val="24"/>
          <w:szCs w:val="24"/>
        </w:rPr>
        <w:t>[(</w:t>
      </w:r>
      <w:proofErr w:type="spellStart"/>
      <w:proofErr w:type="gramEnd"/>
      <w:r w:rsidRPr="003A16E8">
        <w:rPr>
          <w:rFonts w:ascii="Times New Roman" w:hAnsi="Times New Roman" w:cs="Times New Roman"/>
          <w:sz w:val="24"/>
          <w:szCs w:val="24"/>
        </w:rPr>
        <w:t>metacriloiloxi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etil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trimetilamônio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, N,N'-metileno-bis-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, ácido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itacônico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glioxal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. Limite máximo 1,0% no produto acabado, em relação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à massa de fibra seca.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3.3.2.16. Copolímero de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hexametilenodiamina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Limite máximo 2,0% no produto 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3.3.2.17. Copolímero de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dietilenotriamina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, ácido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adípico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, 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aminoetanol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. Limite máximo 0,1% no produto acabado,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baseado na fibra seca. No extrato aquoso do produto acabado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 xml:space="preserve">não podem ser detectados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(limite de detecção: 1 mg/kg)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nem seus derivados de hidrólise, 1,3-dicloro-2-propanol e 3-cloro-1,2-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propanodiol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(limites de detecção: 2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/L e 12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/L, respectivamente).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 xml:space="preserve">Na resina não pode ser detectada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etilenoimina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(limite de detecção: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0,1mg/kg).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3.3.2.18.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Copolimero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vinilformamida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e ácido acrílico. Limite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máximo 1,0% no produto acabado, em relação à massa de fibra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seca.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3.3.2.19.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Copolimero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vinilformamida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vinilamina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e ácido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acrílico. Limite máximo 1,0% no produto acabado, em relação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massa de fibra seca.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3.3.2.20. Hidróxido de sódio [CAS 13101-73-2]. A quantidade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dessa substância não pode exceder a quantidade necessária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para se obter o efeito técnico desejado.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3.3.2.21. Éster de ácido fosfórico 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galactomanano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, máx.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0,25%, em relação à fibra seca.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3.4. Conservantes.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lastRenderedPageBreak/>
        <w:t xml:space="preserve">3.4.1. Ácido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sórbico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. Deve ser usado apenas na quantidade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necessária para proteger o material de degradação e deterioração.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3.5. Agentes de drenagem.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3.5.1. Ácido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lignosulfônico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3.5.2. Silicato de sódio, estabilizado com 0,42% de tetraborato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de sódio, baseado na formulação.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3.6. Agentes dispersantes.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3.6.1. Estearato de cálcio. Limite máximo 0,4 % no produto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acabado.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3.6.2.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Dioctilsulfosuccianato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de sódio [CAS 577-11-7].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3.7. Agentes antiespumantes.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3.7.1. </w:t>
      </w:r>
      <w:proofErr w:type="gramStart"/>
      <w:r w:rsidRPr="003A16E8">
        <w:rPr>
          <w:rFonts w:ascii="Times New Roman" w:hAnsi="Times New Roman" w:cs="Times New Roman"/>
          <w:sz w:val="24"/>
          <w:szCs w:val="24"/>
        </w:rPr>
        <w:t>N,N</w:t>
      </w:r>
      <w:proofErr w:type="gramEnd"/>
      <w:r w:rsidRPr="003A16E8">
        <w:rPr>
          <w:rFonts w:ascii="Times New Roman" w:hAnsi="Times New Roman" w:cs="Times New Roman"/>
          <w:sz w:val="24"/>
          <w:szCs w:val="24"/>
        </w:rPr>
        <w:t>'-etileno-bis-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estearamida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3.7.2. Álcoois alifáticos (C8-C26), na forma esterificada. Podem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ser adicionados, em solução aquosa de 20-25% do agente antiespumante,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 xml:space="preserve">até 2% de parafina e 2% de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alquilariloxietilatos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e seus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ésteres com ácido sulfúrico (como emulsificantes). A parafina líquida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deve cumprir com os requisitos estabelecidos em Regulamento Técnico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MERCOSUL sobre Parafinas em Contato com Alimentos. Limite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máximo de 0,1% em relação à massa de fibra seca.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3.7.3. Cloreto de magnésio [CAS 7786-30-3].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3.7.4.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Polipropilenoglicol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(peso molecular mínimo 1.000).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3.7.5. Ácidos graxos obtidos de óleos e gorduras, animais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vegetais, e seus sais de alumínio, amônio, cálcio, magnésio, potássio,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sódio e zinco.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3.7.6. Triglicerídeos e óleos marinhos, assim como os ácidos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 xml:space="preserve">graxos 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alcoois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derivados destes, reagidos com um ou mais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seguintes compostos, com ou sem desidratação, para formar as substâncias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pertencentes às classes químicas indicadas entre parênteses: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a) óxido de etileno (éster e éter);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b) óxido de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propileno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polioxietileno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, peso molecular 200, 300, 400, 600, 700,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1.000, 1.540, 1.580, 1.760, 4.600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polioxipropileno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, peso molecular 200 a 2000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Propilenoglicol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f)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Etilenoglicol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lastRenderedPageBreak/>
        <w:t>g) Butanol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h)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Isobutanol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i)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Isopropanol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j)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Methanol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k)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Pentaeritritol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l) Propanol (éster);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m)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Sorbitol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(éster).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3.7.7. Produtos da reação de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dimetil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metilhidrogênio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siloxanos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 xml:space="preserve">e silicones com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polietilenoglicol-polipropilenoglicol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monoaliléteres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A quantidade de agente antiespumante adicionada durante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processo de fabricação não pode exceder a quantidade necessária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se obter o efeito técnico desejado.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3.7.8. 2,4,7,9-tetrametil-5-decino-4,7-diol.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3.7.9. 3,6-dimetil-4-octino-3,6-diol.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3.7.10. 2,5,8,11-tetrametil-6-dodecino-5,8-diol.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Nota: A soma da migração das substâncias previstas 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ítens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3.7.8., 3.7.9. </w:t>
      </w:r>
      <w:proofErr w:type="gramStart"/>
      <w:r w:rsidRPr="003A16E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A16E8">
        <w:rPr>
          <w:rFonts w:ascii="Times New Roman" w:hAnsi="Times New Roman" w:cs="Times New Roman"/>
          <w:sz w:val="24"/>
          <w:szCs w:val="24"/>
        </w:rPr>
        <w:t xml:space="preserve"> 3.7.10., do produto acabado para o alimento, 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pode exceder 0,05 mg/kg.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3.8. Matérias-primas e auxiliares de fabricação especiais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sacos de cocção.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3.8.1. Produtos para apergaminhar: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acido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sulfúrico [CAS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7664-93-9].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3.8.2. Agentes neutralizantes e precipitantes: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a) Hidróxido de amônio [CAS 1336-21-6];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b) Carbonato de sódio [CAS 497-19-8];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c) Bicarbonato de sódio [CAS 144-55-8];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d) Sulfato de alumínio [CAS 10043-01-3];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e) Aluminato de sódio [CAS 1302-42-7];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f) Dióxido de carbono [CAS 24-38-9].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3.8.3. Agentes aglutinantes.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Dispersão de copolímeros de cloreto de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e metacrilato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de metila. Devem constar no Regulamento Técnico MERCOSUL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sobre a Lista Positiva de Monômeros, outras Substâncias Iniciadoras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e Polímeros Autorizados para a Elaboração de Embalagens e Equipamentos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Plásticos em Contato com Alimentos. Limite máximo 15%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sobre a massa seca.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lastRenderedPageBreak/>
        <w:t>3.9. Matérias-primas e auxiliares de fabricação especiais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"saquinhos" (sachês) de infusões.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3.9.1. Agentes de melhoramento de superfície e revestimento.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As substâncias listadas abaixo devem cumprir com os requisitos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gerais e de pureza previstos para seu uso como aditivos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alimentares: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Carboximetilcelulose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sódica. Pureza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minima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98 % [CAS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9004-32-4];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Metilcelulose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[CAS 9004-67-5];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Hidroxietilcelulose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 xml:space="preserve"> [CAS 9004-62-0];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 xml:space="preserve">d) Goma </w:t>
      </w:r>
      <w:proofErr w:type="spellStart"/>
      <w:r w:rsidRPr="003A16E8">
        <w:rPr>
          <w:rFonts w:ascii="Times New Roman" w:hAnsi="Times New Roman" w:cs="Times New Roman"/>
          <w:sz w:val="24"/>
          <w:szCs w:val="24"/>
        </w:rPr>
        <w:t>Xantana</w:t>
      </w:r>
      <w:proofErr w:type="spellEnd"/>
      <w:r w:rsidRPr="003A16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3.10. Matérias-primas e auxiliares de fabricação especiais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para papéis de filtração a quente.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3.10.1. Matérias fibrosas especiais: fibras inorgânicas à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6E8">
        <w:rPr>
          <w:rFonts w:ascii="Times New Roman" w:hAnsi="Times New Roman" w:cs="Times New Roman"/>
          <w:sz w:val="24"/>
          <w:szCs w:val="24"/>
        </w:rPr>
        <w:t>de óxido de alumínio.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3.10.2. Agentes precipitantes.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a) Sulfato de alumínio [CAS 10043-01-3];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6E8" w:rsidRPr="00BB3B71" w:rsidRDefault="003A16E8" w:rsidP="003A1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16E8">
        <w:rPr>
          <w:rFonts w:ascii="Times New Roman" w:hAnsi="Times New Roman" w:cs="Times New Roman"/>
          <w:sz w:val="24"/>
          <w:szCs w:val="24"/>
        </w:rPr>
        <w:t>b) Aluminato de sódio [CAS 1302-42-7].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16E8" w:rsidRPr="00BB3B7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7C" w:rsidRDefault="0099087C" w:rsidP="00B517AC">
      <w:pPr>
        <w:spacing w:after="0" w:line="240" w:lineRule="auto"/>
      </w:pPr>
      <w:r>
        <w:separator/>
      </w:r>
    </w:p>
  </w:endnote>
  <w:end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8A0471" w:rsidRDefault="0099087C" w:rsidP="008A04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7C" w:rsidRDefault="0099087C" w:rsidP="00B517AC">
      <w:pPr>
        <w:spacing w:after="0" w:line="240" w:lineRule="auto"/>
      </w:pPr>
      <w:r>
        <w:separator/>
      </w:r>
    </w:p>
  </w:footnote>
  <w:foot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1F02FD3" wp14:editId="66678B5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C5DC1"/>
    <w:multiLevelType w:val="hybridMultilevel"/>
    <w:tmpl w:val="CCC895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AC"/>
    <w:rsid w:val="001416D1"/>
    <w:rsid w:val="003A16E8"/>
    <w:rsid w:val="00435831"/>
    <w:rsid w:val="005F22C3"/>
    <w:rsid w:val="006637D1"/>
    <w:rsid w:val="007D1CFE"/>
    <w:rsid w:val="00810882"/>
    <w:rsid w:val="008A0471"/>
    <w:rsid w:val="00935C7F"/>
    <w:rsid w:val="00937B05"/>
    <w:rsid w:val="0099087C"/>
    <w:rsid w:val="00B517AC"/>
    <w:rsid w:val="00BB3B71"/>
    <w:rsid w:val="00BB7B0F"/>
    <w:rsid w:val="00D8006E"/>
    <w:rsid w:val="00F0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74E3433"/>
  <w15:docId w15:val="{9246634C-1CC5-4C95-8C14-282F346D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02B945-A7B5-4A0F-BA2B-98EF6736F6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8F471-A8CB-4605-90FE-9C3E12A61994}"/>
</file>

<file path=customXml/itemProps3.xml><?xml version="1.0" encoding="utf-8"?>
<ds:datastoreItem xmlns:ds="http://schemas.openxmlformats.org/officeDocument/2006/customXml" ds:itemID="{34B8C79A-C361-4537-970F-6FA324B919D6}"/>
</file>

<file path=customXml/itemProps4.xml><?xml version="1.0" encoding="utf-8"?>
<ds:datastoreItem xmlns:ds="http://schemas.openxmlformats.org/officeDocument/2006/customXml" ds:itemID="{164721C8-51BA-4333-A31F-69B01CE55C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3027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Raianne Liberal Coutinho</cp:lastModifiedBy>
  <cp:revision>3</cp:revision>
  <cp:lastPrinted>2017-06-19T13:05:00Z</cp:lastPrinted>
  <dcterms:created xsi:type="dcterms:W3CDTF">2017-06-19T12:45:00Z</dcterms:created>
  <dcterms:modified xsi:type="dcterms:W3CDTF">2017-06-19T13:05:00Z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