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C6" w:rsidRPr="0015143C" w:rsidRDefault="00ED11C6" w:rsidP="00ED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43C">
        <w:rPr>
          <w:rFonts w:ascii="Times New Roman" w:hAnsi="Times New Roman" w:cs="Times New Roman"/>
          <w:b/>
          <w:sz w:val="24"/>
          <w:szCs w:val="24"/>
        </w:rPr>
        <w:t>RESOLUÇÃO Nº 2, DE 28 DE ABRIL DE 1999</w:t>
      </w:r>
    </w:p>
    <w:p w:rsidR="00ED11C6" w:rsidRPr="0015143C" w:rsidRDefault="00ED11C6" w:rsidP="00ED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1C6" w:rsidRPr="0015143C" w:rsidRDefault="00ED11C6" w:rsidP="00ED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143C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80</w:t>
      </w:r>
      <w:r w:rsidR="00622BA1" w:rsidRPr="0015143C">
        <w:rPr>
          <w:rFonts w:ascii="Times New Roman" w:hAnsi="Times New Roman" w:cs="Times New Roman"/>
          <w:b/>
          <w:color w:val="0000FF"/>
          <w:sz w:val="24"/>
          <w:szCs w:val="24"/>
        </w:rPr>
        <w:t>-E, de 29 de abril de 1999)</w:t>
      </w:r>
    </w:p>
    <w:p w:rsidR="00442B34" w:rsidRPr="0015143C" w:rsidRDefault="00442B34" w:rsidP="00ED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42B34" w:rsidRPr="0015143C" w:rsidRDefault="00442B34" w:rsidP="00442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5143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EA1144" w:rsidRPr="0015143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Declarada caduca pelo </w:t>
      </w:r>
      <w:r w:rsidRPr="0015143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Despacho nº 56, de 27 de março de 2018)</w:t>
      </w:r>
      <w:bookmarkStart w:id="0" w:name="_GoBack"/>
      <w:bookmarkEnd w:id="0"/>
    </w:p>
    <w:p w:rsidR="00442B34" w:rsidRPr="0015143C" w:rsidRDefault="00442B34" w:rsidP="00ED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D11C6" w:rsidRPr="0015143C" w:rsidRDefault="00ED11C6" w:rsidP="00ED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O Diretor-Presidente da Agência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Nacional de Vigilância Sanitária,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no uso das atribuições e,</w:t>
      </w:r>
    </w:p>
    <w:p w:rsidR="00624DF5" w:rsidRPr="0015143C" w:rsidRDefault="00624DF5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5143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5143C">
        <w:rPr>
          <w:rFonts w:ascii="Times New Roman" w:hAnsi="Times New Roman" w:cs="Times New Roman"/>
          <w:strike/>
          <w:sz w:val="24"/>
          <w:szCs w:val="24"/>
        </w:rPr>
        <w:t xml:space="preserve"> o agravamento do quadro epidemiológico em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relação à febre amarela, no país vizinho, a Venezuela, fato esse que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levou a partir de janeiro de 1999 a sua inclusão no Weekly Epidemiological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Record da OMS como área de risco;</w:t>
      </w:r>
    </w:p>
    <w:p w:rsidR="00624DF5" w:rsidRPr="0015143C" w:rsidRDefault="00624DF5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24DF5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5143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5143C">
        <w:rPr>
          <w:rFonts w:ascii="Times New Roman" w:hAnsi="Times New Roman" w:cs="Times New Roman"/>
          <w:strike/>
          <w:sz w:val="24"/>
          <w:szCs w:val="24"/>
        </w:rPr>
        <w:t xml:space="preserve"> a momentânea deficiência estrutural dos órgãos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de saúde daquele país para proceder à vacinação de viajantes que se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deslocam para o Brasil, e </w:t>
      </w:r>
    </w:p>
    <w:p w:rsidR="00624DF5" w:rsidRPr="0015143C" w:rsidRDefault="00624DF5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5143C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15143C">
        <w:rPr>
          <w:rFonts w:ascii="Times New Roman" w:hAnsi="Times New Roman" w:cs="Times New Roman"/>
          <w:strike/>
          <w:sz w:val="24"/>
          <w:szCs w:val="24"/>
        </w:rPr>
        <w:t xml:space="preserve"> comum acordo com a Organização Pan-Americana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da</w:t>
      </w:r>
      <w:r w:rsidR="00624DF5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Saúde - OPAS e a Embaixada da Venezuela, resolve:</w:t>
      </w:r>
    </w:p>
    <w:p w:rsidR="00624DF5" w:rsidRPr="0015143C" w:rsidRDefault="00624DF5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Art. 1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>º</w:t>
      </w:r>
      <w:r w:rsidRPr="0015143C">
        <w:rPr>
          <w:rFonts w:ascii="Times New Roman" w:hAnsi="Times New Roman" w:cs="Times New Roman"/>
          <w:strike/>
          <w:sz w:val="24"/>
          <w:szCs w:val="24"/>
        </w:rPr>
        <w:t xml:space="preserve"> Durante o prazo 90 (noventa) dias, contados da publicação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desta Resolução, as autoridades sanitárias brasileiras não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exigirão a comprovação de vacinação compulsória antiamarílica dos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viajantes, procedentes da Venezuela.</w:t>
      </w:r>
    </w:p>
    <w:p w:rsidR="004E25FE" w:rsidRPr="0015143C" w:rsidRDefault="004E25FE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§ 1° Nesse período as autoridades sanitárias nacionais dispensarão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a apresentação do certificado válido internacional de vacinação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antíamarílica para viajantes procedentes de Caracas, por via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aérea, desde que não provenientes do Estado do Amazonas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ou da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Região do Parima, naquele País.</w:t>
      </w:r>
    </w:p>
    <w:p w:rsidR="004E25FE" w:rsidRPr="0015143C" w:rsidRDefault="004E25FE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§ 2° Ficam mantidas as medidas e exigências sanitárias nos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5143C">
        <w:rPr>
          <w:rFonts w:ascii="Times New Roman" w:hAnsi="Times New Roman" w:cs="Times New Roman"/>
          <w:strike/>
          <w:sz w:val="24"/>
          <w:szCs w:val="24"/>
        </w:rPr>
        <w:t>casos de ingresso pela fronteira terrestre brasileira.</w:t>
      </w:r>
    </w:p>
    <w:p w:rsidR="004E25FE" w:rsidRPr="0015143C" w:rsidRDefault="004E25FE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55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Art. 2° Esta Resolução entra vigor na data de sua publicação.</w:t>
      </w:r>
    </w:p>
    <w:p w:rsidR="004E25FE" w:rsidRPr="0015143C" w:rsidRDefault="004E25FE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D11C6" w:rsidRPr="0015143C" w:rsidRDefault="00ED11C6" w:rsidP="004E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5143C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ED11C6" w:rsidRPr="0015143C" w:rsidRDefault="00ED11C6" w:rsidP="00624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5143C">
        <w:rPr>
          <w:rFonts w:ascii="Times New Roman" w:hAnsi="Times New Roman" w:cs="Times New Roman"/>
          <w:strike/>
          <w:sz w:val="24"/>
          <w:szCs w:val="24"/>
        </w:rPr>
        <w:t>(Of. El. n° 130</w:t>
      </w:r>
      <w:r w:rsidR="004E25FE" w:rsidRPr="0015143C">
        <w:rPr>
          <w:rFonts w:ascii="Times New Roman" w:hAnsi="Times New Roman" w:cs="Times New Roman"/>
          <w:strike/>
          <w:sz w:val="24"/>
          <w:szCs w:val="24"/>
        </w:rPr>
        <w:t>/</w:t>
      </w:r>
      <w:r w:rsidRPr="0015143C">
        <w:rPr>
          <w:rFonts w:ascii="Times New Roman" w:hAnsi="Times New Roman" w:cs="Times New Roman"/>
          <w:strike/>
          <w:sz w:val="24"/>
          <w:szCs w:val="24"/>
        </w:rPr>
        <w:t>99)</w:t>
      </w:r>
    </w:p>
    <w:sectPr w:rsidR="00ED11C6" w:rsidRPr="0015143C" w:rsidSect="0048527A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144" w:rsidRDefault="00EA1144" w:rsidP="00EA1144">
      <w:pPr>
        <w:spacing w:after="0" w:line="240" w:lineRule="auto"/>
      </w:pPr>
      <w:r>
        <w:separator/>
      </w:r>
    </w:p>
  </w:endnote>
  <w:endnote w:type="continuationSeparator" w:id="0">
    <w:p w:rsidR="00EA1144" w:rsidRDefault="00EA1144" w:rsidP="00EA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44" w:rsidRPr="00EA1144" w:rsidRDefault="00EA1144" w:rsidP="00EA1144">
    <w:pPr>
      <w:pStyle w:val="Rodap"/>
      <w:jc w:val="center"/>
      <w:rPr>
        <w:color w:val="FF0000"/>
      </w:rPr>
    </w:pPr>
    <w:r w:rsidRPr="00EA1144">
      <w:rPr>
        <w:color w:val="FF0000"/>
      </w:rPr>
      <w:t>Este texto não substitui o(s) publicado(s) em Diário Oficial da União.</w:t>
    </w:r>
  </w:p>
  <w:p w:rsidR="00EA1144" w:rsidRDefault="00EA1144" w:rsidP="00EA1144">
    <w:pPr>
      <w:pStyle w:val="Rodap"/>
      <w:tabs>
        <w:tab w:val="clear" w:pos="4252"/>
        <w:tab w:val="clear" w:pos="8504"/>
        <w:tab w:val="left" w:pos="365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144" w:rsidRDefault="00EA1144" w:rsidP="00EA1144">
      <w:pPr>
        <w:spacing w:after="0" w:line="240" w:lineRule="auto"/>
      </w:pPr>
      <w:r>
        <w:separator/>
      </w:r>
    </w:p>
  </w:footnote>
  <w:footnote w:type="continuationSeparator" w:id="0">
    <w:p w:rsidR="00EA1144" w:rsidRDefault="00EA1144" w:rsidP="00EA1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44" w:rsidRDefault="00EA1144" w:rsidP="00EA1144">
    <w:pPr>
      <w:pStyle w:val="Cabealho"/>
      <w:jc w:val="center"/>
    </w:pPr>
    <w:r w:rsidRPr="00F75419">
      <w:rPr>
        <w:noProof/>
        <w:lang w:eastAsia="pt-BR"/>
      </w:rPr>
      <w:drawing>
        <wp:inline distT="0" distB="0" distL="0" distR="0" wp14:anchorId="0734F070" wp14:editId="14F8A56C">
          <wp:extent cx="655320" cy="647065"/>
          <wp:effectExtent l="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1144" w:rsidRPr="007C54E1" w:rsidRDefault="00EA1144" w:rsidP="00EA1144">
    <w:pPr>
      <w:pStyle w:val="Cabealho"/>
      <w:jc w:val="center"/>
      <w:rPr>
        <w:b/>
      </w:rPr>
    </w:pPr>
    <w:r w:rsidRPr="007C54E1">
      <w:rPr>
        <w:b/>
      </w:rPr>
      <w:t>Ministério da Saúde - MS</w:t>
    </w:r>
  </w:p>
  <w:p w:rsidR="00EA1144" w:rsidRDefault="00EA1144" w:rsidP="00EA1144">
    <w:pPr>
      <w:pStyle w:val="Cabealho"/>
      <w:jc w:val="center"/>
      <w:rPr>
        <w:b/>
      </w:rPr>
    </w:pPr>
    <w:r w:rsidRPr="007C54E1">
      <w:rPr>
        <w:b/>
      </w:rPr>
      <w:t xml:space="preserve">Agência Nacional de Vigilância Sanitária </w:t>
    </w:r>
    <w:r>
      <w:rPr>
        <w:b/>
      </w:rPr>
      <w:t>–</w:t>
    </w:r>
    <w:r w:rsidRPr="007C54E1">
      <w:rPr>
        <w:b/>
      </w:rPr>
      <w:t xml:space="preserve"> ANVISA</w:t>
    </w:r>
  </w:p>
  <w:p w:rsidR="00EA1144" w:rsidRDefault="00EA11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97"/>
    <w:rsid w:val="000162AA"/>
    <w:rsid w:val="0015143C"/>
    <w:rsid w:val="00442B34"/>
    <w:rsid w:val="004A30C3"/>
    <w:rsid w:val="004E25FE"/>
    <w:rsid w:val="00552CEB"/>
    <w:rsid w:val="00622BA1"/>
    <w:rsid w:val="00624DF5"/>
    <w:rsid w:val="00E12A97"/>
    <w:rsid w:val="00EA1144"/>
    <w:rsid w:val="00E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18D90D"/>
  <w15:chartTrackingRefBased/>
  <w15:docId w15:val="{E713C0EF-F512-49AC-8FA0-528FE07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1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144"/>
  </w:style>
  <w:style w:type="paragraph" w:styleId="Rodap">
    <w:name w:val="footer"/>
    <w:basedOn w:val="Normal"/>
    <w:link w:val="RodapChar"/>
    <w:uiPriority w:val="99"/>
    <w:unhideWhenUsed/>
    <w:rsid w:val="00EA1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C1C9A-0B38-46F2-A68D-BEFDB5B41E7B}"/>
</file>

<file path=customXml/itemProps2.xml><?xml version="1.0" encoding="utf-8"?>
<ds:datastoreItem xmlns:ds="http://schemas.openxmlformats.org/officeDocument/2006/customXml" ds:itemID="{9CE2A982-CBA3-41D1-BD5D-4AF4B28E2F65}"/>
</file>

<file path=customXml/itemProps3.xml><?xml version="1.0" encoding="utf-8"?>
<ds:datastoreItem xmlns:ds="http://schemas.openxmlformats.org/officeDocument/2006/customXml" ds:itemID="{0DCFBD63-AF2C-4B88-8B4C-97035B7A7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9</cp:revision>
  <dcterms:created xsi:type="dcterms:W3CDTF">2018-04-11T17:54:00Z</dcterms:created>
  <dcterms:modified xsi:type="dcterms:W3CDTF">2018-04-11T18:14:00Z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