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9D" w:rsidRPr="00900B9D" w:rsidRDefault="00EB21AD" w:rsidP="00EB21AD">
      <w:pPr>
        <w:tabs>
          <w:tab w:val="left" w:pos="1453"/>
          <w:tab w:val="center" w:pos="4252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ab/>
      </w:r>
      <w:r w:rsidRPr="00900B9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RESOLUÇÃO Nº 388, DE 5 DE AGOSTO DE 1999</w:t>
      </w:r>
      <w:r w:rsidRPr="00900B9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br/>
      </w:r>
      <w:r w:rsidR="00900B9D" w:rsidRPr="00900B9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 </w:t>
      </w:r>
    </w:p>
    <w:p w:rsidR="00900B9D" w:rsidRPr="00EB21AD" w:rsidRDefault="00EB21AD" w:rsidP="00EB21A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</w:pP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(Publicada no </w:t>
      </w:r>
      <w:r w:rsidR="00900B9D"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DOU</w:t>
      </w: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nº 151, de</w:t>
      </w:r>
      <w:r w:rsidR="00900B9D"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09</w:t>
      </w: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de agosto de </w:t>
      </w:r>
      <w:r w:rsidR="00900B9D"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1999</w:t>
      </w: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)</w:t>
      </w:r>
      <w:r w:rsidR="00900B9D"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br/>
        <w:t> </w:t>
      </w:r>
    </w:p>
    <w:p w:rsidR="00900B9D" w:rsidRPr="00900B9D" w:rsidRDefault="00900B9D" w:rsidP="00EB21AD">
      <w:pPr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Diretor-Presidente da Agência Nacional de Vigilância Sanitária -. ANVS, no uso de suas atribuições e considerando:</w:t>
      </w:r>
    </w:p>
    <w:p w:rsidR="00900B9D" w:rsidRPr="00900B9D" w:rsidRDefault="00900B9D" w:rsidP="00EB21AD">
      <w:pPr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necessidade de constante aperfeiçoamento das ações de controle sanitário na área de alimentos visando a proteção à saúde da população;</w:t>
      </w:r>
    </w:p>
    <w:p w:rsidR="00900B9D" w:rsidRPr="00900B9D" w:rsidRDefault="00900B9D" w:rsidP="00EB21AD">
      <w:pPr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importância de compatibilizar a legislação nacional, com base nos instrumentos harmonizados no Mercosul relacionados a aditivos alimentares (Resolução GMC nº54/98);</w:t>
      </w:r>
    </w:p>
    <w:p w:rsidR="00900B9D" w:rsidRPr="00900B9D" w:rsidRDefault="00900B9D" w:rsidP="00EB21AD">
      <w:pPr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é indispensável o estabelecimento de regulamentos técnicos sobre aditivos em alimentos, com vistas a minimizar os riscos à saúde humana;</w:t>
      </w:r>
    </w:p>
    <w:p w:rsidR="00900B9D" w:rsidRPr="00900B9D" w:rsidRDefault="00900B9D" w:rsidP="00EB21AD">
      <w:pPr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é necessário aprovar o uso de Aditivos Alimentares, estabelecendo suas Funções e seus Limites Máximos para a Categoria de Alimentos 19: Sobremesas, resolve:</w:t>
      </w:r>
    </w:p>
    <w:p w:rsidR="00900B9D" w:rsidRPr="00900B9D" w:rsidRDefault="00900B9D" w:rsidP="00EB2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1º Aprovar o "REGULAMENTO TÉCNICO QUE APROVA O USO DE ADITIVOS ALIMENTARES, ESTABELECENDO SUAS FUNÇÕES E SEUS LIMITES MÁXIMOS PARA A CATEGORIA DE ALIMENTOS 19 - SOBREMESAS", constante do Anexo desta Resolução.</w:t>
      </w:r>
    </w:p>
    <w:p w:rsidR="00900B9D" w:rsidRPr="00900B9D" w:rsidRDefault="00900B9D" w:rsidP="00EB21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2º O descumprimento desta Resolução constitui infração sanitária sujeitando os infratores às penalidades da Lei n.º 6.437, de 20 de agosto de 1977 e demais disposições aplicáveis.</w:t>
      </w:r>
    </w:p>
    <w:p w:rsidR="00900B9D" w:rsidRPr="00900B9D" w:rsidRDefault="00900B9D" w:rsidP="00EB21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Art. 3º Revogam-se as disposições em contrário, especialmente, os itens da Tabela I - Aditivos Intencionais por Classe Funcional anexa da Resolução CNS/MS n.º 04 de 24/11/88, da Portaria DINAL/MS n.º 38 de 15/12/89, da Portaria DETEN/MS n.º 13 de 11/01/96, referentes aos seguintes alimentos: sobremesas de gelatina, outras sobremesas e seu pós para preparo, pudins e </w:t>
      </w:r>
      <w:proofErr w:type="spellStart"/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flans</w:t>
      </w:r>
      <w:proofErr w:type="spellEnd"/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seus pós para o preparo.</w:t>
      </w:r>
    </w:p>
    <w:p w:rsidR="00900B9D" w:rsidRPr="00900B9D" w:rsidRDefault="00900B9D" w:rsidP="00EB21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Art. 4º Esta Resolução entrará em vigor na data de sua publicação.</w:t>
      </w:r>
    </w:p>
    <w:p w:rsidR="00EB21AD" w:rsidRDefault="00900B9D" w:rsidP="00EB2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00B9D" w:rsidRPr="00900B9D" w:rsidRDefault="00900B9D" w:rsidP="00EB2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GONZALO VECINA NETO</w:t>
      </w:r>
    </w:p>
    <w:p w:rsidR="00EB21AD" w:rsidRDefault="00900B9D" w:rsidP="00EB2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bookmarkStart w:id="0" w:name="_GoBack"/>
      <w:bookmarkEnd w:id="0"/>
    </w:p>
    <w:p w:rsidR="00EB21AD" w:rsidRDefault="00EB21A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:rsidR="00900B9D" w:rsidRDefault="00900B9D" w:rsidP="00EB2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</w:t>
      </w:r>
    </w:p>
    <w:p w:rsidR="00EB21AD" w:rsidRPr="00900B9D" w:rsidRDefault="00EB21AD" w:rsidP="00EB2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00B9D" w:rsidRDefault="00900B9D" w:rsidP="00EB21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00B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REGULAMENTO TÉCNICO QUE APROVA O USO DE ADITIVOS ALIMENTARES, ESTABELECENDO SUAS FUNÇÕES E SEUS LIMITES MÁXIMOS PARA A CATEGORIA DE ALIMENTOS 19 </w:t>
      </w:r>
      <w:r w:rsidR="00EB21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–</w:t>
      </w:r>
      <w:r w:rsidRPr="00900B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SOBREMESAS</w:t>
      </w:r>
    </w:p>
    <w:p w:rsidR="00EB21AD" w:rsidRPr="00900B9D" w:rsidRDefault="00EB21AD" w:rsidP="00EB2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00B9D" w:rsidRPr="00EB21AD" w:rsidRDefault="00EB21AD" w:rsidP="00EB21AD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iCs/>
          <w:color w:val="FF0000"/>
          <w:sz w:val="24"/>
          <w:szCs w:val="24"/>
          <w:lang w:eastAsia="pt-BR"/>
        </w:rPr>
      </w:pP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(Vide a Resolução -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</w:t>
      </w: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RDC 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n</w:t>
      </w:r>
      <w:r w:rsidRPr="00EB21A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º 201, de 5 de julho de 2005)</w:t>
      </w:r>
      <w:r w:rsidR="00900B9D" w:rsidRPr="00EB21AD">
        <w:rPr>
          <w:rFonts w:ascii="Times New Roman" w:eastAsia="Times New Roman" w:hAnsi="Times New Roman" w:cs="Times New Roman"/>
          <w:b/>
          <w:iCs/>
          <w:color w:val="FF0000"/>
          <w:sz w:val="24"/>
          <w:szCs w:val="24"/>
          <w:lang w:eastAsia="pt-BR"/>
        </w:rPr>
        <w:br/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795"/>
        <w:gridCol w:w="1725"/>
      </w:tblGrid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19 - Sobremesas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Limite máximo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g/100g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19.1. sobremesas de gelatina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19.1.1. PRONTAS PARA O CONSUMO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ACIDULANTE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Ácido tartárico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adípico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,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fosfato de sódio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dibásico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monofosfato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 (como P2O5)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difosfato de sódio,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pirofosfato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 (como P2O5)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Riboflavina 5'- fosfato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Tartrazina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Amarelo crepúsculo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Carmim/cochonilha/Ácido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Azorrubina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Amaranto, Bordeaux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Ponceau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4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Eritrosina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Vermelho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Azul patente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Indigotina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Azul brilhante FCF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 cúprica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Clorofilina cúprica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Verde rápido FCF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l - Simples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IV - processo sulfito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Caroteno: beta - caroteno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sintét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Carotenos naturais (alfa, beta e gama)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Urucum/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0,001 (como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Páprica/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capsorubina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capsantina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Beta-apo-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8 </w:t>
            </w:r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!.</w:t>
            </w: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 etílico ou metílico do ácido beta-apo-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8 </w:t>
            </w:r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!.</w:t>
            </w: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betanina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Antocianinas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Dióxido de titânio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19.1.2. PÓS PARA O PREPARO DE SOBREMESAS DE GELAT INA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Admitem-se as mesmas funções que para 19.1.1. e os aditivos para cada função, em quantidades tais que o produto pronto para o consumo contenha no máximo os limites estabelecidos para a categoria produto pronto. Admite-se também o uso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antiumectantes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antiaglutinantes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umectantes, conforme indicado a seguir: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tricálcico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tribásico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ortofosfato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tricálcico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Estearato de magnésio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19.2. Outras sobremesas (com ou sem gelatina, com ou sem amidos, com ou sem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gelificantes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19.2.1. OUTRAS SOBREMESAS (COM OU SEM GELATINA, COM OU SEM AMIDOS, COM OU SEM GELIFICANTES) PRONTOS PARA O CONSUMO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ACIDULANTE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Ácido tartárico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adípico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,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fosfato de sódio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dibásico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monofosfato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 (como P2O5)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dihidrogênio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difosfato de sódio,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pirofosfato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 (como P2O5)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Palmitato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Mistura concentrada de tocoferóis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Tocoferol, alfa-tocoferol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Galato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propila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Terc-butil-hidroquinona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TBHQ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Butil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Hidroxianisol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BHA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Butil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Hidroxitolueno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BHT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Citrato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isopropila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(mistura)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Riboflavina 5'- fosfato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Tartrazina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Amarelo crepúsculo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Carmim/cochonilha/ácido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Azorrubina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Amaranto, Bordeaux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Ponceau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4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Eritrosina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Vermelho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Azul patente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Indigotina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Azul brilhante FCF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 cúprica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Clorofilina cúprica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Verde rápido FCF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l - Simples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II - processo sulfito cáustico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IV - processo sulfito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Carotenos naturais (alfa, beta e gama)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Urucum/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norbixina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0,001 (como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Bixina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Páprica/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capsorubina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capsantina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Beta-apo-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8 </w:t>
            </w:r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!.</w:t>
            </w: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 etílico ou metílico do ácido beta-apo-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8 </w:t>
            </w:r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!.</w:t>
            </w: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Antocianinas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Dióxido de titânio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CONSERVADOR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0,05 como 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0,05 como 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0,05 como ácido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EMULSIFICANTE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Monolaurato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Monooleato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Monopalmitato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Ésteres de ácidos graxos com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glicol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Estearoil-2-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lactil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lactato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Estearoil-2-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lactil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lactato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Monooleato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Monopalmitato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ESPESSANTE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ESTABILIZANTE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Monolaurato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Monooleato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Monopalmitato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Polioxietileno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(20)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tetrassódico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pirofosfato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tetrassódico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 (como P2O5)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Ésteres de ácidos graxos com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propileno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glicol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Estearoil-2-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lactil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lactato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Estearoil-2-</w:t>
            </w:r>
            <w:proofErr w:type="gram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lactil</w:t>
            </w:r>
            <w:proofErr w:type="gram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lactato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Triestearato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Monooleato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Monopalmitato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sorbitana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AGENTE DE FIRMEZA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GELIFICANTE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19.2.2. PÓS PARA O PREPARO DE OUTRAS SOBREMESAS (COM OU SEM GELATINA, COM OU SEM AMIDOS, COM OU SEM GELIFICANTES)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Admitem-se as mesmas funções que para 19.1.1. e os aditivos para cada função, em quantidades tais que o produto pronto para o consumo contenha no máximo os limites estabelecidos para a categoria produto pronto. Admite-se também o uso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antiumectantes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antiaglutinantes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umectantes, conforme indicado a seguir:</w:t>
            </w:r>
          </w:p>
        </w:tc>
      </w:tr>
      <w:tr w:rsidR="00900B9D" w:rsidRPr="00900B9D" w:rsidTr="00900B9D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Admitem-se as mesmas funções que para 19.2.1. e os aditivos para cada função, em quantidades tais que o produto pronto para o consumo contenha no máximo os limites estabelecidos para a categoria produto pronto. Admite-se também o uso de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antiumectantes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antiaglutinantes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umectantes, conforme indicado a seguir: </w:t>
            </w:r>
            <w:r w:rsidR="004D289F" w:rsidRPr="004D289F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(Redação dada pela Resolução – RDC nº 169, de 10 de </w:t>
            </w:r>
            <w:r w:rsidR="004D289F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junho</w:t>
            </w:r>
            <w:r w:rsidR="004D289F" w:rsidRPr="004D289F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 de 2002)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tricálcico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tribásico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ortofosfato</w:t>
            </w:r>
            <w:proofErr w:type="spellEnd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tricálcico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Estearato de magnésio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</w:tr>
      <w:tr w:rsidR="00900B9D" w:rsidRPr="00900B9D" w:rsidTr="00900B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00B9D" w:rsidRPr="00900B9D" w:rsidTr="00900B9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0B9D" w:rsidRPr="00900B9D" w:rsidRDefault="00900B9D" w:rsidP="00EB2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0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 satis</w:t>
            </w:r>
          </w:p>
        </w:tc>
      </w:tr>
    </w:tbl>
    <w:p w:rsidR="00900B9D" w:rsidRPr="00900B9D" w:rsidRDefault="00900B9D" w:rsidP="00EB21AD">
      <w:pPr>
        <w:rPr>
          <w:rFonts w:ascii="Times New Roman" w:hAnsi="Times New Roman" w:cs="Times New Roman"/>
          <w:sz w:val="24"/>
          <w:szCs w:val="24"/>
        </w:rPr>
      </w:pPr>
    </w:p>
    <w:sectPr w:rsidR="00900B9D" w:rsidRPr="00900B9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38" w:rsidRDefault="003D3238" w:rsidP="003D3238">
      <w:pPr>
        <w:spacing w:after="0" w:line="240" w:lineRule="auto"/>
      </w:pPr>
      <w:r>
        <w:separator/>
      </w:r>
    </w:p>
  </w:endnote>
  <w:endnote w:type="continuationSeparator" w:id="0">
    <w:p w:rsidR="003D3238" w:rsidRDefault="003D3238" w:rsidP="003D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238" w:rsidRPr="003D3238" w:rsidRDefault="003D3238" w:rsidP="003D32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bookmarkStart w:id="2" w:name="_Hlk519156315"/>
    <w:bookmarkStart w:id="3" w:name="_Hlk519182500"/>
    <w:r w:rsidRPr="003D3238">
      <w:rPr>
        <w:rFonts w:ascii="Calibri" w:eastAsia="Times New Roman" w:hAnsi="Calibri" w:cs="Times New Roman"/>
        <w:color w:val="943634"/>
      </w:rPr>
      <w:t>Este texto não substitui o(s) publicado(s) em Diário Oficial da União.</w:t>
    </w:r>
    <w:bookmarkEnd w:id="3"/>
  </w:p>
  <w:bookmarkEnd w:id="2"/>
  <w:p w:rsidR="003D3238" w:rsidRDefault="003D32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38" w:rsidRDefault="003D3238" w:rsidP="003D3238">
      <w:pPr>
        <w:spacing w:after="0" w:line="240" w:lineRule="auto"/>
      </w:pPr>
      <w:r>
        <w:separator/>
      </w:r>
    </w:p>
  </w:footnote>
  <w:footnote w:type="continuationSeparator" w:id="0">
    <w:p w:rsidR="003D3238" w:rsidRDefault="003D3238" w:rsidP="003D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238" w:rsidRPr="003D3238" w:rsidRDefault="003D3238" w:rsidP="003D32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bookmarkStart w:id="1" w:name="_Hlk519156282"/>
    <w:r w:rsidRPr="003D323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3DAD015" wp14:editId="5C6D99F5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3238" w:rsidRPr="003D3238" w:rsidRDefault="003D3238" w:rsidP="003D32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3D3238">
      <w:rPr>
        <w:rFonts w:ascii="Calibri" w:eastAsia="Times New Roman" w:hAnsi="Calibri" w:cs="Times New Roman"/>
        <w:b/>
        <w:sz w:val="24"/>
      </w:rPr>
      <w:t>Ministério da Saúde - MS</w:t>
    </w:r>
  </w:p>
  <w:p w:rsidR="003D3238" w:rsidRPr="003D3238" w:rsidRDefault="003D3238" w:rsidP="003D323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3D3238">
      <w:rPr>
        <w:rFonts w:ascii="Calibri" w:eastAsia="Times New Roman" w:hAnsi="Calibri" w:cs="Times New Roman"/>
        <w:b/>
        <w:sz w:val="24"/>
      </w:rPr>
      <w:t>Agência Nacional de Vigilância Sanitária - ANVISA</w:t>
    </w:r>
  </w:p>
  <w:bookmarkEnd w:id="1"/>
  <w:p w:rsidR="003D3238" w:rsidRDefault="003D32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D"/>
    <w:rsid w:val="000442E9"/>
    <w:rsid w:val="00076205"/>
    <w:rsid w:val="003D3238"/>
    <w:rsid w:val="004D289F"/>
    <w:rsid w:val="006A7430"/>
    <w:rsid w:val="00900B9D"/>
    <w:rsid w:val="00EB21AD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0FEBD"/>
  <w15:chartTrackingRefBased/>
  <w15:docId w15:val="{D0D6DD6F-D5C5-427C-9D2C-E2FD79DD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238"/>
  </w:style>
  <w:style w:type="paragraph" w:styleId="Rodap">
    <w:name w:val="footer"/>
    <w:basedOn w:val="Normal"/>
    <w:link w:val="RodapChar"/>
    <w:uiPriority w:val="99"/>
    <w:unhideWhenUsed/>
    <w:rsid w:val="003D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F9FD2-C44E-411A-B76B-1ABDDF6F6855}"/>
</file>

<file path=customXml/itemProps2.xml><?xml version="1.0" encoding="utf-8"?>
<ds:datastoreItem xmlns:ds="http://schemas.openxmlformats.org/officeDocument/2006/customXml" ds:itemID="{1F8C8DC9-8669-4983-8C83-37F8D5BB6C01}"/>
</file>

<file path=customXml/itemProps3.xml><?xml version="1.0" encoding="utf-8"?>
<ds:datastoreItem xmlns:ds="http://schemas.openxmlformats.org/officeDocument/2006/customXml" ds:itemID="{8C2F4EA9-D8CB-4D7E-9938-16081D2FF4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1574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3</cp:revision>
  <cp:lastPrinted>2018-07-12T13:21:00Z</cp:lastPrinted>
  <dcterms:created xsi:type="dcterms:W3CDTF">2018-07-12T12:28:00Z</dcterms:created>
  <dcterms:modified xsi:type="dcterms:W3CDTF">2018-07-12T21:14:00Z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