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110B4" w14:textId="5B1E79D1" w:rsidR="003B0B30" w:rsidRDefault="003B0B30" w:rsidP="003B0B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0B30">
        <w:rPr>
          <w:rFonts w:ascii="Times New Roman" w:hAnsi="Times New Roman" w:cs="Times New Roman"/>
          <w:b/>
          <w:bCs/>
          <w:sz w:val="24"/>
          <w:szCs w:val="24"/>
        </w:rPr>
        <w:t>RESOLUÇÃO-RE Nº 1.554, DE 19 DE AGOSTO DE 2002</w:t>
      </w:r>
    </w:p>
    <w:p w14:paraId="3B341D2B" w14:textId="594FD715" w:rsidR="003B0B30" w:rsidRDefault="003B0B30" w:rsidP="003B0B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48134E" w14:textId="164D6CA0" w:rsidR="00BE425B" w:rsidRDefault="003B0B30" w:rsidP="00D27062">
      <w:pPr>
        <w:jc w:val="center"/>
        <w:rPr>
          <w:rFonts w:ascii="Times New Roman" w:hAnsi="Times New Roman" w:cs="Times New Roman"/>
          <w:sz w:val="24"/>
          <w:szCs w:val="24"/>
        </w:rPr>
      </w:pPr>
      <w:r w:rsidRPr="00D66E5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D66E5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160</w:t>
      </w:r>
      <w:r w:rsidRPr="00D66E5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, de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20</w:t>
      </w:r>
      <w:r w:rsidRPr="00D66E5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agosto</w:t>
      </w:r>
      <w:r w:rsidRPr="00D66E5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2002)</w:t>
      </w:r>
      <w:bookmarkStart w:id="0" w:name="_GoBack"/>
      <w:bookmarkEnd w:id="0"/>
    </w:p>
    <w:p w14:paraId="20854A12" w14:textId="44AF5476" w:rsidR="003B0B30" w:rsidRDefault="003B0B30" w:rsidP="003B0B3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0B30">
        <w:rPr>
          <w:rFonts w:ascii="Times New Roman" w:hAnsi="Times New Roman" w:cs="Times New Roman"/>
          <w:sz w:val="24"/>
          <w:szCs w:val="24"/>
        </w:rPr>
        <w:t xml:space="preserve">O </w:t>
      </w:r>
      <w:r w:rsidRPr="003B0B30">
        <w:rPr>
          <w:rFonts w:ascii="Times New Roman" w:hAnsi="Times New Roman" w:cs="Times New Roman"/>
          <w:b/>
          <w:sz w:val="24"/>
          <w:szCs w:val="24"/>
        </w:rPr>
        <w:t>Diretor da Diretoria Colegiada da Agência Nacional de Vigilância Sanitária</w:t>
      </w:r>
      <w:r w:rsidRPr="003B0B30">
        <w:rPr>
          <w:rFonts w:ascii="Times New Roman" w:hAnsi="Times New Roman" w:cs="Times New Roman"/>
          <w:sz w:val="24"/>
          <w:szCs w:val="24"/>
        </w:rPr>
        <w:t>, no uso da sua atribuição que lhe confere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B30">
        <w:rPr>
          <w:rFonts w:ascii="Times New Roman" w:hAnsi="Times New Roman" w:cs="Times New Roman"/>
          <w:sz w:val="24"/>
          <w:szCs w:val="24"/>
        </w:rPr>
        <w:t>Portaria ANVISA n.º 348, do Diretor</w:t>
      </w:r>
      <w:r w:rsidR="00BE425B">
        <w:rPr>
          <w:rFonts w:ascii="Times New Roman" w:hAnsi="Times New Roman" w:cs="Times New Roman"/>
          <w:sz w:val="24"/>
          <w:szCs w:val="24"/>
        </w:rPr>
        <w:t>-</w:t>
      </w:r>
      <w:r w:rsidRPr="003B0B30">
        <w:rPr>
          <w:rFonts w:ascii="Times New Roman" w:hAnsi="Times New Roman" w:cs="Times New Roman"/>
          <w:sz w:val="24"/>
          <w:szCs w:val="24"/>
        </w:rPr>
        <w:t>Presidente, de 20 de junho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B30">
        <w:rPr>
          <w:rFonts w:ascii="Times New Roman" w:hAnsi="Times New Roman" w:cs="Times New Roman"/>
          <w:sz w:val="24"/>
          <w:szCs w:val="24"/>
        </w:rPr>
        <w:t>2002;</w:t>
      </w:r>
    </w:p>
    <w:p w14:paraId="7987C2C7" w14:textId="77777777" w:rsidR="003B0B30" w:rsidRPr="003B0B30" w:rsidRDefault="003B0B30" w:rsidP="003B0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11D9F1" w14:textId="2F7CC666" w:rsidR="003B0B30" w:rsidRDefault="003B0B30" w:rsidP="00BE42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0B30">
        <w:rPr>
          <w:rFonts w:ascii="Times New Roman" w:hAnsi="Times New Roman" w:cs="Times New Roman"/>
          <w:sz w:val="24"/>
          <w:szCs w:val="24"/>
        </w:rPr>
        <w:t>considerando o parágrafo 3º, do artigo 111 do Regimento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B30">
        <w:rPr>
          <w:rFonts w:ascii="Times New Roman" w:hAnsi="Times New Roman" w:cs="Times New Roman"/>
          <w:sz w:val="24"/>
          <w:szCs w:val="24"/>
        </w:rPr>
        <w:t>Interno aprovado pela Portaria ANVISA n.º 593, de 25 de agosto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B30">
        <w:rPr>
          <w:rFonts w:ascii="Times New Roman" w:hAnsi="Times New Roman" w:cs="Times New Roman"/>
          <w:sz w:val="24"/>
          <w:szCs w:val="24"/>
        </w:rPr>
        <w:t>2000, republicada no DOU de 22 de dezembro de 2000;</w:t>
      </w:r>
    </w:p>
    <w:p w14:paraId="60D3F2EC" w14:textId="77777777" w:rsidR="003B0B30" w:rsidRPr="003B0B30" w:rsidRDefault="003B0B30" w:rsidP="003B0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8B6135" w14:textId="3EF53A6F" w:rsidR="003B0B30" w:rsidRDefault="003B0B30" w:rsidP="00BE42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0B30">
        <w:rPr>
          <w:rFonts w:ascii="Times New Roman" w:hAnsi="Times New Roman" w:cs="Times New Roman"/>
          <w:sz w:val="24"/>
          <w:szCs w:val="24"/>
        </w:rPr>
        <w:t>considerando o parágrafo 1° e 2° do Art. 25 da Lei 6360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B30">
        <w:rPr>
          <w:rFonts w:ascii="Times New Roman" w:hAnsi="Times New Roman" w:cs="Times New Roman"/>
          <w:sz w:val="24"/>
          <w:szCs w:val="24"/>
        </w:rPr>
        <w:t xml:space="preserve">23 de </w:t>
      </w:r>
      <w:proofErr w:type="gramStart"/>
      <w:r w:rsidRPr="003B0B30"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 w:rsidRPr="003B0B30">
        <w:rPr>
          <w:rFonts w:ascii="Times New Roman" w:hAnsi="Times New Roman" w:cs="Times New Roman"/>
          <w:sz w:val="24"/>
          <w:szCs w:val="24"/>
        </w:rPr>
        <w:t xml:space="preserve"> de 1976;</w:t>
      </w:r>
    </w:p>
    <w:p w14:paraId="60CF80D3" w14:textId="77777777" w:rsidR="003B0B30" w:rsidRPr="003B0B30" w:rsidRDefault="003B0B30" w:rsidP="003B0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006714" w14:textId="02FE6EDC" w:rsidR="003B0B30" w:rsidRDefault="003B0B30" w:rsidP="00BE42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0B30">
        <w:rPr>
          <w:rFonts w:ascii="Times New Roman" w:hAnsi="Times New Roman" w:cs="Times New Roman"/>
          <w:sz w:val="24"/>
          <w:szCs w:val="24"/>
        </w:rPr>
        <w:t>considerando o artigo 36 do Decreto n°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B30">
        <w:rPr>
          <w:rFonts w:ascii="Times New Roman" w:hAnsi="Times New Roman" w:cs="Times New Roman"/>
          <w:sz w:val="24"/>
          <w:szCs w:val="24"/>
        </w:rPr>
        <w:t>79.094, de 05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B30">
        <w:rPr>
          <w:rFonts w:ascii="Times New Roman" w:hAnsi="Times New Roman" w:cs="Times New Roman"/>
          <w:sz w:val="24"/>
          <w:szCs w:val="24"/>
        </w:rPr>
        <w:t>janeiro de 1977;</w:t>
      </w:r>
    </w:p>
    <w:p w14:paraId="75EF9089" w14:textId="77777777" w:rsidR="003B0B30" w:rsidRPr="003B0B30" w:rsidRDefault="003B0B30" w:rsidP="003B0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2703B4" w14:textId="50C653C0" w:rsidR="003B0B30" w:rsidRDefault="003B0B30" w:rsidP="00BE42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0B30">
        <w:rPr>
          <w:rFonts w:ascii="Times New Roman" w:hAnsi="Times New Roman" w:cs="Times New Roman"/>
          <w:sz w:val="24"/>
          <w:szCs w:val="24"/>
        </w:rPr>
        <w:t>considerando o parágrafo único do Art.1° da Resolução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B30">
        <w:rPr>
          <w:rFonts w:ascii="Times New Roman" w:hAnsi="Times New Roman" w:cs="Times New Roman"/>
          <w:sz w:val="24"/>
          <w:szCs w:val="24"/>
        </w:rPr>
        <w:t>RDC n° 185, de 22 de outubro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B30">
        <w:rPr>
          <w:rFonts w:ascii="Times New Roman" w:hAnsi="Times New Roman" w:cs="Times New Roman"/>
          <w:sz w:val="24"/>
          <w:szCs w:val="24"/>
        </w:rPr>
        <w:t>de 2001;</w:t>
      </w:r>
    </w:p>
    <w:p w14:paraId="6387D280" w14:textId="77777777" w:rsidR="003B0B30" w:rsidRPr="003B0B30" w:rsidRDefault="003B0B30" w:rsidP="003B0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088A14" w14:textId="454E3025" w:rsidR="003B0B30" w:rsidRDefault="003B0B30" w:rsidP="00BE42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0B30">
        <w:rPr>
          <w:rFonts w:ascii="Times New Roman" w:hAnsi="Times New Roman" w:cs="Times New Roman"/>
          <w:sz w:val="24"/>
          <w:szCs w:val="24"/>
        </w:rPr>
        <w:t>considerando os relatos de eventos ocorridos com aparelhos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B30">
        <w:rPr>
          <w:rFonts w:ascii="Times New Roman" w:hAnsi="Times New Roman" w:cs="Times New Roman"/>
          <w:sz w:val="24"/>
          <w:szCs w:val="24"/>
        </w:rPr>
        <w:t>ativos, eletroestimuladores, para utilização em educação física, embelezamento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B30">
        <w:rPr>
          <w:rFonts w:ascii="Times New Roman" w:hAnsi="Times New Roman" w:cs="Times New Roman"/>
          <w:sz w:val="24"/>
          <w:szCs w:val="24"/>
        </w:rPr>
        <w:t>e correção estética;</w:t>
      </w:r>
    </w:p>
    <w:p w14:paraId="6399D9F6" w14:textId="77777777" w:rsidR="003B0B30" w:rsidRPr="003B0B30" w:rsidRDefault="003B0B30" w:rsidP="003B0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D95C5B" w14:textId="08B30C11" w:rsidR="003B0B30" w:rsidRDefault="003B0B30" w:rsidP="00BE42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0B30">
        <w:rPr>
          <w:rFonts w:ascii="Times New Roman" w:hAnsi="Times New Roman" w:cs="Times New Roman"/>
          <w:sz w:val="24"/>
          <w:szCs w:val="24"/>
        </w:rPr>
        <w:t>considerando a revisão de classificação de risco dos aparelhos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B30">
        <w:rPr>
          <w:rFonts w:ascii="Times New Roman" w:hAnsi="Times New Roman" w:cs="Times New Roman"/>
          <w:sz w:val="24"/>
          <w:szCs w:val="24"/>
        </w:rPr>
        <w:t>ativos,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B30">
        <w:rPr>
          <w:rFonts w:ascii="Times New Roman" w:hAnsi="Times New Roman" w:cs="Times New Roman"/>
          <w:sz w:val="24"/>
          <w:szCs w:val="24"/>
        </w:rPr>
        <w:t>eletroestimuladores, para utilização em educação física,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B30">
        <w:rPr>
          <w:rFonts w:ascii="Times New Roman" w:hAnsi="Times New Roman" w:cs="Times New Roman"/>
          <w:sz w:val="24"/>
          <w:szCs w:val="24"/>
        </w:rPr>
        <w:t>embelezamento e correção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B30">
        <w:rPr>
          <w:rFonts w:ascii="Times New Roman" w:hAnsi="Times New Roman" w:cs="Times New Roman"/>
          <w:sz w:val="24"/>
          <w:szCs w:val="24"/>
        </w:rPr>
        <w:t>estética, resolve:</w:t>
      </w:r>
    </w:p>
    <w:p w14:paraId="57E29F9F" w14:textId="77777777" w:rsidR="003B0B30" w:rsidRPr="003B0B30" w:rsidRDefault="003B0B30" w:rsidP="003B0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135129" w14:textId="33432BCF" w:rsidR="003B0B30" w:rsidRDefault="003B0B30" w:rsidP="00BE42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0B30">
        <w:rPr>
          <w:rFonts w:ascii="Times New Roman" w:hAnsi="Times New Roman" w:cs="Times New Roman"/>
          <w:sz w:val="24"/>
          <w:szCs w:val="24"/>
        </w:rPr>
        <w:t>Art. 1º Enquadrar os aparelhos ativos, eletroestimuladores,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B30">
        <w:rPr>
          <w:rFonts w:ascii="Times New Roman" w:hAnsi="Times New Roman" w:cs="Times New Roman"/>
          <w:sz w:val="24"/>
          <w:szCs w:val="24"/>
        </w:rPr>
        <w:t>para utilização em educação física, embelezamento e correção estética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B30">
        <w:rPr>
          <w:rFonts w:ascii="Times New Roman" w:hAnsi="Times New Roman" w:cs="Times New Roman"/>
          <w:sz w:val="24"/>
          <w:szCs w:val="24"/>
        </w:rPr>
        <w:t>na classe de risco II, Regra 9, conforme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B30">
        <w:rPr>
          <w:rFonts w:ascii="Times New Roman" w:hAnsi="Times New Roman" w:cs="Times New Roman"/>
          <w:sz w:val="24"/>
          <w:szCs w:val="24"/>
        </w:rPr>
        <w:t>previsto pelo parágrafo único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B30">
        <w:rPr>
          <w:rFonts w:ascii="Times New Roman" w:hAnsi="Times New Roman" w:cs="Times New Roman"/>
          <w:sz w:val="24"/>
          <w:szCs w:val="24"/>
        </w:rPr>
        <w:t>do Art. 1° da Resolução - RDC n° 185, de 22 de outubro de 2001.</w:t>
      </w:r>
    </w:p>
    <w:p w14:paraId="5CD7FA33" w14:textId="77777777" w:rsidR="003B0B30" w:rsidRPr="003B0B30" w:rsidRDefault="003B0B30" w:rsidP="003B0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A6225" w14:textId="176FBEDB" w:rsidR="003B0B30" w:rsidRDefault="003B0B30" w:rsidP="00FC32C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0B30">
        <w:rPr>
          <w:rFonts w:ascii="Times New Roman" w:hAnsi="Times New Roman" w:cs="Times New Roman"/>
          <w:sz w:val="24"/>
          <w:szCs w:val="24"/>
        </w:rPr>
        <w:t>Art. 2º As empresas detentoras de dispensa de registro concedida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B30">
        <w:rPr>
          <w:rFonts w:ascii="Times New Roman" w:hAnsi="Times New Roman" w:cs="Times New Roman"/>
          <w:sz w:val="24"/>
          <w:szCs w:val="24"/>
        </w:rPr>
        <w:t>pela ANVISA para aparelhos ativos, eletroestimuladores,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B30">
        <w:rPr>
          <w:rFonts w:ascii="Times New Roman" w:hAnsi="Times New Roman" w:cs="Times New Roman"/>
          <w:sz w:val="24"/>
          <w:szCs w:val="24"/>
        </w:rPr>
        <w:t>utilização em educação física,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B30">
        <w:rPr>
          <w:rFonts w:ascii="Times New Roman" w:hAnsi="Times New Roman" w:cs="Times New Roman"/>
          <w:sz w:val="24"/>
          <w:szCs w:val="24"/>
        </w:rPr>
        <w:t>embelezamento e correção estética,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B30">
        <w:rPr>
          <w:rFonts w:ascii="Times New Roman" w:hAnsi="Times New Roman" w:cs="Times New Roman"/>
          <w:sz w:val="24"/>
          <w:szCs w:val="24"/>
        </w:rPr>
        <w:t>deverão protocolar em até 180 (cento e oitenta) dias, as informações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B30">
        <w:rPr>
          <w:rFonts w:ascii="Times New Roman" w:hAnsi="Times New Roman" w:cs="Times New Roman"/>
          <w:sz w:val="24"/>
          <w:szCs w:val="24"/>
        </w:rPr>
        <w:t>previstas no Art. 2° da Resolução - RDC n° 185/01 aplicáveis para</w:t>
      </w:r>
      <w:r w:rsidR="00FC32C9">
        <w:rPr>
          <w:rFonts w:ascii="Times New Roman" w:hAnsi="Times New Roman" w:cs="Times New Roman"/>
          <w:sz w:val="24"/>
          <w:szCs w:val="24"/>
        </w:rPr>
        <w:t xml:space="preserve"> </w:t>
      </w:r>
      <w:r w:rsidRPr="003B0B30">
        <w:rPr>
          <w:rFonts w:ascii="Times New Roman" w:hAnsi="Times New Roman" w:cs="Times New Roman"/>
          <w:sz w:val="24"/>
          <w:szCs w:val="24"/>
        </w:rPr>
        <w:t>registro destes produtos, visando complementar as informações apresentadas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B30">
        <w:rPr>
          <w:rFonts w:ascii="Times New Roman" w:hAnsi="Times New Roman" w:cs="Times New Roman"/>
          <w:sz w:val="24"/>
          <w:szCs w:val="24"/>
        </w:rPr>
        <w:t>para a dispensa de registro.</w:t>
      </w:r>
    </w:p>
    <w:p w14:paraId="245C98D2" w14:textId="77777777" w:rsidR="003B0B30" w:rsidRPr="003B0B30" w:rsidRDefault="003B0B30" w:rsidP="003B0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59EA3" w14:textId="2E0A54A5" w:rsidR="003B0B30" w:rsidRDefault="003B0B30" w:rsidP="00BE42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0B30">
        <w:rPr>
          <w:rFonts w:ascii="Times New Roman" w:hAnsi="Times New Roman" w:cs="Times New Roman"/>
          <w:sz w:val="24"/>
          <w:szCs w:val="24"/>
        </w:rPr>
        <w:t>Art. 3º As empresas que não cumprirem o prazo estabelecido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B30">
        <w:rPr>
          <w:rFonts w:ascii="Times New Roman" w:hAnsi="Times New Roman" w:cs="Times New Roman"/>
          <w:sz w:val="24"/>
          <w:szCs w:val="24"/>
        </w:rPr>
        <w:t>terão cancelada a dispensa de registro para produtos referidos no Art.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B30">
        <w:rPr>
          <w:rFonts w:ascii="Times New Roman" w:hAnsi="Times New Roman" w:cs="Times New Roman"/>
          <w:sz w:val="24"/>
          <w:szCs w:val="24"/>
        </w:rPr>
        <w:t>1° desta Resolução, tornando-os irregulares e proibidos para comercialização.</w:t>
      </w:r>
    </w:p>
    <w:p w14:paraId="7E600511" w14:textId="77777777" w:rsidR="00BE425B" w:rsidRDefault="00BE425B" w:rsidP="00BE42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BD2E676" w14:textId="0BD560BE" w:rsidR="00895656" w:rsidRDefault="003B0B30" w:rsidP="00BE425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0B30">
        <w:rPr>
          <w:rFonts w:ascii="Times New Roman" w:hAnsi="Times New Roman" w:cs="Times New Roman"/>
          <w:sz w:val="24"/>
          <w:szCs w:val="24"/>
        </w:rPr>
        <w:t>Art.</w:t>
      </w:r>
      <w:r w:rsidR="00D27062">
        <w:rPr>
          <w:rFonts w:ascii="Times New Roman" w:hAnsi="Times New Roman" w:cs="Times New Roman"/>
          <w:sz w:val="24"/>
          <w:szCs w:val="24"/>
        </w:rPr>
        <w:t xml:space="preserve"> </w:t>
      </w:r>
      <w:r w:rsidRPr="003B0B30">
        <w:rPr>
          <w:rFonts w:ascii="Times New Roman" w:hAnsi="Times New Roman" w:cs="Times New Roman"/>
          <w:sz w:val="24"/>
          <w:szCs w:val="24"/>
        </w:rPr>
        <w:t>4º Esta Resolução entrará em vigor na data de sua publicação.</w:t>
      </w:r>
    </w:p>
    <w:p w14:paraId="22278159" w14:textId="77777777" w:rsidR="00D27062" w:rsidRDefault="00D27062" w:rsidP="00BE425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EC5F2B" w14:textId="3B64B95A" w:rsidR="003B0B30" w:rsidRPr="003B0B30" w:rsidRDefault="003B0B30" w:rsidP="00BE42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0B30">
        <w:rPr>
          <w:rFonts w:ascii="Times New Roman" w:hAnsi="Times New Roman" w:cs="Times New Roman"/>
          <w:b/>
          <w:sz w:val="24"/>
          <w:szCs w:val="24"/>
        </w:rPr>
        <w:t>CLÁUDIO MAIEROVITCH PESSANHA HENRIQUES</w:t>
      </w:r>
    </w:p>
    <w:sectPr w:rsidR="003B0B30" w:rsidRPr="003B0B30" w:rsidSect="00D27062">
      <w:headerReference w:type="default" r:id="rId9"/>
      <w:footerReference w:type="default" r:id="rId10"/>
      <w:pgSz w:w="11906" w:h="16838"/>
      <w:pgMar w:top="1218" w:right="1701" w:bottom="1417" w:left="1701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0D251" w14:textId="77777777" w:rsidR="003B0B30" w:rsidRDefault="003B0B30" w:rsidP="003B0B30">
      <w:pPr>
        <w:spacing w:after="0" w:line="240" w:lineRule="auto"/>
      </w:pPr>
      <w:r>
        <w:separator/>
      </w:r>
    </w:p>
  </w:endnote>
  <w:endnote w:type="continuationSeparator" w:id="0">
    <w:p w14:paraId="58ABBB06" w14:textId="77777777" w:rsidR="003B0B30" w:rsidRDefault="003B0B30" w:rsidP="003B0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20D0D" w14:textId="77777777" w:rsidR="003B0B30" w:rsidRPr="00B517AC" w:rsidRDefault="003B0B30" w:rsidP="003B0B3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14:paraId="51429C6F" w14:textId="77777777" w:rsidR="003B0B30" w:rsidRDefault="003B0B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A5D64" w14:textId="77777777" w:rsidR="003B0B30" w:rsidRDefault="003B0B30" w:rsidP="003B0B30">
      <w:pPr>
        <w:spacing w:after="0" w:line="240" w:lineRule="auto"/>
      </w:pPr>
      <w:r>
        <w:separator/>
      </w:r>
    </w:p>
  </w:footnote>
  <w:footnote w:type="continuationSeparator" w:id="0">
    <w:p w14:paraId="1F35B438" w14:textId="77777777" w:rsidR="003B0B30" w:rsidRDefault="003B0B30" w:rsidP="003B0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C78D1" w14:textId="77777777" w:rsidR="003B0B30" w:rsidRPr="00B517AC" w:rsidRDefault="003B0B30" w:rsidP="00D2706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91D2A20" wp14:editId="2EE5E179">
          <wp:extent cx="657225" cy="647700"/>
          <wp:effectExtent l="0" t="0" r="9525" b="0"/>
          <wp:docPr id="26" name="Imagem 26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F3C4E4" w14:textId="77777777" w:rsidR="003B0B30" w:rsidRPr="00B517AC" w:rsidRDefault="003B0B30" w:rsidP="003B0B3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14:paraId="11D525F0" w14:textId="77777777" w:rsidR="003B0B30" w:rsidRPr="00B517AC" w:rsidRDefault="003B0B30" w:rsidP="003B0B3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14:paraId="35E411FB" w14:textId="77777777" w:rsidR="003B0B30" w:rsidRDefault="003B0B3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57"/>
    <w:rsid w:val="003B0B30"/>
    <w:rsid w:val="00527A51"/>
    <w:rsid w:val="00895656"/>
    <w:rsid w:val="00A35967"/>
    <w:rsid w:val="00BE425B"/>
    <w:rsid w:val="00D27062"/>
    <w:rsid w:val="00DF6457"/>
    <w:rsid w:val="00FC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E705E71"/>
  <w15:chartTrackingRefBased/>
  <w15:docId w15:val="{0602C2DB-9F6C-4E38-A851-5BDF9F32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B0B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0B30"/>
  </w:style>
  <w:style w:type="paragraph" w:styleId="Rodap">
    <w:name w:val="footer"/>
    <w:basedOn w:val="Normal"/>
    <w:link w:val="RodapChar"/>
    <w:uiPriority w:val="99"/>
    <w:unhideWhenUsed/>
    <w:rsid w:val="003B0B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0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EE7CB7-7EE1-4385-A489-7AED1F068D1F}">
  <ds:schemaRefs>
    <ds:schemaRef ds:uri="http://purl.org/dc/elements/1.1/"/>
    <ds:schemaRef ds:uri="http://schemas.microsoft.com/office/2006/metadata/properties"/>
    <ds:schemaRef ds:uri="3358cef2-5e33-4382-9f34-ebdf29ebf261"/>
    <ds:schemaRef ds:uri="http://purl.org/dc/terms/"/>
    <ds:schemaRef ds:uri="http://schemas.openxmlformats.org/package/2006/metadata/core-properties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D1775E3-5BF4-4E3B-8C7B-4076FE06D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39CECE-0095-47EE-94F1-F49C9D082D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323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Simone da Paz Elgrably</dc:creator>
  <cp:keywords/>
  <dc:description/>
  <cp:lastModifiedBy>Cinthya Simone da Paz Elgrably</cp:lastModifiedBy>
  <cp:revision>6</cp:revision>
  <dcterms:created xsi:type="dcterms:W3CDTF">2018-10-15T17:28:00Z</dcterms:created>
  <dcterms:modified xsi:type="dcterms:W3CDTF">2018-10-15T18:16:00Z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