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E1" w:rsidRPr="00FB510F" w:rsidRDefault="00F073C1" w:rsidP="00F073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510F">
        <w:rPr>
          <w:rFonts w:ascii="Times New Roman" w:hAnsi="Times New Roman" w:cs="Times New Roman"/>
          <w:b/>
          <w:sz w:val="24"/>
          <w:szCs w:val="24"/>
        </w:rPr>
        <w:t>RESOLUÇÃO – RE Nº 2.347, DE 17 DE AGOSTO DE 2015</w:t>
      </w:r>
    </w:p>
    <w:p w:rsidR="00F073C1" w:rsidRPr="00FB510F" w:rsidRDefault="00F073C1" w:rsidP="00F073C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510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093B67" w:rsidRPr="00FB510F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FB510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163, de 26 de agosto de 2015)</w:t>
      </w:r>
      <w:bookmarkStart w:id="0" w:name="_GoBack"/>
      <w:bookmarkEnd w:id="0"/>
    </w:p>
    <w:p w:rsidR="00036208" w:rsidRPr="00FB510F" w:rsidRDefault="00036208" w:rsidP="00F073C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B510F">
        <w:rPr>
          <w:rFonts w:ascii="Times New Roman" w:hAnsi="Times New Roman" w:cs="Times New Roman"/>
          <w:b/>
          <w:color w:val="0000FF"/>
          <w:sz w:val="24"/>
          <w:szCs w:val="24"/>
        </w:rPr>
        <w:t>(Revogad</w:t>
      </w:r>
      <w:r w:rsidR="006B74B4">
        <w:rPr>
          <w:rFonts w:ascii="Times New Roman" w:hAnsi="Times New Roman" w:cs="Times New Roman"/>
          <w:b/>
          <w:color w:val="0000FF"/>
          <w:sz w:val="24"/>
          <w:szCs w:val="24"/>
        </w:rPr>
        <w:t>a</w:t>
      </w:r>
      <w:r w:rsidRPr="00FB510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pela Resolução – RE nº 2</w:t>
      </w:r>
      <w:r w:rsidR="00FB510F" w:rsidRPr="00FB510F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Pr="00FB510F">
        <w:rPr>
          <w:rFonts w:ascii="Times New Roman" w:hAnsi="Times New Roman" w:cs="Times New Roman"/>
          <w:b/>
          <w:color w:val="0000FF"/>
          <w:sz w:val="24"/>
          <w:szCs w:val="24"/>
        </w:rPr>
        <w:t>544, de 27 de setembro de 2017</w:t>
      </w:r>
      <w:r w:rsidR="00F02651" w:rsidRPr="00FB510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F02651" w:rsidRPr="00FB510F" w:rsidRDefault="00F02651" w:rsidP="00F02651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B510F">
        <w:rPr>
          <w:rFonts w:ascii="Times New Roman" w:hAnsi="Times New Roman" w:cs="Times New Roman"/>
          <w:i/>
          <w:color w:val="0000FF"/>
          <w:sz w:val="24"/>
          <w:szCs w:val="24"/>
        </w:rPr>
        <w:t>Observação: A Resolução – RE nº 2</w:t>
      </w:r>
      <w:r w:rsidR="00FB510F" w:rsidRPr="00FB510F">
        <w:rPr>
          <w:rFonts w:ascii="Times New Roman" w:hAnsi="Times New Roman" w:cs="Times New Roman"/>
          <w:i/>
          <w:color w:val="0000FF"/>
          <w:sz w:val="24"/>
          <w:szCs w:val="24"/>
        </w:rPr>
        <w:t>.</w:t>
      </w:r>
      <w:r w:rsidRPr="00FB510F">
        <w:rPr>
          <w:rFonts w:ascii="Times New Roman" w:hAnsi="Times New Roman" w:cs="Times New Roman"/>
          <w:i/>
          <w:color w:val="0000FF"/>
          <w:sz w:val="24"/>
          <w:szCs w:val="24"/>
        </w:rPr>
        <w:t>544, de 27 de setembro</w:t>
      </w:r>
      <w:r w:rsidR="00FB510F" w:rsidRPr="00FB510F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de 2017, em seu art. 2º, ao revogar a Resolução – RE nº 2.347, de 17 de agosto de 2015, convalida todos os atos publicados durante a sua vigência.</w:t>
      </w:r>
    </w:p>
    <w:p w:rsidR="004E555C" w:rsidRPr="00FB510F" w:rsidRDefault="004E555C" w:rsidP="004E555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510F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FB510F">
        <w:rPr>
          <w:rFonts w:ascii="Times New Roman" w:hAnsi="Times New Roman" w:cs="Times New Roman"/>
          <w:b/>
          <w:strike/>
          <w:sz w:val="24"/>
          <w:szCs w:val="24"/>
        </w:rPr>
        <w:t>Diretor da Agência Nacional de Vigilância Sanitária</w:t>
      </w:r>
      <w:r w:rsidRPr="00FB510F">
        <w:rPr>
          <w:rFonts w:ascii="Times New Roman" w:hAnsi="Times New Roman" w:cs="Times New Roman"/>
          <w:strike/>
          <w:sz w:val="24"/>
          <w:szCs w:val="24"/>
        </w:rPr>
        <w:t>, no uso das atribuições que lhe conferem o Decreto de nomeação de 9 de maio de 2014, da Presidenta da República, publicado no DOU de 12 de maio de 2014, e a Resolução da Diretoria Colegiada - RDC n°</w:t>
      </w:r>
      <w:r w:rsidR="00093B67" w:rsidRPr="00FB510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510F">
        <w:rPr>
          <w:rFonts w:ascii="Times New Roman" w:hAnsi="Times New Roman" w:cs="Times New Roman"/>
          <w:strike/>
          <w:sz w:val="24"/>
          <w:szCs w:val="24"/>
        </w:rPr>
        <w:t>31, de 24 de julho de 2015, tendo em vista o disposto no inciso</w:t>
      </w:r>
      <w:r w:rsidR="001B0940" w:rsidRPr="00FB510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510F">
        <w:rPr>
          <w:rFonts w:ascii="Times New Roman" w:hAnsi="Times New Roman" w:cs="Times New Roman"/>
          <w:strike/>
          <w:sz w:val="24"/>
          <w:szCs w:val="24"/>
        </w:rPr>
        <w:t>II do art. 52 e no inciso I, § 1º do art. 59 do Regimento Interno da ANVISA, aprovado nos termos da Resolução da Diretoria Colegiada - RDC n°</w:t>
      </w:r>
      <w:r w:rsidR="00093B67" w:rsidRPr="00FB510F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FB510F">
        <w:rPr>
          <w:rFonts w:ascii="Times New Roman" w:hAnsi="Times New Roman" w:cs="Times New Roman"/>
          <w:strike/>
          <w:sz w:val="24"/>
          <w:szCs w:val="24"/>
        </w:rPr>
        <w:t xml:space="preserve">29, de 21 de julho de 2015, publicada no DOU de 23 de julho de 2015; </w:t>
      </w:r>
    </w:p>
    <w:p w:rsidR="004E555C" w:rsidRPr="00FB510F" w:rsidRDefault="004E555C" w:rsidP="004E555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510F">
        <w:rPr>
          <w:rFonts w:ascii="Times New Roman" w:hAnsi="Times New Roman" w:cs="Times New Roman"/>
          <w:strike/>
          <w:sz w:val="24"/>
          <w:szCs w:val="24"/>
        </w:rPr>
        <w:t xml:space="preserve">considerando o Parágrafo Único do Art. 4º da Resolução da Diretoria Colegiada - RDC nº 39, de 14 de agosto de 2013, alterado pela Resolução da Diretoria Colegiada - RDC nº 15, de 28 de março de 2014, </w:t>
      </w:r>
    </w:p>
    <w:p w:rsidR="004E555C" w:rsidRPr="00FB510F" w:rsidRDefault="004E555C" w:rsidP="004E555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510F">
        <w:rPr>
          <w:rFonts w:ascii="Times New Roman" w:hAnsi="Times New Roman" w:cs="Times New Roman"/>
          <w:strike/>
          <w:sz w:val="24"/>
          <w:szCs w:val="24"/>
        </w:rPr>
        <w:t xml:space="preserve">considerando deliberação da Diretoria Colegiada em Reunião Ordinária Interna - ROI 016/2015, realizada em 25 de agosto de 2015, resolve: </w:t>
      </w:r>
    </w:p>
    <w:p w:rsidR="004E555C" w:rsidRPr="00FB510F" w:rsidRDefault="004E555C" w:rsidP="004E555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510F">
        <w:rPr>
          <w:rFonts w:ascii="Times New Roman" w:hAnsi="Times New Roman" w:cs="Times New Roman"/>
          <w:strike/>
          <w:sz w:val="24"/>
          <w:szCs w:val="24"/>
        </w:rPr>
        <w:t xml:space="preserve">Art. 1º Reconhecer o Programa de Auditoria Única em Produtos para a Saúde (Medical Device Single Audit Program - MDSAP) para fins de atendimento ao disposto no Parágrafo Único do Artigo 4º da Resolução da Diretoria Colegiada - RDC nº 39, de 14 de agosto de 2013, alterado pela Resolução da Diretoria Colegiada RDC nº 15, de 28 de março de 2014. </w:t>
      </w:r>
    </w:p>
    <w:p w:rsidR="004E555C" w:rsidRPr="00FB510F" w:rsidRDefault="004E555C" w:rsidP="004E555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510F">
        <w:rPr>
          <w:rFonts w:ascii="Times New Roman" w:hAnsi="Times New Roman" w:cs="Times New Roman"/>
          <w:strike/>
          <w:sz w:val="24"/>
          <w:szCs w:val="24"/>
        </w:rPr>
        <w:t xml:space="preserve">Parágrafo único. Os Organismos Auditores que atenderem aos requisitos estabelecidos no âmbito do programa serão reconhecidos pela Anvisa mediante a publicação de ato normativo individual. </w:t>
      </w:r>
    </w:p>
    <w:p w:rsidR="004E555C" w:rsidRPr="00FB510F" w:rsidRDefault="004E555C" w:rsidP="004E555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FB510F">
        <w:rPr>
          <w:rFonts w:ascii="Times New Roman" w:hAnsi="Times New Roman" w:cs="Times New Roman"/>
          <w:strike/>
          <w:sz w:val="24"/>
          <w:szCs w:val="24"/>
        </w:rPr>
        <w:t>Art. 2º Esta Resolução entra em vigor na data de sua publicação.</w:t>
      </w:r>
    </w:p>
    <w:p w:rsidR="001B0940" w:rsidRPr="00FB510F" w:rsidRDefault="001B0940" w:rsidP="004E555C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4E555C" w:rsidRPr="00FB510F" w:rsidRDefault="004E555C" w:rsidP="004E555C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FB510F">
        <w:rPr>
          <w:rFonts w:ascii="Times New Roman" w:hAnsi="Times New Roman" w:cs="Times New Roman"/>
          <w:b/>
          <w:strike/>
          <w:sz w:val="24"/>
          <w:szCs w:val="24"/>
        </w:rPr>
        <w:t>JOSÉ CARLOS MAGALHÃES DA SILVA MOUTINHO</w:t>
      </w:r>
    </w:p>
    <w:sectPr w:rsidR="004E555C" w:rsidRPr="00FB510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940" w:rsidRDefault="001B0940" w:rsidP="001B0940">
      <w:pPr>
        <w:spacing w:after="0" w:line="240" w:lineRule="auto"/>
      </w:pPr>
      <w:r>
        <w:separator/>
      </w:r>
    </w:p>
  </w:endnote>
  <w:endnote w:type="continuationSeparator" w:id="0">
    <w:p w:rsidR="001B0940" w:rsidRDefault="001B0940" w:rsidP="001B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40" w:rsidRPr="001B0940" w:rsidRDefault="001B0940" w:rsidP="001B0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940" w:rsidRDefault="001B0940" w:rsidP="001B0940">
      <w:pPr>
        <w:spacing w:after="0" w:line="240" w:lineRule="auto"/>
      </w:pPr>
      <w:r>
        <w:separator/>
      </w:r>
    </w:p>
  </w:footnote>
  <w:footnote w:type="continuationSeparator" w:id="0">
    <w:p w:rsidR="001B0940" w:rsidRDefault="001B0940" w:rsidP="001B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940" w:rsidRPr="00B517AC" w:rsidRDefault="001B0940" w:rsidP="001B0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3238A556" wp14:editId="422B956E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B0940" w:rsidRPr="00B517AC" w:rsidRDefault="001B0940" w:rsidP="001B0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B0940" w:rsidRPr="00B517AC" w:rsidRDefault="001B0940" w:rsidP="001B0940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B0940" w:rsidRDefault="001B09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3C1"/>
    <w:rsid w:val="00036208"/>
    <w:rsid w:val="00093B67"/>
    <w:rsid w:val="001B0940"/>
    <w:rsid w:val="001E708B"/>
    <w:rsid w:val="00366B6A"/>
    <w:rsid w:val="003F3685"/>
    <w:rsid w:val="004E555C"/>
    <w:rsid w:val="006B74B4"/>
    <w:rsid w:val="007441BF"/>
    <w:rsid w:val="00786686"/>
    <w:rsid w:val="00993D1F"/>
    <w:rsid w:val="00B22DFC"/>
    <w:rsid w:val="00B30817"/>
    <w:rsid w:val="00CB5D0F"/>
    <w:rsid w:val="00D621E1"/>
    <w:rsid w:val="00E35B79"/>
    <w:rsid w:val="00F02651"/>
    <w:rsid w:val="00F073C1"/>
    <w:rsid w:val="00FB510F"/>
    <w:rsid w:val="00FC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CE1DA"/>
  <w15:docId w15:val="{82359B48-52F4-4603-9510-73817EBB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0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0940"/>
  </w:style>
  <w:style w:type="paragraph" w:styleId="Rodap">
    <w:name w:val="footer"/>
    <w:basedOn w:val="Normal"/>
    <w:link w:val="RodapChar"/>
    <w:uiPriority w:val="99"/>
    <w:unhideWhenUsed/>
    <w:rsid w:val="001B09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F93EB2-1037-4576-B040-7BFB6C935459}"/>
</file>

<file path=customXml/itemProps2.xml><?xml version="1.0" encoding="utf-8"?>
<ds:datastoreItem xmlns:ds="http://schemas.openxmlformats.org/officeDocument/2006/customXml" ds:itemID="{F0C3EA7E-1640-4BE2-A9F7-C7866AB04F88}"/>
</file>

<file path=customXml/itemProps3.xml><?xml version="1.0" encoding="utf-8"?>
<ds:datastoreItem xmlns:ds="http://schemas.openxmlformats.org/officeDocument/2006/customXml" ds:itemID="{93C2F346-390E-40EF-A49E-DC68E00773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293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12</cp:revision>
  <dcterms:created xsi:type="dcterms:W3CDTF">2016-02-19T23:10:00Z</dcterms:created>
  <dcterms:modified xsi:type="dcterms:W3CDTF">2017-12-18T11:04:00Z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