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252" w:rsidRPr="009251D7" w:rsidRDefault="00BF10E6" w:rsidP="00105252">
      <w:pPr>
        <w:pStyle w:val="Ttulo1"/>
        <w:divId w:val="137130313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251D7">
        <w:rPr>
          <w:rFonts w:ascii="Times New Roman" w:hAnsi="Times New Roman" w:cs="Times New Roman"/>
          <w:sz w:val="24"/>
          <w:szCs w:val="24"/>
        </w:rPr>
        <w:t>INSTRUÇÃO NORMATIVA - IN Nº 07, DE 21 DE AGOSTO DE 2014</w:t>
      </w:r>
    </w:p>
    <w:p w:rsidR="009251D7" w:rsidRPr="009251D7" w:rsidRDefault="009251D7" w:rsidP="009251D7">
      <w:pPr>
        <w:jc w:val="center"/>
        <w:divId w:val="1371303134"/>
        <w:rPr>
          <w:b/>
          <w:color w:val="0000FF"/>
        </w:rPr>
      </w:pPr>
      <w:r w:rsidRPr="009251D7">
        <w:rPr>
          <w:b/>
          <w:color w:val="0000FF"/>
        </w:rPr>
        <w:t>(Publicada em DOU nº 161, de 22 de agosto de 2014)</w:t>
      </w:r>
    </w:p>
    <w:p w:rsidR="009251D7" w:rsidRPr="009251D7" w:rsidRDefault="00170BAD" w:rsidP="009251D7">
      <w:pPr>
        <w:jc w:val="center"/>
        <w:divId w:val="1371303134"/>
        <w:rPr>
          <w:b/>
          <w:color w:val="0000FF"/>
        </w:rPr>
      </w:pPr>
      <w:r>
        <w:rPr>
          <w:b/>
          <w:color w:val="0000FF"/>
        </w:rPr>
        <w:t>(Revogada pela Instrução Normativa</w:t>
      </w:r>
      <w:r w:rsidR="009251D7" w:rsidRPr="009251D7">
        <w:rPr>
          <w:b/>
          <w:color w:val="0000FF"/>
        </w:rPr>
        <w:t xml:space="preserve"> nº 10, de 29 de setembro de 2016)</w:t>
      </w:r>
    </w:p>
    <w:p w:rsidR="00BF10E6" w:rsidRPr="009251D7" w:rsidRDefault="00BF10E6" w:rsidP="00BF10E6">
      <w:pPr>
        <w:autoSpaceDE w:val="0"/>
        <w:autoSpaceDN w:val="0"/>
        <w:adjustRightInd w:val="0"/>
        <w:ind w:left="3960"/>
        <w:jc w:val="both"/>
        <w:divId w:val="1371303134"/>
        <w:rPr>
          <w:strike/>
          <w:color w:val="000000"/>
        </w:rPr>
      </w:pPr>
      <w:r w:rsidRPr="009251D7">
        <w:rPr>
          <w:strike/>
          <w:color w:val="000000"/>
        </w:rPr>
        <w:t>Determina a publicação da “Lista de fármacos candidatos à bioisenção baseada no Sistema de Classificação Biofarmacêutica (SCB)” e dá outras providências.</w:t>
      </w:r>
    </w:p>
    <w:p w:rsidR="00BF10E6" w:rsidRPr="009251D7" w:rsidRDefault="00BF10E6" w:rsidP="00BF10E6">
      <w:pPr>
        <w:autoSpaceDE w:val="0"/>
        <w:autoSpaceDN w:val="0"/>
        <w:adjustRightInd w:val="0"/>
        <w:ind w:firstLine="567"/>
        <w:jc w:val="both"/>
        <w:divId w:val="1371303134"/>
        <w:rPr>
          <w:strike/>
          <w:color w:val="000000"/>
        </w:rPr>
      </w:pPr>
      <w:r w:rsidRPr="009251D7">
        <w:rPr>
          <w:b/>
          <w:strike/>
          <w:color w:val="000000"/>
        </w:rPr>
        <w:t>A Diretoria Colegiada da Agência Nacional de Vigilância Sanitária,</w:t>
      </w:r>
      <w:r w:rsidRPr="009251D7">
        <w:rPr>
          <w:strike/>
          <w:color w:val="000000"/>
        </w:rPr>
        <w:t xml:space="preserve"> no uso das atribuições que lhe conferem os incisos III e IV, do art. 15 da Lei n.º 9.782, de 26 de janeiro de 1999, tendo em vista o disposto no inciso VI nos §§ 1º e 3º do art. 5º do Regimento Interno aprovado nos termos do Anexo I da Portaria nº 650, de 29 de maio de 2014, publicada no DOU de 02 de junho de 2014, e suas atualizações, nos incisos III do art. 2º, III e IV, do art. 7º da Lei nº 9.782, de 1999, e o Programa de Melhoria do Processo de Regulamentação da Agência, instituído por meio da Portaria nº 422, de 16 de abril de 2008 , em reunião realizada em 15 de agosto de 2014, e</w:t>
      </w:r>
    </w:p>
    <w:p w:rsidR="00BF10E6" w:rsidRPr="009251D7" w:rsidRDefault="00BF10E6" w:rsidP="00BF10E6">
      <w:pPr>
        <w:autoSpaceDE w:val="0"/>
        <w:autoSpaceDN w:val="0"/>
        <w:adjustRightInd w:val="0"/>
        <w:ind w:firstLine="567"/>
        <w:jc w:val="both"/>
        <w:divId w:val="1371303134"/>
        <w:rPr>
          <w:strike/>
          <w:color w:val="000000"/>
        </w:rPr>
      </w:pPr>
      <w:r w:rsidRPr="009251D7">
        <w:rPr>
          <w:strike/>
          <w:color w:val="000000"/>
        </w:rPr>
        <w:t>considerando as disposições contidas na Resolução  da Diretoria Colegiada - RDC nº 37, de 03 de agosto de 2011, que trata da isenção e substituição de estudos de biodisponibilidade relativa/bioequivalência, adota a seguinte Instrução Normativa e eu, Diretor-Presidente, determino a sua publicação:</w:t>
      </w:r>
    </w:p>
    <w:p w:rsidR="00BF10E6" w:rsidRPr="009251D7" w:rsidRDefault="00BF10E6" w:rsidP="00BF10E6">
      <w:pPr>
        <w:autoSpaceDE w:val="0"/>
        <w:autoSpaceDN w:val="0"/>
        <w:adjustRightInd w:val="0"/>
        <w:ind w:firstLine="567"/>
        <w:jc w:val="both"/>
        <w:divId w:val="1371303134"/>
        <w:rPr>
          <w:strike/>
          <w:color w:val="000000"/>
        </w:rPr>
      </w:pPr>
      <w:r w:rsidRPr="009251D7">
        <w:rPr>
          <w:strike/>
          <w:color w:val="000000"/>
        </w:rPr>
        <w:t>Art. 1º Fica aprovada a lista de fármacos candidatos à bioisenção baseada no Sistema de Classificação Biofarmacêutica (SCB), nos termos do art. 7º da Resolução – RDC nº 37 de 2011, que dispõe sobre o Guia para isenção e substituição de estudos de biodisponibilidade relativa/bioequivalência.</w:t>
      </w:r>
    </w:p>
    <w:p w:rsidR="00BF10E6" w:rsidRPr="009251D7" w:rsidRDefault="00BF10E6" w:rsidP="00BF10E6">
      <w:pPr>
        <w:autoSpaceDE w:val="0"/>
        <w:autoSpaceDN w:val="0"/>
        <w:adjustRightInd w:val="0"/>
        <w:ind w:firstLine="567"/>
        <w:jc w:val="both"/>
        <w:divId w:val="1371303134"/>
        <w:rPr>
          <w:strike/>
          <w:color w:val="000000"/>
        </w:rPr>
      </w:pPr>
      <w:r w:rsidRPr="009251D7">
        <w:rPr>
          <w:strike/>
          <w:color w:val="000000"/>
        </w:rPr>
        <w:t>A</w:t>
      </w:r>
      <w:r w:rsidR="00105252" w:rsidRPr="009251D7">
        <w:rPr>
          <w:strike/>
          <w:color w:val="000000"/>
        </w:rPr>
        <w:t xml:space="preserve">rt. 2º Medicamentos genéricos, </w:t>
      </w:r>
      <w:r w:rsidRPr="009251D7">
        <w:rPr>
          <w:strike/>
          <w:color w:val="000000"/>
        </w:rPr>
        <w:t>similares ou novos, orais de liberação imediata, contendo os seguintes fármacos, poderão ser candidatos à bioisenção baseada no sistema de classificação biofarmacêutica:</w:t>
      </w:r>
    </w:p>
    <w:p w:rsidR="00BF10E6" w:rsidRPr="009251D7" w:rsidRDefault="00BF10E6" w:rsidP="00980DEB">
      <w:pPr>
        <w:autoSpaceDE w:val="0"/>
        <w:autoSpaceDN w:val="0"/>
        <w:adjustRightInd w:val="0"/>
        <w:spacing w:before="0" w:beforeAutospacing="0" w:after="0" w:afterAutospacing="0"/>
        <w:ind w:firstLine="567"/>
        <w:jc w:val="both"/>
        <w:divId w:val="1371303134"/>
        <w:rPr>
          <w:strike/>
          <w:color w:val="000000"/>
        </w:rPr>
      </w:pPr>
      <w:r w:rsidRPr="009251D7">
        <w:rPr>
          <w:strike/>
          <w:color w:val="000000"/>
        </w:rPr>
        <w:t>I ácido acetilsalicílico;</w:t>
      </w:r>
    </w:p>
    <w:p w:rsidR="00BF10E6" w:rsidRPr="009251D7" w:rsidRDefault="00BF10E6" w:rsidP="00980DEB">
      <w:pPr>
        <w:autoSpaceDE w:val="0"/>
        <w:autoSpaceDN w:val="0"/>
        <w:adjustRightInd w:val="0"/>
        <w:spacing w:before="0" w:beforeAutospacing="0" w:after="0" w:afterAutospacing="0"/>
        <w:ind w:firstLine="567"/>
        <w:jc w:val="both"/>
        <w:divId w:val="1371303134"/>
        <w:rPr>
          <w:strike/>
          <w:color w:val="000000"/>
        </w:rPr>
      </w:pPr>
      <w:r w:rsidRPr="009251D7">
        <w:rPr>
          <w:strike/>
          <w:color w:val="000000"/>
        </w:rPr>
        <w:t>II capecitabina;</w:t>
      </w:r>
    </w:p>
    <w:p w:rsidR="00BF10E6" w:rsidRPr="009251D7" w:rsidRDefault="00BF10E6" w:rsidP="00980DEB">
      <w:pPr>
        <w:autoSpaceDE w:val="0"/>
        <w:autoSpaceDN w:val="0"/>
        <w:adjustRightInd w:val="0"/>
        <w:spacing w:before="0" w:beforeAutospacing="0" w:after="0" w:afterAutospacing="0"/>
        <w:ind w:firstLine="567"/>
        <w:jc w:val="both"/>
        <w:divId w:val="1371303134"/>
        <w:rPr>
          <w:strike/>
          <w:color w:val="000000"/>
        </w:rPr>
      </w:pPr>
      <w:r w:rsidRPr="009251D7">
        <w:rPr>
          <w:strike/>
          <w:color w:val="000000"/>
        </w:rPr>
        <w:t>III cloridrato de doxiciclina;</w:t>
      </w:r>
    </w:p>
    <w:p w:rsidR="00BF10E6" w:rsidRPr="009251D7" w:rsidRDefault="00BF10E6" w:rsidP="00980DEB">
      <w:pPr>
        <w:autoSpaceDE w:val="0"/>
        <w:autoSpaceDN w:val="0"/>
        <w:adjustRightInd w:val="0"/>
        <w:spacing w:before="0" w:beforeAutospacing="0" w:after="0" w:afterAutospacing="0"/>
        <w:ind w:firstLine="567"/>
        <w:jc w:val="both"/>
        <w:divId w:val="1371303134"/>
        <w:rPr>
          <w:strike/>
          <w:color w:val="000000"/>
        </w:rPr>
      </w:pPr>
      <w:r w:rsidRPr="009251D7">
        <w:rPr>
          <w:strike/>
          <w:color w:val="000000"/>
        </w:rPr>
        <w:t xml:space="preserve">IV cloridrato de memantina; </w:t>
      </w:r>
    </w:p>
    <w:p w:rsidR="00BF10E6" w:rsidRPr="009251D7" w:rsidRDefault="00BF10E6" w:rsidP="00980DEB">
      <w:pPr>
        <w:autoSpaceDE w:val="0"/>
        <w:autoSpaceDN w:val="0"/>
        <w:adjustRightInd w:val="0"/>
        <w:spacing w:before="0" w:beforeAutospacing="0" w:after="0" w:afterAutospacing="0"/>
        <w:ind w:firstLine="567"/>
        <w:jc w:val="both"/>
        <w:divId w:val="1371303134"/>
        <w:rPr>
          <w:strike/>
          <w:color w:val="000000"/>
        </w:rPr>
      </w:pPr>
      <w:r w:rsidRPr="009251D7">
        <w:rPr>
          <w:strike/>
          <w:color w:val="000000"/>
        </w:rPr>
        <w:t>V cloridrato de propranolol;</w:t>
      </w:r>
    </w:p>
    <w:p w:rsidR="00BF10E6" w:rsidRPr="009251D7" w:rsidRDefault="00BF10E6" w:rsidP="00980DEB">
      <w:pPr>
        <w:autoSpaceDE w:val="0"/>
        <w:autoSpaceDN w:val="0"/>
        <w:adjustRightInd w:val="0"/>
        <w:spacing w:before="0" w:beforeAutospacing="0" w:after="0" w:afterAutospacing="0"/>
        <w:ind w:firstLine="567"/>
        <w:jc w:val="both"/>
        <w:divId w:val="1371303134"/>
        <w:rPr>
          <w:strike/>
          <w:color w:val="000000"/>
        </w:rPr>
      </w:pPr>
      <w:r w:rsidRPr="009251D7">
        <w:rPr>
          <w:strike/>
          <w:color w:val="000000"/>
        </w:rPr>
        <w:t>VI cloridrato de venlafaxina;</w:t>
      </w:r>
    </w:p>
    <w:p w:rsidR="00BF10E6" w:rsidRPr="009251D7" w:rsidRDefault="00BF10E6" w:rsidP="00980DEB">
      <w:pPr>
        <w:autoSpaceDE w:val="0"/>
        <w:autoSpaceDN w:val="0"/>
        <w:adjustRightInd w:val="0"/>
        <w:spacing w:before="0" w:beforeAutospacing="0" w:after="0" w:afterAutospacing="0"/>
        <w:ind w:firstLine="567"/>
        <w:jc w:val="both"/>
        <w:divId w:val="1371303134"/>
        <w:rPr>
          <w:strike/>
          <w:color w:val="000000"/>
        </w:rPr>
      </w:pPr>
      <w:r w:rsidRPr="009251D7">
        <w:rPr>
          <w:strike/>
          <w:color w:val="000000"/>
        </w:rPr>
        <w:t>VII dicloridrato de pramipexol;</w:t>
      </w:r>
    </w:p>
    <w:p w:rsidR="00BF10E6" w:rsidRPr="009251D7" w:rsidRDefault="00BF10E6" w:rsidP="00980DEB">
      <w:pPr>
        <w:autoSpaceDE w:val="0"/>
        <w:autoSpaceDN w:val="0"/>
        <w:adjustRightInd w:val="0"/>
        <w:spacing w:before="0" w:beforeAutospacing="0" w:after="0" w:afterAutospacing="0"/>
        <w:ind w:firstLine="567"/>
        <w:jc w:val="both"/>
        <w:divId w:val="1371303134"/>
        <w:rPr>
          <w:strike/>
          <w:color w:val="000000"/>
        </w:rPr>
      </w:pPr>
      <w:r w:rsidRPr="009251D7">
        <w:rPr>
          <w:strike/>
          <w:color w:val="000000"/>
        </w:rPr>
        <w:t>VIII dipirona;</w:t>
      </w:r>
    </w:p>
    <w:p w:rsidR="00BF10E6" w:rsidRPr="009251D7" w:rsidRDefault="00BF10E6" w:rsidP="00980DEB">
      <w:pPr>
        <w:autoSpaceDE w:val="0"/>
        <w:autoSpaceDN w:val="0"/>
        <w:adjustRightInd w:val="0"/>
        <w:spacing w:before="0" w:beforeAutospacing="0" w:after="0" w:afterAutospacing="0"/>
        <w:ind w:firstLine="567"/>
        <w:jc w:val="both"/>
        <w:divId w:val="1371303134"/>
        <w:rPr>
          <w:strike/>
          <w:color w:val="000000"/>
        </w:rPr>
      </w:pPr>
      <w:r w:rsidRPr="009251D7">
        <w:rPr>
          <w:strike/>
          <w:color w:val="000000"/>
        </w:rPr>
        <w:t>IX estavudina;</w:t>
      </w:r>
    </w:p>
    <w:p w:rsidR="00BF10E6" w:rsidRPr="009251D7" w:rsidRDefault="00BF10E6" w:rsidP="00980DEB">
      <w:pPr>
        <w:autoSpaceDE w:val="0"/>
        <w:autoSpaceDN w:val="0"/>
        <w:adjustRightInd w:val="0"/>
        <w:spacing w:before="0" w:beforeAutospacing="0" w:after="0" w:afterAutospacing="0"/>
        <w:ind w:firstLine="567"/>
        <w:jc w:val="both"/>
        <w:divId w:val="1371303134"/>
        <w:rPr>
          <w:strike/>
          <w:color w:val="000000"/>
        </w:rPr>
      </w:pPr>
      <w:r w:rsidRPr="009251D7">
        <w:rPr>
          <w:strike/>
          <w:color w:val="000000"/>
        </w:rPr>
        <w:lastRenderedPageBreak/>
        <w:t>X fluconazol;</w:t>
      </w:r>
    </w:p>
    <w:p w:rsidR="00BF10E6" w:rsidRPr="009251D7" w:rsidRDefault="00BF10E6" w:rsidP="00980DEB">
      <w:pPr>
        <w:autoSpaceDE w:val="0"/>
        <w:autoSpaceDN w:val="0"/>
        <w:adjustRightInd w:val="0"/>
        <w:spacing w:before="0" w:beforeAutospacing="0" w:after="0" w:afterAutospacing="0"/>
        <w:ind w:firstLine="567"/>
        <w:jc w:val="both"/>
        <w:divId w:val="1371303134"/>
        <w:rPr>
          <w:strike/>
          <w:color w:val="000000"/>
        </w:rPr>
      </w:pPr>
      <w:r w:rsidRPr="009251D7">
        <w:rPr>
          <w:strike/>
          <w:color w:val="000000"/>
        </w:rPr>
        <w:t>XI fumarato de bisoprolol;</w:t>
      </w:r>
    </w:p>
    <w:p w:rsidR="00BF10E6" w:rsidRPr="009251D7" w:rsidRDefault="00BF10E6" w:rsidP="00980DEB">
      <w:pPr>
        <w:autoSpaceDE w:val="0"/>
        <w:autoSpaceDN w:val="0"/>
        <w:adjustRightInd w:val="0"/>
        <w:spacing w:before="0" w:beforeAutospacing="0" w:after="0" w:afterAutospacing="0"/>
        <w:ind w:firstLine="567"/>
        <w:jc w:val="both"/>
        <w:divId w:val="1371303134"/>
        <w:rPr>
          <w:strike/>
          <w:color w:val="000000"/>
        </w:rPr>
      </w:pPr>
      <w:r w:rsidRPr="009251D7">
        <w:rPr>
          <w:strike/>
          <w:color w:val="000000"/>
        </w:rPr>
        <w:t>XII hemitartarato de rivastigmina;</w:t>
      </w:r>
    </w:p>
    <w:p w:rsidR="00BF10E6" w:rsidRPr="009251D7" w:rsidRDefault="00BF10E6" w:rsidP="00980DEB">
      <w:pPr>
        <w:autoSpaceDE w:val="0"/>
        <w:autoSpaceDN w:val="0"/>
        <w:adjustRightInd w:val="0"/>
        <w:spacing w:before="0" w:beforeAutospacing="0" w:after="0" w:afterAutospacing="0"/>
        <w:ind w:firstLine="567"/>
        <w:jc w:val="both"/>
        <w:divId w:val="1371303134"/>
        <w:rPr>
          <w:strike/>
          <w:color w:val="000000"/>
        </w:rPr>
      </w:pPr>
      <w:r w:rsidRPr="009251D7">
        <w:rPr>
          <w:strike/>
          <w:color w:val="000000"/>
        </w:rPr>
        <w:t>XIII isoniazida;</w:t>
      </w:r>
    </w:p>
    <w:p w:rsidR="00BF10E6" w:rsidRPr="009251D7" w:rsidRDefault="00BF10E6" w:rsidP="00980DEB">
      <w:pPr>
        <w:autoSpaceDE w:val="0"/>
        <w:autoSpaceDN w:val="0"/>
        <w:adjustRightInd w:val="0"/>
        <w:spacing w:before="0" w:beforeAutospacing="0" w:after="0" w:afterAutospacing="0"/>
        <w:ind w:firstLine="567"/>
        <w:jc w:val="both"/>
        <w:divId w:val="1371303134"/>
        <w:rPr>
          <w:strike/>
          <w:color w:val="000000"/>
        </w:rPr>
      </w:pPr>
      <w:r w:rsidRPr="009251D7">
        <w:rPr>
          <w:strike/>
          <w:color w:val="000000"/>
        </w:rPr>
        <w:t>XIV levofloxacino;</w:t>
      </w:r>
    </w:p>
    <w:p w:rsidR="00BF10E6" w:rsidRPr="009251D7" w:rsidRDefault="00BF10E6" w:rsidP="00980DEB">
      <w:pPr>
        <w:autoSpaceDE w:val="0"/>
        <w:autoSpaceDN w:val="0"/>
        <w:adjustRightInd w:val="0"/>
        <w:spacing w:before="0" w:beforeAutospacing="0" w:after="0" w:afterAutospacing="0"/>
        <w:ind w:firstLine="567"/>
        <w:jc w:val="both"/>
        <w:divId w:val="1371303134"/>
        <w:rPr>
          <w:strike/>
          <w:color w:val="000000"/>
        </w:rPr>
      </w:pPr>
      <w:r w:rsidRPr="009251D7">
        <w:rPr>
          <w:strike/>
          <w:color w:val="000000"/>
        </w:rPr>
        <w:t>XV metoprolol;</w:t>
      </w:r>
    </w:p>
    <w:p w:rsidR="00BF10E6" w:rsidRPr="009251D7" w:rsidRDefault="00BF10E6" w:rsidP="00980DEB">
      <w:pPr>
        <w:autoSpaceDE w:val="0"/>
        <w:autoSpaceDN w:val="0"/>
        <w:adjustRightInd w:val="0"/>
        <w:spacing w:before="0" w:beforeAutospacing="0" w:after="0" w:afterAutospacing="0"/>
        <w:ind w:firstLine="567"/>
        <w:jc w:val="both"/>
        <w:divId w:val="1371303134"/>
        <w:rPr>
          <w:strike/>
          <w:color w:val="000000"/>
        </w:rPr>
      </w:pPr>
      <w:r w:rsidRPr="009251D7">
        <w:rPr>
          <w:strike/>
          <w:color w:val="000000"/>
        </w:rPr>
        <w:t>XVI metronidazol;</w:t>
      </w:r>
    </w:p>
    <w:p w:rsidR="00BF10E6" w:rsidRPr="009251D7" w:rsidRDefault="00BF10E6" w:rsidP="00980DEB">
      <w:pPr>
        <w:autoSpaceDE w:val="0"/>
        <w:autoSpaceDN w:val="0"/>
        <w:adjustRightInd w:val="0"/>
        <w:spacing w:before="0" w:beforeAutospacing="0" w:after="0" w:afterAutospacing="0"/>
        <w:ind w:firstLine="567"/>
        <w:jc w:val="both"/>
        <w:divId w:val="1371303134"/>
        <w:rPr>
          <w:strike/>
          <w:color w:val="000000"/>
        </w:rPr>
      </w:pPr>
      <w:r w:rsidRPr="009251D7">
        <w:rPr>
          <w:strike/>
          <w:color w:val="000000"/>
        </w:rPr>
        <w:t>XVII paracetamol;</w:t>
      </w:r>
    </w:p>
    <w:p w:rsidR="00BF10E6" w:rsidRPr="009251D7" w:rsidRDefault="00BF10E6" w:rsidP="00980DEB">
      <w:pPr>
        <w:autoSpaceDE w:val="0"/>
        <w:autoSpaceDN w:val="0"/>
        <w:adjustRightInd w:val="0"/>
        <w:spacing w:before="0" w:beforeAutospacing="0" w:after="0" w:afterAutospacing="0"/>
        <w:ind w:firstLine="567"/>
        <w:jc w:val="both"/>
        <w:divId w:val="1371303134"/>
        <w:rPr>
          <w:strike/>
          <w:color w:val="000000"/>
        </w:rPr>
      </w:pPr>
      <w:r w:rsidRPr="009251D7">
        <w:rPr>
          <w:strike/>
          <w:color w:val="000000"/>
        </w:rPr>
        <w:t xml:space="preserve">XVIII pregabalina; </w:t>
      </w:r>
    </w:p>
    <w:p w:rsidR="00BF10E6" w:rsidRPr="009251D7" w:rsidRDefault="00BF10E6" w:rsidP="00980DEB">
      <w:pPr>
        <w:autoSpaceDE w:val="0"/>
        <w:autoSpaceDN w:val="0"/>
        <w:adjustRightInd w:val="0"/>
        <w:spacing w:before="0" w:beforeAutospacing="0" w:after="0" w:afterAutospacing="0"/>
        <w:ind w:firstLine="567"/>
        <w:jc w:val="both"/>
        <w:divId w:val="1371303134"/>
        <w:rPr>
          <w:strike/>
          <w:color w:val="000000"/>
        </w:rPr>
      </w:pPr>
      <w:r w:rsidRPr="009251D7">
        <w:rPr>
          <w:strike/>
          <w:color w:val="000000"/>
        </w:rPr>
        <w:t>XIX sotalol, ou</w:t>
      </w:r>
    </w:p>
    <w:p w:rsidR="00BF10E6" w:rsidRPr="009251D7" w:rsidRDefault="00BF10E6" w:rsidP="00980DEB">
      <w:pPr>
        <w:autoSpaceDE w:val="0"/>
        <w:autoSpaceDN w:val="0"/>
        <w:adjustRightInd w:val="0"/>
        <w:spacing w:before="0" w:beforeAutospacing="0" w:after="0" w:afterAutospacing="0"/>
        <w:ind w:firstLine="567"/>
        <w:jc w:val="both"/>
        <w:divId w:val="1371303134"/>
        <w:rPr>
          <w:strike/>
          <w:color w:val="000000"/>
        </w:rPr>
      </w:pPr>
      <w:r w:rsidRPr="009251D7">
        <w:rPr>
          <w:strike/>
          <w:color w:val="000000"/>
        </w:rPr>
        <w:t>XX temozolomida.</w:t>
      </w:r>
    </w:p>
    <w:p w:rsidR="00BF10E6" w:rsidRPr="009251D7" w:rsidRDefault="00BF10E6" w:rsidP="00BF10E6">
      <w:pPr>
        <w:autoSpaceDE w:val="0"/>
        <w:autoSpaceDN w:val="0"/>
        <w:adjustRightInd w:val="0"/>
        <w:ind w:firstLine="567"/>
        <w:jc w:val="both"/>
        <w:divId w:val="1371303134"/>
        <w:rPr>
          <w:strike/>
          <w:color w:val="000000"/>
        </w:rPr>
      </w:pPr>
      <w:r w:rsidRPr="009251D7">
        <w:rPr>
          <w:strike/>
          <w:color w:val="000000"/>
        </w:rPr>
        <w:t>§ 1º Para os efeitos deste artigo, serão considerados medicamentos novos os casos previstos no parágrafo único do art. 3º da Resolução – RDC nº 37 de 2011, que dispõe sobre o Guia para isenção e substituição de estudos de biodisponibilidade relativa/bioequivalência.</w:t>
      </w:r>
    </w:p>
    <w:p w:rsidR="00BF10E6" w:rsidRPr="009251D7" w:rsidRDefault="00BF10E6" w:rsidP="00BF10E6">
      <w:pPr>
        <w:pStyle w:val="Corpodetexto3"/>
        <w:ind w:firstLine="567"/>
        <w:divId w:val="1371303134"/>
        <w:rPr>
          <w:rFonts w:ascii="Times New Roman" w:hAnsi="Times New Roman" w:cs="Times New Roman"/>
          <w:strike/>
          <w:color w:val="000000"/>
          <w:lang w:val="pt-BR"/>
        </w:rPr>
      </w:pPr>
      <w:r w:rsidRPr="009251D7">
        <w:rPr>
          <w:rFonts w:ascii="Times New Roman" w:hAnsi="Times New Roman" w:cs="Times New Roman"/>
          <w:strike/>
          <w:color w:val="000000"/>
          <w:lang w:val="pt-BR"/>
        </w:rPr>
        <w:t>§ 2º Cada fármaco listado neste artigo apresenta fração de dose absorvida ≥ 85% da dose administrada (demonstrada com base em dados provenientes de estudos em seres humanos), ampla faixa terapêutica e ausência de evidências documentadas de bioinequivalência ou problemas de biodisponibilidade não detectáveis nos estudos de perfis de dissolução previstos pelo SCB.</w:t>
      </w:r>
    </w:p>
    <w:p w:rsidR="00BF10E6" w:rsidRPr="009251D7" w:rsidRDefault="00BF10E6" w:rsidP="00BF10E6">
      <w:pPr>
        <w:autoSpaceDE w:val="0"/>
        <w:autoSpaceDN w:val="0"/>
        <w:adjustRightInd w:val="0"/>
        <w:ind w:firstLine="567"/>
        <w:jc w:val="both"/>
        <w:divId w:val="1371303134"/>
        <w:rPr>
          <w:strike/>
          <w:color w:val="000000"/>
        </w:rPr>
      </w:pPr>
      <w:r w:rsidRPr="009251D7">
        <w:rPr>
          <w:strike/>
          <w:color w:val="000000"/>
        </w:rPr>
        <w:t xml:space="preserve">Art. 3º Esta Instrução Normativa entra em vigor na data de sua publicação. </w:t>
      </w:r>
    </w:p>
    <w:p w:rsidR="00BF10E6" w:rsidRDefault="00BF10E6" w:rsidP="00BF10E6">
      <w:pPr>
        <w:autoSpaceDE w:val="0"/>
        <w:autoSpaceDN w:val="0"/>
        <w:adjustRightInd w:val="0"/>
        <w:ind w:firstLine="567"/>
        <w:jc w:val="both"/>
        <w:divId w:val="1371303134"/>
        <w:rPr>
          <w:strike/>
          <w:color w:val="000000"/>
        </w:rPr>
      </w:pPr>
      <w:r w:rsidRPr="009251D7">
        <w:rPr>
          <w:strike/>
          <w:color w:val="000000"/>
        </w:rPr>
        <w:t>Art. 4º Fica revogada a Instrução Normativa – IN nº 2, de 14 de março de 2013, publicada no DOU de 15 de março de 2013, Seção 1, pág. 56.</w:t>
      </w:r>
    </w:p>
    <w:p w:rsidR="00980DEB" w:rsidRDefault="00980DEB" w:rsidP="00BF10E6">
      <w:pPr>
        <w:autoSpaceDE w:val="0"/>
        <w:autoSpaceDN w:val="0"/>
        <w:adjustRightInd w:val="0"/>
        <w:ind w:firstLine="567"/>
        <w:jc w:val="both"/>
        <w:divId w:val="1371303134"/>
        <w:rPr>
          <w:strike/>
          <w:color w:val="000000"/>
        </w:rPr>
      </w:pPr>
    </w:p>
    <w:p w:rsidR="00980DEB" w:rsidRPr="00980DEB" w:rsidRDefault="00980DEB" w:rsidP="00980DEB">
      <w:pPr>
        <w:autoSpaceDE w:val="0"/>
        <w:autoSpaceDN w:val="0"/>
        <w:adjustRightInd w:val="0"/>
        <w:spacing w:before="0" w:beforeAutospacing="0" w:after="0" w:afterAutospacing="0"/>
        <w:ind w:right="150"/>
        <w:jc w:val="center"/>
        <w:divId w:val="1371303134"/>
        <w:rPr>
          <w:b/>
          <w:color w:val="000000"/>
        </w:rPr>
      </w:pPr>
      <w:r w:rsidRPr="00980DEB">
        <w:rPr>
          <w:b/>
          <w:color w:val="000000"/>
        </w:rPr>
        <w:t>DIRCEU BRÁS APARECIDO BARBANO</w:t>
      </w:r>
    </w:p>
    <w:p w:rsidR="00980DEB" w:rsidRPr="00980DEB" w:rsidRDefault="00980DEB" w:rsidP="00980DEB">
      <w:pPr>
        <w:autoSpaceDE w:val="0"/>
        <w:autoSpaceDN w:val="0"/>
        <w:adjustRightInd w:val="0"/>
        <w:spacing w:before="0" w:beforeAutospacing="0" w:after="0" w:afterAutospacing="0"/>
        <w:jc w:val="center"/>
        <w:divId w:val="1371303134"/>
        <w:rPr>
          <w:color w:val="000000"/>
        </w:rPr>
      </w:pPr>
      <w:r w:rsidRPr="00980DEB">
        <w:rPr>
          <w:color w:val="000000"/>
        </w:rPr>
        <w:t>Diretor-Presidente</w:t>
      </w:r>
    </w:p>
    <w:sectPr w:rsidR="00980DEB" w:rsidRPr="00980DE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2A38" w:rsidRDefault="001E2A38" w:rsidP="00105252">
      <w:pPr>
        <w:spacing w:before="0" w:after="0"/>
      </w:pPr>
      <w:r>
        <w:separator/>
      </w:r>
    </w:p>
  </w:endnote>
  <w:endnote w:type="continuationSeparator" w:id="0">
    <w:p w:rsidR="001E2A38" w:rsidRDefault="001E2A38" w:rsidP="0010525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5252" w:rsidRPr="00105252" w:rsidRDefault="00105252" w:rsidP="00105252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105252">
      <w:rPr>
        <w:rFonts w:ascii="Calibri" w:hAnsi="Calibri"/>
        <w:color w:val="943634"/>
        <w:sz w:val="22"/>
        <w:szCs w:val="22"/>
        <w:lang w:eastAsia="en-US"/>
      </w:rPr>
      <w:t>Este texto não substitui o(s) publicado(s) em Diário Oficial da União.</w:t>
    </w:r>
  </w:p>
  <w:p w:rsidR="00105252" w:rsidRDefault="0010525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2A38" w:rsidRDefault="001E2A38" w:rsidP="00105252">
      <w:pPr>
        <w:spacing w:before="0" w:after="0"/>
      </w:pPr>
      <w:r>
        <w:separator/>
      </w:r>
    </w:p>
  </w:footnote>
  <w:footnote w:type="continuationSeparator" w:id="0">
    <w:p w:rsidR="001E2A38" w:rsidRDefault="001E2A38" w:rsidP="0010525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5252" w:rsidRPr="00105252" w:rsidRDefault="001E2A38" w:rsidP="00105252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1E2A38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2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05252" w:rsidRPr="00105252" w:rsidRDefault="00105252" w:rsidP="00105252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105252">
      <w:rPr>
        <w:rFonts w:ascii="Calibri" w:hAnsi="Calibri"/>
        <w:b/>
        <w:szCs w:val="22"/>
        <w:lang w:eastAsia="en-US"/>
      </w:rPr>
      <w:t>Ministério da Saúde - MS</w:t>
    </w:r>
  </w:p>
  <w:p w:rsidR="00105252" w:rsidRPr="00105252" w:rsidRDefault="00105252" w:rsidP="00105252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105252">
      <w:rPr>
        <w:rFonts w:ascii="Calibri" w:hAnsi="Calibri"/>
        <w:b/>
        <w:szCs w:val="22"/>
        <w:lang w:eastAsia="en-US"/>
      </w:rPr>
      <w:t>Agência Nacional de Vigilância Sanitária - ANVISA</w:t>
    </w:r>
  </w:p>
  <w:p w:rsidR="00105252" w:rsidRPr="00105252" w:rsidRDefault="00105252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D1BB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12E67"/>
    <w:rsid w:val="00031BD3"/>
    <w:rsid w:val="00034881"/>
    <w:rsid w:val="00074AC0"/>
    <w:rsid w:val="000C2183"/>
    <w:rsid w:val="000E4E89"/>
    <w:rsid w:val="00101181"/>
    <w:rsid w:val="00105252"/>
    <w:rsid w:val="00170BAD"/>
    <w:rsid w:val="0019153B"/>
    <w:rsid w:val="001A1BCA"/>
    <w:rsid w:val="001E2A38"/>
    <w:rsid w:val="0026113A"/>
    <w:rsid w:val="00277E16"/>
    <w:rsid w:val="00391360"/>
    <w:rsid w:val="003C4A39"/>
    <w:rsid w:val="00536C97"/>
    <w:rsid w:val="00633E65"/>
    <w:rsid w:val="00652E8A"/>
    <w:rsid w:val="00662C10"/>
    <w:rsid w:val="00670C80"/>
    <w:rsid w:val="00771958"/>
    <w:rsid w:val="00867B72"/>
    <w:rsid w:val="00895D5E"/>
    <w:rsid w:val="008B7BC0"/>
    <w:rsid w:val="008D770F"/>
    <w:rsid w:val="009251D7"/>
    <w:rsid w:val="00963BF1"/>
    <w:rsid w:val="00980DEB"/>
    <w:rsid w:val="009E6EB9"/>
    <w:rsid w:val="00A06235"/>
    <w:rsid w:val="00A53197"/>
    <w:rsid w:val="00A533A1"/>
    <w:rsid w:val="00A66480"/>
    <w:rsid w:val="00AA1279"/>
    <w:rsid w:val="00AA72EF"/>
    <w:rsid w:val="00AC647E"/>
    <w:rsid w:val="00AF43E7"/>
    <w:rsid w:val="00B13D8C"/>
    <w:rsid w:val="00BA4BE8"/>
    <w:rsid w:val="00BC5F27"/>
    <w:rsid w:val="00BE676D"/>
    <w:rsid w:val="00BF10E6"/>
    <w:rsid w:val="00C05434"/>
    <w:rsid w:val="00C95774"/>
    <w:rsid w:val="00C95A0B"/>
    <w:rsid w:val="00CC0B45"/>
    <w:rsid w:val="00D01638"/>
    <w:rsid w:val="00D221EC"/>
    <w:rsid w:val="00D74B7B"/>
    <w:rsid w:val="00DF7C19"/>
    <w:rsid w:val="00E13B02"/>
    <w:rsid w:val="00E618EF"/>
    <w:rsid w:val="00F02B1C"/>
    <w:rsid w:val="00F278A7"/>
    <w:rsid w:val="00FA549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9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FA549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303136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3134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0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0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0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303137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3713031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139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2631</Characters>
  <Application>Microsoft Office Word</Application>
  <DocSecurity>0</DocSecurity>
  <Lines>21</Lines>
  <Paragraphs>6</Paragraphs>
  <ScaleCrop>false</ScaleCrop>
  <Company>ANVISA</Company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2014-09-09T14:52:00Z</cp:lastPrinted>
  <dcterms:created xsi:type="dcterms:W3CDTF">2018-08-16T18:51:00Z</dcterms:created>
  <dcterms:modified xsi:type="dcterms:W3CDTF">2018-08-16T18:51:00Z</dcterms:modified>
</cp:coreProperties>
</file>