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E1740F" w:rsidRDefault="00F973B3" w:rsidP="00F973B3">
      <w:pPr>
        <w:jc w:val="center"/>
        <w:rPr>
          <w:rFonts w:ascii="Times New Roman" w:hAnsi="Times New Roman" w:cs="Times New Roman"/>
          <w:b/>
          <w:sz w:val="24"/>
          <w:szCs w:val="24"/>
        </w:rPr>
      </w:pPr>
      <w:r w:rsidRPr="00E1740F">
        <w:rPr>
          <w:rFonts w:ascii="Times New Roman" w:hAnsi="Times New Roman" w:cs="Times New Roman"/>
          <w:b/>
          <w:sz w:val="24"/>
          <w:szCs w:val="24"/>
        </w:rPr>
        <w:t>INSTRUÇÃO NORMATIVA</w:t>
      </w:r>
      <w:r w:rsidR="00466761" w:rsidRPr="00E1740F">
        <w:rPr>
          <w:rFonts w:ascii="Times New Roman" w:hAnsi="Times New Roman" w:cs="Times New Roman"/>
          <w:b/>
          <w:sz w:val="24"/>
          <w:szCs w:val="24"/>
        </w:rPr>
        <w:t xml:space="preserve"> </w:t>
      </w:r>
      <w:r w:rsidRPr="00E1740F">
        <w:rPr>
          <w:rFonts w:ascii="Times New Roman" w:hAnsi="Times New Roman" w:cs="Times New Roman"/>
          <w:b/>
          <w:sz w:val="24"/>
          <w:szCs w:val="24"/>
        </w:rPr>
        <w:t>Nº 08, DE 29 DE MAIO DE 2007</w:t>
      </w:r>
    </w:p>
    <w:p w:rsidR="00F973B3" w:rsidRPr="00E1740F" w:rsidRDefault="00F973B3" w:rsidP="00F973B3">
      <w:pPr>
        <w:jc w:val="center"/>
        <w:rPr>
          <w:rFonts w:ascii="Times New Roman" w:hAnsi="Times New Roman" w:cs="Times New Roman"/>
          <w:b/>
          <w:color w:val="0000FF"/>
          <w:sz w:val="24"/>
          <w:szCs w:val="24"/>
        </w:rPr>
      </w:pPr>
      <w:r w:rsidRPr="00E1740F">
        <w:rPr>
          <w:rFonts w:ascii="Times New Roman" w:hAnsi="Times New Roman" w:cs="Times New Roman"/>
          <w:b/>
          <w:color w:val="0000FF"/>
          <w:sz w:val="24"/>
          <w:szCs w:val="24"/>
        </w:rPr>
        <w:t>(Publicada em DOU nº</w:t>
      </w:r>
      <w:r w:rsidR="00466761" w:rsidRPr="00E1740F">
        <w:rPr>
          <w:rFonts w:ascii="Times New Roman" w:hAnsi="Times New Roman" w:cs="Times New Roman"/>
          <w:b/>
          <w:color w:val="0000FF"/>
          <w:sz w:val="24"/>
          <w:szCs w:val="24"/>
        </w:rPr>
        <w:t xml:space="preserve"> </w:t>
      </w:r>
      <w:r w:rsidRPr="00E1740F">
        <w:rPr>
          <w:rFonts w:ascii="Times New Roman" w:hAnsi="Times New Roman" w:cs="Times New Roman"/>
          <w:b/>
          <w:color w:val="0000FF"/>
          <w:sz w:val="24"/>
          <w:szCs w:val="24"/>
        </w:rPr>
        <w:t>103, de 30 de maio de 2007)</w:t>
      </w:r>
    </w:p>
    <w:p w:rsidR="006E098D" w:rsidRPr="00E1740F" w:rsidRDefault="006E098D" w:rsidP="00F973B3">
      <w:pPr>
        <w:jc w:val="center"/>
        <w:rPr>
          <w:rFonts w:ascii="Times New Roman" w:hAnsi="Times New Roman" w:cs="Times New Roman"/>
          <w:b/>
          <w:color w:val="0000FF"/>
          <w:sz w:val="24"/>
          <w:szCs w:val="24"/>
        </w:rPr>
      </w:pPr>
      <w:r w:rsidRPr="003379F1">
        <w:rPr>
          <w:rFonts w:ascii="Times New Roman" w:hAnsi="Times New Roman" w:cs="Times New Roman"/>
          <w:b/>
          <w:color w:val="0000FF"/>
          <w:sz w:val="24"/>
          <w:szCs w:val="24"/>
        </w:rPr>
        <w:t>(Revogada pela Instrução Normativa</w:t>
      </w:r>
      <w:r w:rsidR="003379F1">
        <w:rPr>
          <w:rFonts w:ascii="Times New Roman" w:hAnsi="Times New Roman" w:cs="Times New Roman"/>
          <w:b/>
          <w:color w:val="0000FF"/>
          <w:sz w:val="24"/>
          <w:szCs w:val="24"/>
        </w:rPr>
        <w:t xml:space="preserve"> </w:t>
      </w:r>
      <w:r w:rsidRPr="003379F1">
        <w:rPr>
          <w:rFonts w:ascii="Times New Roman" w:hAnsi="Times New Roman" w:cs="Times New Roman"/>
          <w:b/>
          <w:color w:val="0000FF"/>
          <w:sz w:val="24"/>
          <w:szCs w:val="24"/>
        </w:rPr>
        <w:t>nº 08, de 08 de julho de 2009)</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9B1553" w:rsidRPr="00E1740F" w:rsidTr="009B1553">
        <w:tc>
          <w:tcPr>
            <w:tcW w:w="4322" w:type="dxa"/>
          </w:tcPr>
          <w:p w:rsidR="009B1553" w:rsidRPr="00E1740F" w:rsidRDefault="009B1553" w:rsidP="00F973B3">
            <w:pPr>
              <w:jc w:val="center"/>
              <w:rPr>
                <w:rFonts w:ascii="Times New Roman" w:hAnsi="Times New Roman" w:cs="Times New Roman"/>
                <w:b/>
                <w:strike/>
                <w:color w:val="0000FF"/>
                <w:sz w:val="24"/>
                <w:szCs w:val="24"/>
              </w:rPr>
            </w:pPr>
            <w:bookmarkStart w:id="0" w:name="_GoBack"/>
          </w:p>
        </w:tc>
        <w:tc>
          <w:tcPr>
            <w:tcW w:w="4322" w:type="dxa"/>
          </w:tcPr>
          <w:p w:rsidR="009B1553" w:rsidRPr="00E1740F" w:rsidRDefault="009B1553" w:rsidP="009B1553">
            <w:pPr>
              <w:jc w:val="both"/>
              <w:rPr>
                <w:rFonts w:ascii="Times New Roman" w:hAnsi="Times New Roman" w:cs="Times New Roman"/>
                <w:strike/>
                <w:sz w:val="24"/>
                <w:szCs w:val="24"/>
              </w:rPr>
            </w:pPr>
            <w:r w:rsidRPr="00E1740F">
              <w:rPr>
                <w:rFonts w:ascii="Times New Roman" w:hAnsi="Times New Roman" w:cs="Times New Roman"/>
                <w:strike/>
                <w:sz w:val="24"/>
                <w:szCs w:val="24"/>
              </w:rPr>
              <w:t>Estabelece as normas técnicas adotadas para fins de certificação de conformidade dos equipamentos elétricos sob regime de Vigilância Sanitária.</w:t>
            </w:r>
          </w:p>
        </w:tc>
      </w:tr>
    </w:tbl>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O </w:t>
      </w:r>
      <w:r w:rsidRPr="00E1740F">
        <w:rPr>
          <w:rFonts w:ascii="Times New Roman" w:hAnsi="Times New Roman" w:cs="Times New Roman"/>
          <w:b/>
          <w:strike/>
          <w:sz w:val="24"/>
          <w:szCs w:val="24"/>
        </w:rPr>
        <w:t>Diretor da Diretoria Colegiada da Agência Nacional de Vigilância Sanitária</w:t>
      </w:r>
      <w:r w:rsidRPr="00E1740F">
        <w:rPr>
          <w:rFonts w:ascii="Times New Roman" w:hAnsi="Times New Roman" w:cs="Times New Roman"/>
          <w:strike/>
          <w:sz w:val="24"/>
          <w:szCs w:val="24"/>
        </w:rPr>
        <w:t xml:space="preserve">, no uso da atribuição que lhe confere o inciso II, § 2°, do art. 55 do Regimento Interno da ANVISA, aprovado nos termos do Anexo I da Portaria nº. 354 da ANVISA, de 11 de agosto de 2006, republicada no DOU de 21 de agosto de 2006,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proofErr w:type="gramStart"/>
      <w:r w:rsidRPr="00E1740F">
        <w:rPr>
          <w:rFonts w:ascii="Times New Roman" w:hAnsi="Times New Roman" w:cs="Times New Roman"/>
          <w:strike/>
          <w:sz w:val="24"/>
          <w:szCs w:val="24"/>
        </w:rPr>
        <w:t>considerando</w:t>
      </w:r>
      <w:proofErr w:type="gramEnd"/>
      <w:r w:rsidRPr="00E1740F">
        <w:rPr>
          <w:rFonts w:ascii="Times New Roman" w:hAnsi="Times New Roman" w:cs="Times New Roman"/>
          <w:strike/>
          <w:sz w:val="24"/>
          <w:szCs w:val="24"/>
        </w:rPr>
        <w:t xml:space="preserve"> a necessidade de constante aperfeiçoamento das ações de controle </w:t>
      </w:r>
      <w:proofErr w:type="gramStart"/>
      <w:r w:rsidRPr="00E1740F">
        <w:rPr>
          <w:rFonts w:ascii="Times New Roman" w:hAnsi="Times New Roman" w:cs="Times New Roman"/>
          <w:strike/>
          <w:sz w:val="24"/>
          <w:szCs w:val="24"/>
        </w:rPr>
        <w:t>sanitário</w:t>
      </w:r>
      <w:proofErr w:type="gramEnd"/>
      <w:r w:rsidRPr="00E1740F">
        <w:rPr>
          <w:rFonts w:ascii="Times New Roman" w:hAnsi="Times New Roman" w:cs="Times New Roman"/>
          <w:strike/>
          <w:sz w:val="24"/>
          <w:szCs w:val="24"/>
        </w:rPr>
        <w:t xml:space="preserve"> na área de produtos para a saúde, visando a proteção à saúde da população;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proofErr w:type="gramStart"/>
      <w:r w:rsidRPr="00E1740F">
        <w:rPr>
          <w:rFonts w:ascii="Times New Roman" w:hAnsi="Times New Roman" w:cs="Times New Roman"/>
          <w:strike/>
          <w:sz w:val="24"/>
          <w:szCs w:val="24"/>
        </w:rPr>
        <w:t>considerando</w:t>
      </w:r>
      <w:proofErr w:type="gramEnd"/>
      <w:r w:rsidRPr="00E1740F">
        <w:rPr>
          <w:rFonts w:ascii="Times New Roman" w:hAnsi="Times New Roman" w:cs="Times New Roman"/>
          <w:strike/>
          <w:sz w:val="24"/>
          <w:szCs w:val="24"/>
        </w:rPr>
        <w:t xml:space="preserve"> a necessidade de atualização do sistema de controle de equipamentos elétricos sob o regime de Vigilância Sanitária para garantir a qualidade, a segurança e eficácia dos produtos e proteger a saúde do consumidor;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proofErr w:type="gramStart"/>
      <w:r w:rsidRPr="00E1740F">
        <w:rPr>
          <w:rFonts w:ascii="Times New Roman" w:hAnsi="Times New Roman" w:cs="Times New Roman"/>
          <w:strike/>
          <w:sz w:val="24"/>
          <w:szCs w:val="24"/>
        </w:rPr>
        <w:t>considerando</w:t>
      </w:r>
      <w:proofErr w:type="gramEnd"/>
      <w:r w:rsidRPr="00E1740F">
        <w:rPr>
          <w:rFonts w:ascii="Times New Roman" w:hAnsi="Times New Roman" w:cs="Times New Roman"/>
          <w:strike/>
          <w:sz w:val="24"/>
          <w:szCs w:val="24"/>
        </w:rPr>
        <w:t xml:space="preserve"> que o Código de Defesa do Consumidor (CDC) estabelece que é vedado ao fornecedor colocar no mercado de consumo, qualquer produto ou serviço em desacordo com as normas expedidas pelos órgãos oficiais competentes ou, se normas específicas não existirem, pela Associação Brasileira de Normas Técnicas - ABNT;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proofErr w:type="gramStart"/>
      <w:r w:rsidRPr="00E1740F">
        <w:rPr>
          <w:rFonts w:ascii="Times New Roman" w:hAnsi="Times New Roman" w:cs="Times New Roman"/>
          <w:strike/>
          <w:sz w:val="24"/>
          <w:szCs w:val="24"/>
        </w:rPr>
        <w:t>considerando</w:t>
      </w:r>
      <w:proofErr w:type="gramEnd"/>
      <w:r w:rsidRPr="00E1740F">
        <w:rPr>
          <w:rFonts w:ascii="Times New Roman" w:hAnsi="Times New Roman" w:cs="Times New Roman"/>
          <w:strike/>
          <w:sz w:val="24"/>
          <w:szCs w:val="24"/>
        </w:rPr>
        <w:t xml:space="preserve"> a importância da comprovação do atendimento pelos equipamentos elétricos sob regime de Vigilância Sanitária aos requisitos essenciais de segurança indicados na Resolução Mercosul - GMC nº. 72/98, internalizada no Brasil pela Resolução que "Estabelece os Requisitos Essenciais de Segurança e Eficácia Aplicáveis aos Produtos para Saúde", </w:t>
      </w:r>
      <w:proofErr w:type="gramStart"/>
      <w:r w:rsidRPr="00E1740F">
        <w:rPr>
          <w:rFonts w:ascii="Times New Roman" w:hAnsi="Times New Roman" w:cs="Times New Roman"/>
          <w:strike/>
          <w:sz w:val="24"/>
          <w:szCs w:val="24"/>
        </w:rPr>
        <w:t>e</w:t>
      </w:r>
      <w:proofErr w:type="gramEnd"/>
      <w:r w:rsidRPr="00E1740F">
        <w:rPr>
          <w:rFonts w:ascii="Times New Roman" w:hAnsi="Times New Roman" w:cs="Times New Roman"/>
          <w:strike/>
          <w:sz w:val="24"/>
          <w:szCs w:val="24"/>
        </w:rPr>
        <w:t xml:space="preserve">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proofErr w:type="gramStart"/>
      <w:r w:rsidRPr="00E1740F">
        <w:rPr>
          <w:rFonts w:ascii="Times New Roman" w:hAnsi="Times New Roman" w:cs="Times New Roman"/>
          <w:strike/>
          <w:sz w:val="24"/>
          <w:szCs w:val="24"/>
        </w:rPr>
        <w:t>considerando</w:t>
      </w:r>
      <w:proofErr w:type="gramEnd"/>
      <w:r w:rsidRPr="00E1740F">
        <w:rPr>
          <w:rFonts w:ascii="Times New Roman" w:hAnsi="Times New Roman" w:cs="Times New Roman"/>
          <w:strike/>
          <w:sz w:val="24"/>
          <w:szCs w:val="24"/>
        </w:rPr>
        <w:t xml:space="preserve"> as disposições da Resolução RDC nº 32, de 29 de maio de 2007, resolve: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Art. 1º Estabelecer a lista, indicada no Anexo desta Instrução Normativa, das normas técnicas cujas prescrições devem ser atendidas para certificação de conformidade, no âmbito do Sistema Brasileiro de Avaliação da Conformidade (SBAC), dos equipamentos elétricos </w:t>
      </w:r>
      <w:proofErr w:type="gramStart"/>
      <w:r w:rsidRPr="00E1740F">
        <w:rPr>
          <w:rFonts w:ascii="Times New Roman" w:hAnsi="Times New Roman" w:cs="Times New Roman"/>
          <w:strike/>
          <w:sz w:val="24"/>
          <w:szCs w:val="24"/>
        </w:rPr>
        <w:t>sob regime</w:t>
      </w:r>
      <w:proofErr w:type="gramEnd"/>
      <w:r w:rsidRPr="00E1740F">
        <w:rPr>
          <w:rFonts w:ascii="Times New Roman" w:hAnsi="Times New Roman" w:cs="Times New Roman"/>
          <w:strike/>
          <w:sz w:val="24"/>
          <w:szCs w:val="24"/>
        </w:rPr>
        <w:t xml:space="preserve"> de Vigilância Sanitária.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Parágrafo único. Os critérios para inclusão das normas técnicas na lista indicada no caput serão estabelecidos mediante decisão da ANVISA, tomando-se como base os requisitos de risco do equipamento elétrico </w:t>
      </w:r>
      <w:proofErr w:type="gramStart"/>
      <w:r w:rsidRPr="00E1740F">
        <w:rPr>
          <w:rFonts w:ascii="Times New Roman" w:hAnsi="Times New Roman" w:cs="Times New Roman"/>
          <w:strike/>
          <w:sz w:val="24"/>
          <w:szCs w:val="24"/>
        </w:rPr>
        <w:t>sob regime</w:t>
      </w:r>
      <w:proofErr w:type="gramEnd"/>
      <w:r w:rsidRPr="00E1740F">
        <w:rPr>
          <w:rFonts w:ascii="Times New Roman" w:hAnsi="Times New Roman" w:cs="Times New Roman"/>
          <w:strike/>
          <w:sz w:val="24"/>
          <w:szCs w:val="24"/>
        </w:rPr>
        <w:t xml:space="preserve"> de Vigilância Sanitária.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lastRenderedPageBreak/>
        <w:t xml:space="preserve">Art. 2º Esta lista poderá ser atualizada e será disponibilizada no sitio: www.anvisa.gov.br.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t>Art. 3º Esta Instrução Normativa entra em vigor na data de sua publicação.</w:t>
      </w:r>
    </w:p>
    <w:p w:rsidR="009B1553" w:rsidRPr="00E1740F" w:rsidRDefault="009B1553" w:rsidP="009B1553">
      <w:pPr>
        <w:spacing w:before="300" w:after="300" w:line="240" w:lineRule="auto"/>
        <w:jc w:val="center"/>
        <w:rPr>
          <w:rFonts w:ascii="Times New Roman" w:hAnsi="Times New Roman" w:cs="Times New Roman"/>
          <w:b/>
          <w:strike/>
          <w:sz w:val="24"/>
          <w:szCs w:val="24"/>
        </w:rPr>
      </w:pPr>
      <w:r w:rsidRPr="00E1740F">
        <w:rPr>
          <w:rFonts w:ascii="Times New Roman" w:hAnsi="Times New Roman" w:cs="Times New Roman"/>
          <w:b/>
          <w:strike/>
          <w:sz w:val="24"/>
          <w:szCs w:val="24"/>
        </w:rPr>
        <w:t>LÁUDIO MAIEROVITCH PESSANHA HENRIQUES</w:t>
      </w:r>
    </w:p>
    <w:p w:rsidR="004576EA" w:rsidRPr="001E23F1" w:rsidRDefault="004576EA" w:rsidP="00D13A18">
      <w:pPr>
        <w:spacing w:before="300" w:after="300" w:line="240" w:lineRule="auto"/>
        <w:jc w:val="center"/>
        <w:rPr>
          <w:rFonts w:ascii="Times New Roman" w:hAnsi="Times New Roman" w:cs="Times New Roman"/>
          <w:b/>
          <w:strike/>
          <w:color w:val="0000FF"/>
          <w:sz w:val="24"/>
          <w:szCs w:val="24"/>
        </w:rPr>
      </w:pPr>
      <w:r w:rsidRPr="001E23F1">
        <w:rPr>
          <w:rFonts w:ascii="Times New Roman" w:hAnsi="Times New Roman" w:cs="Times New Roman"/>
          <w:b/>
          <w:strike/>
          <w:sz w:val="24"/>
          <w:szCs w:val="24"/>
        </w:rPr>
        <w:t>CLÁUDIO MAIEROVITCH PESSANHA HENRIQUES</w:t>
      </w:r>
      <w:r w:rsidR="00D13A18" w:rsidRPr="001E23F1">
        <w:rPr>
          <w:rFonts w:ascii="Times New Roman" w:hAnsi="Times New Roman" w:cs="Times New Roman"/>
          <w:b/>
          <w:strike/>
          <w:sz w:val="24"/>
          <w:szCs w:val="24"/>
        </w:rPr>
        <w:t xml:space="preserve"> </w:t>
      </w:r>
      <w:r w:rsidRPr="001E23F1">
        <w:rPr>
          <w:rFonts w:ascii="Times New Roman" w:hAnsi="Times New Roman" w:cs="Times New Roman"/>
          <w:b/>
          <w:strike/>
          <w:color w:val="0000FF"/>
          <w:sz w:val="24"/>
          <w:szCs w:val="24"/>
        </w:rPr>
        <w:t>(Retificad</w:t>
      </w:r>
      <w:r w:rsidR="000900BA" w:rsidRPr="001E23F1">
        <w:rPr>
          <w:rFonts w:ascii="Times New Roman" w:hAnsi="Times New Roman" w:cs="Times New Roman"/>
          <w:b/>
          <w:strike/>
          <w:color w:val="0000FF"/>
          <w:sz w:val="24"/>
          <w:szCs w:val="24"/>
        </w:rPr>
        <w:t>o</w:t>
      </w:r>
      <w:r w:rsidRPr="001E23F1">
        <w:rPr>
          <w:rFonts w:ascii="Times New Roman" w:hAnsi="Times New Roman" w:cs="Times New Roman"/>
          <w:b/>
          <w:strike/>
          <w:color w:val="0000FF"/>
          <w:sz w:val="24"/>
          <w:szCs w:val="24"/>
        </w:rPr>
        <w:t xml:space="preserve"> em</w:t>
      </w:r>
      <w:r w:rsidR="00D13A18" w:rsidRPr="001E23F1">
        <w:rPr>
          <w:rFonts w:ascii="Times New Roman" w:hAnsi="Times New Roman" w:cs="Times New Roman"/>
          <w:b/>
          <w:strike/>
          <w:color w:val="0000FF"/>
          <w:sz w:val="24"/>
          <w:szCs w:val="24"/>
        </w:rPr>
        <w:t xml:space="preserve"> DOU nº 104, de 31 de maio de 2007)</w:t>
      </w:r>
    </w:p>
    <w:p w:rsidR="009B1553" w:rsidRPr="00E1740F" w:rsidRDefault="009B1553" w:rsidP="009B1553">
      <w:pPr>
        <w:spacing w:before="300" w:after="300" w:line="240" w:lineRule="auto"/>
        <w:jc w:val="center"/>
        <w:rPr>
          <w:rFonts w:ascii="Times New Roman" w:hAnsi="Times New Roman" w:cs="Times New Roman"/>
          <w:b/>
          <w:strike/>
          <w:sz w:val="24"/>
          <w:szCs w:val="24"/>
        </w:rPr>
      </w:pPr>
      <w:r w:rsidRPr="00E1740F">
        <w:rPr>
          <w:rFonts w:ascii="Times New Roman" w:hAnsi="Times New Roman" w:cs="Times New Roman"/>
          <w:b/>
          <w:strike/>
          <w:sz w:val="24"/>
          <w:szCs w:val="24"/>
        </w:rPr>
        <w:t>ANEXO</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Lista de normas técnicas adotadas na certificação de conformidade no âmbito do SBAC dos equipamentos elétricos </w:t>
      </w:r>
      <w:proofErr w:type="gramStart"/>
      <w:r w:rsidRPr="00E1740F">
        <w:rPr>
          <w:rFonts w:ascii="Times New Roman" w:hAnsi="Times New Roman" w:cs="Times New Roman"/>
          <w:strike/>
          <w:sz w:val="24"/>
          <w:szCs w:val="24"/>
        </w:rPr>
        <w:t>sob regime</w:t>
      </w:r>
      <w:proofErr w:type="gramEnd"/>
      <w:r w:rsidRPr="00E1740F">
        <w:rPr>
          <w:rFonts w:ascii="Times New Roman" w:hAnsi="Times New Roman" w:cs="Times New Roman"/>
          <w:strike/>
          <w:sz w:val="24"/>
          <w:szCs w:val="24"/>
        </w:rPr>
        <w:t xml:space="preserve"> de Vigilância Sanitária. </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t>A norma ABNT NBR IEC 60601-</w:t>
      </w:r>
      <w:proofErr w:type="gramStart"/>
      <w:r w:rsidRPr="00E1740F">
        <w:rPr>
          <w:rFonts w:ascii="Times New Roman" w:hAnsi="Times New Roman" w:cs="Times New Roman"/>
          <w:strike/>
          <w:sz w:val="24"/>
          <w:szCs w:val="24"/>
        </w:rPr>
        <w:t>1:1997</w:t>
      </w:r>
      <w:proofErr w:type="gramEnd"/>
      <w:r w:rsidRPr="00E1740F">
        <w:rPr>
          <w:rFonts w:ascii="Times New Roman" w:hAnsi="Times New Roman" w:cs="Times New Roman"/>
          <w:strike/>
          <w:sz w:val="24"/>
          <w:szCs w:val="24"/>
        </w:rPr>
        <w:t xml:space="preserve"> - Equipamento eletromédico - Parte 1: Prescrições gerais para segurança, incluindo-se todas as suas emendas, é compulsória aos equipamentos elétricos sob regime de Vigilância Sanitária para os quais exista norma particular na série ABNT NBR IEC 60601 aplicável aos mesmos.</w:t>
      </w:r>
    </w:p>
    <w:p w:rsidR="009B1553" w:rsidRPr="00E1740F" w:rsidRDefault="009B1553" w:rsidP="009B1553">
      <w:pPr>
        <w:spacing w:before="300" w:after="300" w:line="240" w:lineRule="auto"/>
        <w:ind w:firstLine="573"/>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As normas particulares da série ABNT NBR IEC 60601 listadas a seguir, bem como suas emendas, são compulsórias a todos os equipamentos elétricos </w:t>
      </w:r>
      <w:proofErr w:type="gramStart"/>
      <w:r w:rsidRPr="00E1740F">
        <w:rPr>
          <w:rFonts w:ascii="Times New Roman" w:hAnsi="Times New Roman" w:cs="Times New Roman"/>
          <w:strike/>
          <w:sz w:val="24"/>
          <w:szCs w:val="24"/>
        </w:rPr>
        <w:t>sob regime</w:t>
      </w:r>
      <w:proofErr w:type="gramEnd"/>
      <w:r w:rsidRPr="00E1740F">
        <w:rPr>
          <w:rFonts w:ascii="Times New Roman" w:hAnsi="Times New Roman" w:cs="Times New Roman"/>
          <w:strike/>
          <w:sz w:val="24"/>
          <w:szCs w:val="24"/>
        </w:rPr>
        <w:t xml:space="preserve"> de Vigilância Sanitária que estejam dentro dos seus respectivos campos de aplicação: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5559"/>
      </w:tblGrid>
      <w:tr w:rsidR="00927720" w:rsidRPr="00E1740F" w:rsidTr="00927720">
        <w:tc>
          <w:tcPr>
            <w:tcW w:w="3085" w:type="dxa"/>
          </w:tcPr>
          <w:p w:rsidR="003076C8" w:rsidRPr="00E1740F" w:rsidRDefault="00927720" w:rsidP="003076C8">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3076C8">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2:2001</w:t>
            </w:r>
            <w:proofErr w:type="gramEnd"/>
          </w:p>
        </w:tc>
        <w:tc>
          <w:tcPr>
            <w:tcW w:w="5559" w:type="dxa"/>
          </w:tcPr>
          <w:p w:rsidR="00927720" w:rsidRPr="00E1740F" w:rsidRDefault="00927720" w:rsidP="003076C8">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 Prescrições particulares de segurança de equipamento cirúrgico de alta freqüência</w:t>
            </w:r>
          </w:p>
          <w:p w:rsidR="003076C8" w:rsidRPr="00E1740F" w:rsidRDefault="003076C8" w:rsidP="003076C8">
            <w:pPr>
              <w:jc w:val="both"/>
              <w:rPr>
                <w:rFonts w:ascii="Times New Roman" w:hAnsi="Times New Roman" w:cs="Times New Roman"/>
                <w:strike/>
                <w:sz w:val="24"/>
                <w:szCs w:val="24"/>
              </w:rPr>
            </w:pPr>
          </w:p>
        </w:tc>
      </w:tr>
      <w:tr w:rsidR="00927720" w:rsidRPr="00E1740F" w:rsidTr="00927720">
        <w:tc>
          <w:tcPr>
            <w:tcW w:w="3085" w:type="dxa"/>
          </w:tcPr>
          <w:p w:rsidR="003076C8" w:rsidRPr="00E1740F" w:rsidRDefault="00927720" w:rsidP="009B1553">
            <w:pPr>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9B1553">
            <w:pPr>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3:1997</w:t>
            </w:r>
            <w:proofErr w:type="gramEnd"/>
          </w:p>
        </w:tc>
        <w:tc>
          <w:tcPr>
            <w:tcW w:w="5559" w:type="dxa"/>
          </w:tcPr>
          <w:p w:rsidR="00927720" w:rsidRPr="00E1740F" w:rsidRDefault="00927720" w:rsidP="003076C8">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2-3: Prescrições particulares para a segurança de equipamento de terapia por ondas curtas</w:t>
            </w:r>
          </w:p>
          <w:p w:rsidR="003076C8" w:rsidRPr="00E1740F" w:rsidRDefault="003076C8" w:rsidP="009B1553">
            <w:pPr>
              <w:rPr>
                <w:rFonts w:ascii="Times New Roman" w:hAnsi="Times New Roman" w:cs="Times New Roman"/>
                <w:strike/>
                <w:sz w:val="24"/>
                <w:szCs w:val="24"/>
              </w:rPr>
            </w:pPr>
          </w:p>
        </w:tc>
      </w:tr>
      <w:tr w:rsidR="00927720" w:rsidRPr="00E1740F" w:rsidTr="00927720">
        <w:tc>
          <w:tcPr>
            <w:tcW w:w="3085" w:type="dxa"/>
          </w:tcPr>
          <w:p w:rsidR="00AA43E4" w:rsidRPr="00E1740F" w:rsidRDefault="00927720" w:rsidP="009B1553">
            <w:pPr>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9B1553">
            <w:pPr>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4:2005</w:t>
            </w:r>
            <w:proofErr w:type="gramEnd"/>
          </w:p>
        </w:tc>
        <w:tc>
          <w:tcPr>
            <w:tcW w:w="5559" w:type="dxa"/>
          </w:tcPr>
          <w:p w:rsidR="00927720" w:rsidRPr="00E1740F" w:rsidRDefault="00927720" w:rsidP="00AA43E4">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2-4: Prescrições particulares para segurança de desfibriladores cardíacos</w:t>
            </w:r>
          </w:p>
          <w:p w:rsidR="00AA43E4" w:rsidRPr="00E1740F" w:rsidRDefault="00AA43E4" w:rsidP="009B1553">
            <w:pPr>
              <w:rPr>
                <w:rFonts w:ascii="Times New Roman" w:hAnsi="Times New Roman" w:cs="Times New Roman"/>
                <w:strike/>
                <w:sz w:val="24"/>
                <w:szCs w:val="24"/>
              </w:rPr>
            </w:pPr>
          </w:p>
        </w:tc>
      </w:tr>
      <w:tr w:rsidR="00927720" w:rsidRPr="00E1740F" w:rsidTr="00927720">
        <w:tc>
          <w:tcPr>
            <w:tcW w:w="3085" w:type="dxa"/>
          </w:tcPr>
          <w:p w:rsidR="00AA43E4" w:rsidRPr="00E1740F" w:rsidRDefault="00927720" w:rsidP="00AA43E4">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AA43E4">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5:1997</w:t>
            </w:r>
            <w:proofErr w:type="gramEnd"/>
          </w:p>
        </w:tc>
        <w:tc>
          <w:tcPr>
            <w:tcW w:w="5559" w:type="dxa"/>
          </w:tcPr>
          <w:p w:rsidR="00927720" w:rsidRPr="00E1740F" w:rsidRDefault="00927720" w:rsidP="00AA43E4">
            <w:pPr>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Equipamento eletromédico - Parte 2-5: Prescrições particulares para segurança de equipamentos por </w:t>
            </w:r>
            <w:proofErr w:type="gramStart"/>
            <w:r w:rsidRPr="00E1740F">
              <w:rPr>
                <w:rFonts w:ascii="Times New Roman" w:hAnsi="Times New Roman" w:cs="Times New Roman"/>
                <w:strike/>
                <w:sz w:val="24"/>
                <w:szCs w:val="24"/>
              </w:rPr>
              <w:t>ultra-som</w:t>
            </w:r>
            <w:proofErr w:type="gramEnd"/>
            <w:r w:rsidRPr="00E1740F">
              <w:rPr>
                <w:rFonts w:ascii="Times New Roman" w:hAnsi="Times New Roman" w:cs="Times New Roman"/>
                <w:strike/>
                <w:sz w:val="24"/>
                <w:szCs w:val="24"/>
              </w:rPr>
              <w:t xml:space="preserve"> para terapia</w:t>
            </w:r>
          </w:p>
          <w:p w:rsidR="00AA43E4" w:rsidRPr="00E1740F" w:rsidRDefault="00AA43E4" w:rsidP="00AA43E4">
            <w:pPr>
              <w:jc w:val="both"/>
              <w:rPr>
                <w:rFonts w:ascii="Times New Roman" w:hAnsi="Times New Roman" w:cs="Times New Roman"/>
                <w:strike/>
                <w:sz w:val="24"/>
                <w:szCs w:val="24"/>
              </w:rPr>
            </w:pPr>
          </w:p>
        </w:tc>
      </w:tr>
      <w:tr w:rsidR="00927720" w:rsidRPr="00E1740F" w:rsidTr="00927720">
        <w:tc>
          <w:tcPr>
            <w:tcW w:w="3085" w:type="dxa"/>
          </w:tcPr>
          <w:p w:rsidR="00283D4E" w:rsidRPr="00E1740F" w:rsidRDefault="00927720" w:rsidP="00283D4E">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283D4E">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7:2001</w:t>
            </w:r>
            <w:proofErr w:type="gramEnd"/>
          </w:p>
        </w:tc>
        <w:tc>
          <w:tcPr>
            <w:tcW w:w="5559" w:type="dxa"/>
          </w:tcPr>
          <w:p w:rsidR="002F7802" w:rsidRPr="00E1740F" w:rsidRDefault="00927720" w:rsidP="00283D4E">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2-7: Prescrições particulares para segurança de geradores de alta tensão de geradores de raio X para diagnóstico médico</w:t>
            </w:r>
          </w:p>
          <w:p w:rsidR="002F7802" w:rsidRPr="00E1740F" w:rsidRDefault="002F7802" w:rsidP="00283D4E">
            <w:pPr>
              <w:jc w:val="both"/>
              <w:rPr>
                <w:rFonts w:ascii="Times New Roman" w:hAnsi="Times New Roman" w:cs="Times New Roman"/>
                <w:strike/>
                <w:sz w:val="24"/>
                <w:szCs w:val="24"/>
              </w:rPr>
            </w:pPr>
          </w:p>
          <w:p w:rsidR="00283D4E" w:rsidRPr="00E1740F" w:rsidRDefault="00283D4E" w:rsidP="00283D4E">
            <w:pPr>
              <w:jc w:val="both"/>
              <w:rPr>
                <w:rFonts w:ascii="Times New Roman" w:hAnsi="Times New Roman" w:cs="Times New Roman"/>
                <w:strike/>
                <w:sz w:val="24"/>
                <w:szCs w:val="24"/>
              </w:rPr>
            </w:pPr>
          </w:p>
        </w:tc>
      </w:tr>
      <w:tr w:rsidR="00927720" w:rsidRPr="00E1740F" w:rsidTr="00927720">
        <w:tc>
          <w:tcPr>
            <w:tcW w:w="3085" w:type="dxa"/>
          </w:tcPr>
          <w:p w:rsidR="002F7802" w:rsidRPr="00E1740F" w:rsidRDefault="00927720" w:rsidP="00E7596D">
            <w:pPr>
              <w:jc w:val="both"/>
              <w:rPr>
                <w:rFonts w:ascii="Times New Roman" w:hAnsi="Times New Roman" w:cs="Times New Roman"/>
                <w:strike/>
                <w:sz w:val="24"/>
                <w:szCs w:val="24"/>
              </w:rPr>
            </w:pPr>
            <w:r w:rsidRPr="00E1740F">
              <w:rPr>
                <w:rFonts w:ascii="Times New Roman" w:hAnsi="Times New Roman" w:cs="Times New Roman"/>
                <w:strike/>
                <w:sz w:val="24"/>
                <w:szCs w:val="24"/>
              </w:rPr>
              <w:lastRenderedPageBreak/>
              <w:t>ABNT NBR IEC 60601</w:t>
            </w:r>
            <w:r w:rsidR="002F2A91" w:rsidRPr="00E1740F">
              <w:rPr>
                <w:rFonts w:ascii="Times New Roman" w:hAnsi="Times New Roman" w:cs="Times New Roman"/>
                <w:strike/>
                <w:sz w:val="24"/>
                <w:szCs w:val="24"/>
              </w:rPr>
              <w:t>-</w:t>
            </w:r>
          </w:p>
          <w:p w:rsidR="00927720" w:rsidRPr="00E1740F" w:rsidRDefault="00927720" w:rsidP="00E7596D">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10:2002</w:t>
            </w:r>
            <w:proofErr w:type="gramEnd"/>
          </w:p>
        </w:tc>
        <w:tc>
          <w:tcPr>
            <w:tcW w:w="5559" w:type="dxa"/>
          </w:tcPr>
          <w:p w:rsidR="00927720" w:rsidRPr="00E1740F" w:rsidRDefault="00927720" w:rsidP="00E7596D">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2-10: Prescrições particulares para segurança de equipamento para estimulação neuromuscular</w:t>
            </w:r>
          </w:p>
          <w:p w:rsidR="00E7596D" w:rsidRPr="00E1740F" w:rsidRDefault="00E7596D" w:rsidP="00E7596D">
            <w:pPr>
              <w:jc w:val="both"/>
              <w:rPr>
                <w:rFonts w:ascii="Times New Roman" w:hAnsi="Times New Roman" w:cs="Times New Roman"/>
                <w:strike/>
                <w:sz w:val="24"/>
                <w:szCs w:val="24"/>
              </w:rPr>
            </w:pPr>
          </w:p>
        </w:tc>
      </w:tr>
      <w:tr w:rsidR="00927720" w:rsidRPr="00E1740F" w:rsidTr="00927720">
        <w:tc>
          <w:tcPr>
            <w:tcW w:w="3085" w:type="dxa"/>
          </w:tcPr>
          <w:p w:rsidR="002F06C4" w:rsidRPr="00E1740F" w:rsidRDefault="00927720" w:rsidP="002F06C4">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2F06C4">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12:2004</w:t>
            </w:r>
            <w:proofErr w:type="gramEnd"/>
          </w:p>
        </w:tc>
        <w:tc>
          <w:tcPr>
            <w:tcW w:w="5559" w:type="dxa"/>
          </w:tcPr>
          <w:p w:rsidR="00927720" w:rsidRPr="00E1740F" w:rsidRDefault="00927720" w:rsidP="002F06C4">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2-12: Prescrições particulares para segurança de ventilador pulmonar - Ventiladores para cuidados críticos</w:t>
            </w:r>
          </w:p>
          <w:p w:rsidR="002F06C4" w:rsidRPr="00E1740F" w:rsidRDefault="002F06C4" w:rsidP="002F06C4">
            <w:pPr>
              <w:jc w:val="both"/>
              <w:rPr>
                <w:rFonts w:ascii="Times New Roman" w:hAnsi="Times New Roman" w:cs="Times New Roman"/>
                <w:strike/>
                <w:sz w:val="24"/>
                <w:szCs w:val="24"/>
              </w:rPr>
            </w:pPr>
          </w:p>
        </w:tc>
      </w:tr>
      <w:tr w:rsidR="00927720" w:rsidRPr="00E1740F" w:rsidTr="00927720">
        <w:tc>
          <w:tcPr>
            <w:tcW w:w="3085" w:type="dxa"/>
          </w:tcPr>
          <w:p w:rsidR="00D6238E" w:rsidRPr="00E1740F" w:rsidRDefault="00927720" w:rsidP="00D6238E">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D6238E">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13:2004</w:t>
            </w:r>
            <w:proofErr w:type="gramEnd"/>
          </w:p>
        </w:tc>
        <w:tc>
          <w:tcPr>
            <w:tcW w:w="5559" w:type="dxa"/>
          </w:tcPr>
          <w:p w:rsidR="00927720" w:rsidRPr="00E1740F" w:rsidRDefault="00927720" w:rsidP="00D6238E">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2-13: Prescrições particulares para segurança e desempenho essencial de sistemas de anestesia</w:t>
            </w:r>
          </w:p>
          <w:p w:rsidR="00D6238E" w:rsidRPr="00E1740F" w:rsidRDefault="00D6238E" w:rsidP="00D6238E">
            <w:pPr>
              <w:jc w:val="both"/>
              <w:rPr>
                <w:rFonts w:ascii="Times New Roman" w:hAnsi="Times New Roman" w:cs="Times New Roman"/>
                <w:strike/>
                <w:sz w:val="24"/>
                <w:szCs w:val="24"/>
              </w:rPr>
            </w:pPr>
          </w:p>
        </w:tc>
      </w:tr>
      <w:tr w:rsidR="00927720" w:rsidRPr="00E1740F" w:rsidTr="00927720">
        <w:tc>
          <w:tcPr>
            <w:tcW w:w="3085" w:type="dxa"/>
          </w:tcPr>
          <w:p w:rsidR="00C00C25" w:rsidRPr="00E1740F" w:rsidRDefault="00927720" w:rsidP="00C00C25">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C00C25">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16:2003</w:t>
            </w:r>
            <w:proofErr w:type="gramEnd"/>
          </w:p>
        </w:tc>
        <w:tc>
          <w:tcPr>
            <w:tcW w:w="5559" w:type="dxa"/>
          </w:tcPr>
          <w:p w:rsidR="00927720" w:rsidRPr="00E1740F" w:rsidRDefault="00927720" w:rsidP="00C00C25">
            <w:pPr>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Equipamento eletromédico - Parte 2-16: Prescrições particulares para segurança de equipamentos de hemodiálise, hemodiafiltração e </w:t>
            </w:r>
            <w:proofErr w:type="gramStart"/>
            <w:r w:rsidRPr="00E1740F">
              <w:rPr>
                <w:rFonts w:ascii="Times New Roman" w:hAnsi="Times New Roman" w:cs="Times New Roman"/>
                <w:strike/>
                <w:sz w:val="24"/>
                <w:szCs w:val="24"/>
              </w:rPr>
              <w:t>hemofiltração</w:t>
            </w:r>
            <w:proofErr w:type="gramEnd"/>
          </w:p>
          <w:p w:rsidR="00C00C25" w:rsidRPr="00E1740F" w:rsidRDefault="00C00C25" w:rsidP="00C00C25">
            <w:pPr>
              <w:jc w:val="both"/>
              <w:rPr>
                <w:rFonts w:ascii="Times New Roman" w:hAnsi="Times New Roman" w:cs="Times New Roman"/>
                <w:strike/>
                <w:sz w:val="24"/>
                <w:szCs w:val="24"/>
              </w:rPr>
            </w:pPr>
          </w:p>
        </w:tc>
      </w:tr>
      <w:tr w:rsidR="00927720" w:rsidRPr="00E1740F" w:rsidTr="00927720">
        <w:tc>
          <w:tcPr>
            <w:tcW w:w="3085" w:type="dxa"/>
          </w:tcPr>
          <w:p w:rsidR="008E7361" w:rsidRPr="00E1740F" w:rsidRDefault="00927720" w:rsidP="008E7361">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8E7361">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18:2002</w:t>
            </w:r>
            <w:proofErr w:type="gramEnd"/>
          </w:p>
        </w:tc>
        <w:tc>
          <w:tcPr>
            <w:tcW w:w="5559" w:type="dxa"/>
          </w:tcPr>
          <w:p w:rsidR="00927720" w:rsidRPr="00E1740F" w:rsidRDefault="00927720" w:rsidP="008E7361">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2-18: Prescrições particulares de segurança para equipamento de endoscopia</w:t>
            </w:r>
          </w:p>
          <w:p w:rsidR="008E7361" w:rsidRPr="00E1740F" w:rsidRDefault="008E7361" w:rsidP="008E7361">
            <w:pPr>
              <w:jc w:val="both"/>
              <w:rPr>
                <w:rFonts w:ascii="Times New Roman" w:hAnsi="Times New Roman" w:cs="Times New Roman"/>
                <w:strike/>
                <w:sz w:val="24"/>
                <w:szCs w:val="24"/>
              </w:rPr>
            </w:pPr>
          </w:p>
        </w:tc>
      </w:tr>
      <w:tr w:rsidR="00927720" w:rsidRPr="00E1740F" w:rsidTr="00927720">
        <w:tc>
          <w:tcPr>
            <w:tcW w:w="3085" w:type="dxa"/>
          </w:tcPr>
          <w:p w:rsidR="001C1C00" w:rsidRPr="00E1740F" w:rsidRDefault="00927720" w:rsidP="001C1C00">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927720" w:rsidP="001C1C00">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19:1997</w:t>
            </w:r>
            <w:proofErr w:type="gramEnd"/>
          </w:p>
        </w:tc>
        <w:tc>
          <w:tcPr>
            <w:tcW w:w="5559" w:type="dxa"/>
          </w:tcPr>
          <w:p w:rsidR="00927720" w:rsidRPr="00E1740F" w:rsidRDefault="00927720" w:rsidP="001C1C00">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2-19: Prescrições particulares para segurança de incubadoras para recém-nascidos (RN)</w:t>
            </w:r>
          </w:p>
          <w:p w:rsidR="00942082" w:rsidRPr="00E1740F" w:rsidRDefault="00942082" w:rsidP="001C1C00">
            <w:pPr>
              <w:jc w:val="both"/>
              <w:rPr>
                <w:rFonts w:ascii="Times New Roman" w:hAnsi="Times New Roman" w:cs="Times New Roman"/>
                <w:strike/>
                <w:sz w:val="24"/>
                <w:szCs w:val="24"/>
              </w:rPr>
            </w:pPr>
          </w:p>
        </w:tc>
      </w:tr>
      <w:tr w:rsidR="00927720" w:rsidRPr="00E1740F" w:rsidTr="00927720">
        <w:tc>
          <w:tcPr>
            <w:tcW w:w="3085" w:type="dxa"/>
          </w:tcPr>
          <w:p w:rsidR="00C7535D" w:rsidRPr="00E1740F" w:rsidRDefault="00EA3C68" w:rsidP="00C7535D">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927720" w:rsidRPr="00E1740F" w:rsidRDefault="00EA3C68" w:rsidP="00C7535D">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20:1998</w:t>
            </w:r>
            <w:proofErr w:type="gramEnd"/>
          </w:p>
        </w:tc>
        <w:tc>
          <w:tcPr>
            <w:tcW w:w="5559" w:type="dxa"/>
          </w:tcPr>
          <w:p w:rsidR="00927720" w:rsidRPr="00E1740F" w:rsidRDefault="00EA3C68" w:rsidP="00C7535D">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2-20: Prescrições particulares para segurança de incubadoras de transporte</w:t>
            </w:r>
          </w:p>
          <w:p w:rsidR="00AE6D6E" w:rsidRPr="00E1740F" w:rsidRDefault="00AE6D6E" w:rsidP="00C7535D">
            <w:pPr>
              <w:jc w:val="both"/>
              <w:rPr>
                <w:rFonts w:ascii="Times New Roman" w:hAnsi="Times New Roman" w:cs="Times New Roman"/>
                <w:strike/>
                <w:sz w:val="24"/>
                <w:szCs w:val="24"/>
              </w:rPr>
            </w:pPr>
          </w:p>
        </w:tc>
      </w:tr>
      <w:tr w:rsidR="00EA3C68" w:rsidRPr="00E1740F" w:rsidTr="00927720">
        <w:tc>
          <w:tcPr>
            <w:tcW w:w="3085" w:type="dxa"/>
          </w:tcPr>
          <w:p w:rsidR="007A22DC" w:rsidRPr="00E1740F" w:rsidRDefault="00EA3C68" w:rsidP="007A22DC">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7A22DC">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21:1997</w:t>
            </w:r>
            <w:proofErr w:type="gramEnd"/>
          </w:p>
        </w:tc>
        <w:tc>
          <w:tcPr>
            <w:tcW w:w="5559" w:type="dxa"/>
          </w:tcPr>
          <w:p w:rsidR="00EA3C68" w:rsidRPr="00E1740F" w:rsidRDefault="00EA3C68" w:rsidP="007A22DC">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2-21: Prescrições particulares para a segurança de berços aquecidos para recém-nascidos</w:t>
            </w:r>
          </w:p>
          <w:p w:rsidR="007A22DC" w:rsidRPr="00E1740F" w:rsidRDefault="007A22DC" w:rsidP="007A22DC">
            <w:pPr>
              <w:jc w:val="both"/>
              <w:rPr>
                <w:rFonts w:ascii="Times New Roman" w:hAnsi="Times New Roman" w:cs="Times New Roman"/>
                <w:strike/>
                <w:sz w:val="24"/>
                <w:szCs w:val="24"/>
              </w:rPr>
            </w:pPr>
          </w:p>
        </w:tc>
      </w:tr>
      <w:tr w:rsidR="00EA3C68" w:rsidRPr="00E1740F" w:rsidTr="00927720">
        <w:tc>
          <w:tcPr>
            <w:tcW w:w="3085" w:type="dxa"/>
          </w:tcPr>
          <w:p w:rsidR="00A710DB" w:rsidRPr="00E1740F" w:rsidRDefault="00EA3C68" w:rsidP="00A710DB">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A710DB">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22:1997</w:t>
            </w:r>
            <w:proofErr w:type="gramEnd"/>
          </w:p>
        </w:tc>
        <w:tc>
          <w:tcPr>
            <w:tcW w:w="5559" w:type="dxa"/>
          </w:tcPr>
          <w:p w:rsidR="00EA3C68" w:rsidRPr="00E1740F" w:rsidRDefault="00EA3C68" w:rsidP="00A710DB">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2-22: Prescrições particulares para a segurança de equipamento terapêutico e de diagnóstico a laser</w:t>
            </w:r>
          </w:p>
          <w:p w:rsidR="00A710DB" w:rsidRPr="00E1740F" w:rsidRDefault="00A710DB" w:rsidP="00A710DB">
            <w:pPr>
              <w:jc w:val="both"/>
              <w:rPr>
                <w:rFonts w:ascii="Times New Roman" w:hAnsi="Times New Roman" w:cs="Times New Roman"/>
                <w:strike/>
                <w:sz w:val="24"/>
                <w:szCs w:val="24"/>
              </w:rPr>
            </w:pPr>
          </w:p>
        </w:tc>
      </w:tr>
      <w:tr w:rsidR="00EA3C68" w:rsidRPr="00E1740F" w:rsidTr="00927720">
        <w:tc>
          <w:tcPr>
            <w:tcW w:w="3085" w:type="dxa"/>
          </w:tcPr>
          <w:p w:rsidR="00247A47" w:rsidRPr="00E1740F" w:rsidRDefault="00EA3C68" w:rsidP="00247A47">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247A47">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24:1999</w:t>
            </w:r>
            <w:proofErr w:type="gramEnd"/>
          </w:p>
        </w:tc>
        <w:tc>
          <w:tcPr>
            <w:tcW w:w="5559" w:type="dxa"/>
          </w:tcPr>
          <w:p w:rsidR="00EA3C68" w:rsidRPr="00E1740F" w:rsidRDefault="00EA3C68" w:rsidP="00247A47">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2-24: Prescrições particulares para segurança de bombas e controladores de infusão</w:t>
            </w:r>
          </w:p>
          <w:p w:rsidR="00247A47" w:rsidRPr="00E1740F" w:rsidRDefault="00247A47" w:rsidP="00247A47">
            <w:pPr>
              <w:jc w:val="both"/>
              <w:rPr>
                <w:rFonts w:ascii="Times New Roman" w:hAnsi="Times New Roman" w:cs="Times New Roman"/>
                <w:strike/>
                <w:sz w:val="24"/>
                <w:szCs w:val="24"/>
              </w:rPr>
            </w:pPr>
          </w:p>
        </w:tc>
      </w:tr>
      <w:tr w:rsidR="00EA3C68" w:rsidRPr="00E1740F" w:rsidTr="00927720">
        <w:tc>
          <w:tcPr>
            <w:tcW w:w="3085" w:type="dxa"/>
          </w:tcPr>
          <w:p w:rsidR="002F196D" w:rsidRPr="00E1740F" w:rsidRDefault="00EA3C68" w:rsidP="002F196D">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2F196D">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25:2001</w:t>
            </w:r>
            <w:proofErr w:type="gramEnd"/>
          </w:p>
        </w:tc>
        <w:tc>
          <w:tcPr>
            <w:tcW w:w="5559" w:type="dxa"/>
          </w:tcPr>
          <w:p w:rsidR="00EA3C68" w:rsidRPr="00E1740F" w:rsidRDefault="00EA3C68" w:rsidP="002F196D">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2-25: Prescrições particulares para segurança de eletrocardiógrafos</w:t>
            </w:r>
          </w:p>
          <w:p w:rsidR="002F196D" w:rsidRPr="00E1740F" w:rsidRDefault="002F196D" w:rsidP="002F196D">
            <w:pPr>
              <w:jc w:val="both"/>
              <w:rPr>
                <w:rFonts w:ascii="Times New Roman" w:hAnsi="Times New Roman" w:cs="Times New Roman"/>
                <w:strike/>
                <w:sz w:val="24"/>
                <w:szCs w:val="24"/>
              </w:rPr>
            </w:pPr>
          </w:p>
        </w:tc>
      </w:tr>
      <w:tr w:rsidR="00EA3C68" w:rsidRPr="00E1740F" w:rsidTr="00927720">
        <w:tc>
          <w:tcPr>
            <w:tcW w:w="3085" w:type="dxa"/>
          </w:tcPr>
          <w:p w:rsidR="00322E28" w:rsidRPr="00E1740F" w:rsidRDefault="00EA3C68" w:rsidP="00674829">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674829">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26:1997</w:t>
            </w:r>
            <w:proofErr w:type="gramEnd"/>
          </w:p>
        </w:tc>
        <w:tc>
          <w:tcPr>
            <w:tcW w:w="5559" w:type="dxa"/>
          </w:tcPr>
          <w:p w:rsidR="00EA3C68" w:rsidRPr="00E1740F" w:rsidRDefault="00EA3C68" w:rsidP="00674829">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2-26: Prescrições particulares para segurança de eletroencefalógrafos</w:t>
            </w:r>
          </w:p>
          <w:p w:rsidR="00322E28" w:rsidRPr="00E1740F" w:rsidRDefault="00322E28" w:rsidP="00674829">
            <w:pPr>
              <w:jc w:val="both"/>
              <w:rPr>
                <w:rFonts w:ascii="Times New Roman" w:hAnsi="Times New Roman" w:cs="Times New Roman"/>
                <w:strike/>
                <w:sz w:val="24"/>
                <w:szCs w:val="24"/>
              </w:rPr>
            </w:pPr>
          </w:p>
        </w:tc>
      </w:tr>
      <w:tr w:rsidR="00EA3C68" w:rsidRPr="00E1740F" w:rsidTr="00927720">
        <w:tc>
          <w:tcPr>
            <w:tcW w:w="3085" w:type="dxa"/>
          </w:tcPr>
          <w:p w:rsidR="00F16D47" w:rsidRPr="00E1740F" w:rsidRDefault="00EA3C68" w:rsidP="00F16D47">
            <w:pPr>
              <w:jc w:val="both"/>
              <w:rPr>
                <w:rFonts w:ascii="Times New Roman" w:hAnsi="Times New Roman" w:cs="Times New Roman"/>
                <w:strike/>
                <w:sz w:val="24"/>
                <w:szCs w:val="24"/>
              </w:rPr>
            </w:pPr>
            <w:r w:rsidRPr="00E1740F">
              <w:rPr>
                <w:rFonts w:ascii="Times New Roman" w:hAnsi="Times New Roman" w:cs="Times New Roman"/>
                <w:strike/>
                <w:sz w:val="24"/>
                <w:szCs w:val="24"/>
              </w:rPr>
              <w:lastRenderedPageBreak/>
              <w:t>ABNT NBR IEC 60601</w:t>
            </w:r>
            <w:r w:rsidR="002F2A91" w:rsidRPr="00E1740F">
              <w:rPr>
                <w:rFonts w:ascii="Times New Roman" w:hAnsi="Times New Roman" w:cs="Times New Roman"/>
                <w:strike/>
                <w:sz w:val="24"/>
                <w:szCs w:val="24"/>
              </w:rPr>
              <w:t>-</w:t>
            </w:r>
          </w:p>
          <w:p w:rsidR="00EA3C68" w:rsidRPr="00E1740F" w:rsidRDefault="00EA3C68" w:rsidP="00F16D47">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27:1997</w:t>
            </w:r>
            <w:proofErr w:type="gramEnd"/>
          </w:p>
        </w:tc>
        <w:tc>
          <w:tcPr>
            <w:tcW w:w="5559" w:type="dxa"/>
          </w:tcPr>
          <w:p w:rsidR="00EA3C68" w:rsidRPr="00E1740F" w:rsidRDefault="00EA3C68" w:rsidP="00F16D47">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2-27: Prescrições particulares para a segurança de equipamento para monitorização de eletrocardiograma</w:t>
            </w:r>
          </w:p>
          <w:p w:rsidR="00F16D47" w:rsidRPr="00E1740F" w:rsidRDefault="00F16D47" w:rsidP="00F16D47">
            <w:pPr>
              <w:jc w:val="both"/>
              <w:rPr>
                <w:rFonts w:ascii="Times New Roman" w:hAnsi="Times New Roman" w:cs="Times New Roman"/>
                <w:strike/>
                <w:sz w:val="24"/>
                <w:szCs w:val="24"/>
              </w:rPr>
            </w:pPr>
          </w:p>
        </w:tc>
      </w:tr>
      <w:tr w:rsidR="00EA3C68" w:rsidRPr="00E1740F" w:rsidTr="00927720">
        <w:tc>
          <w:tcPr>
            <w:tcW w:w="3085" w:type="dxa"/>
          </w:tcPr>
          <w:p w:rsidR="00080734" w:rsidRPr="00E1740F" w:rsidRDefault="00EA3C68" w:rsidP="00080734">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080734">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28:2001</w:t>
            </w:r>
            <w:proofErr w:type="gramEnd"/>
          </w:p>
        </w:tc>
        <w:tc>
          <w:tcPr>
            <w:tcW w:w="5559" w:type="dxa"/>
          </w:tcPr>
          <w:p w:rsidR="00EA3C68" w:rsidRPr="00E1740F" w:rsidRDefault="00EA3C68" w:rsidP="00080734">
            <w:pPr>
              <w:jc w:val="both"/>
              <w:rPr>
                <w:rFonts w:ascii="Times New Roman" w:hAnsi="Times New Roman" w:cs="Times New Roman"/>
                <w:strike/>
                <w:sz w:val="24"/>
                <w:szCs w:val="24"/>
              </w:rPr>
            </w:pPr>
            <w:r w:rsidRPr="00E1740F">
              <w:rPr>
                <w:rFonts w:ascii="Times New Roman" w:hAnsi="Times New Roman" w:cs="Times New Roman"/>
                <w:strike/>
                <w:sz w:val="24"/>
                <w:szCs w:val="24"/>
              </w:rPr>
              <w:t xml:space="preserve">Equipamento eletromédico - Parte 2-28: </w:t>
            </w:r>
            <w:proofErr w:type="gramStart"/>
            <w:r w:rsidRPr="00E1740F">
              <w:rPr>
                <w:rFonts w:ascii="Times New Roman" w:hAnsi="Times New Roman" w:cs="Times New Roman"/>
                <w:strike/>
                <w:sz w:val="24"/>
                <w:szCs w:val="24"/>
              </w:rPr>
              <w:t>Prescrições particulares para segurança aplicáveis</w:t>
            </w:r>
            <w:proofErr w:type="gramEnd"/>
            <w:r w:rsidRPr="00E1740F">
              <w:rPr>
                <w:rFonts w:ascii="Times New Roman" w:hAnsi="Times New Roman" w:cs="Times New Roman"/>
                <w:strike/>
                <w:sz w:val="24"/>
                <w:szCs w:val="24"/>
              </w:rPr>
              <w:t xml:space="preserve"> aos conjuntos-fontes de radiação X e aos conjuntos-emissores de radiação X para diagnóstico médico</w:t>
            </w:r>
          </w:p>
          <w:p w:rsidR="00080734" w:rsidRPr="00E1740F" w:rsidRDefault="00080734" w:rsidP="00080734">
            <w:pPr>
              <w:jc w:val="both"/>
              <w:rPr>
                <w:rFonts w:ascii="Times New Roman" w:hAnsi="Times New Roman" w:cs="Times New Roman"/>
                <w:strike/>
                <w:sz w:val="24"/>
                <w:szCs w:val="24"/>
              </w:rPr>
            </w:pPr>
          </w:p>
        </w:tc>
      </w:tr>
      <w:tr w:rsidR="00EA3C68" w:rsidRPr="00E1740F" w:rsidTr="00927720">
        <w:tc>
          <w:tcPr>
            <w:tcW w:w="3085" w:type="dxa"/>
          </w:tcPr>
          <w:p w:rsidR="00DD2C78" w:rsidRPr="00E1740F" w:rsidRDefault="00EA3C68" w:rsidP="00DD2C78">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DD2C78">
            <w:pPr>
              <w:jc w:val="both"/>
              <w:rPr>
                <w:rFonts w:ascii="Times New Roman" w:hAnsi="Times New Roman" w:cs="Times New Roman"/>
                <w:strike/>
                <w:sz w:val="24"/>
                <w:szCs w:val="24"/>
              </w:rPr>
            </w:pPr>
            <w:r w:rsidRPr="00E1740F">
              <w:rPr>
                <w:rFonts w:ascii="Times New Roman" w:hAnsi="Times New Roman" w:cs="Times New Roman"/>
                <w:strike/>
                <w:sz w:val="24"/>
                <w:szCs w:val="24"/>
              </w:rPr>
              <w:t>2-</w:t>
            </w:r>
            <w:proofErr w:type="gramStart"/>
            <w:r w:rsidRPr="00E1740F">
              <w:rPr>
                <w:rFonts w:ascii="Times New Roman" w:hAnsi="Times New Roman" w:cs="Times New Roman"/>
                <w:strike/>
                <w:sz w:val="24"/>
                <w:szCs w:val="24"/>
              </w:rPr>
              <w:t>30:1997</w:t>
            </w:r>
            <w:proofErr w:type="gramEnd"/>
          </w:p>
        </w:tc>
        <w:tc>
          <w:tcPr>
            <w:tcW w:w="5559" w:type="dxa"/>
          </w:tcPr>
          <w:p w:rsidR="00EA3C68" w:rsidRPr="00E1740F" w:rsidRDefault="00EA3C68" w:rsidP="00DD2C78">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2-30: Prescrições particulares para a segurança de equipamento para monitorização automática e cíclica da pressão sangüínea indireta (não invasiva)</w:t>
            </w:r>
          </w:p>
          <w:p w:rsidR="00DD2C78" w:rsidRPr="00E1740F" w:rsidRDefault="00DD2C78" w:rsidP="00DD2C78">
            <w:pPr>
              <w:jc w:val="both"/>
              <w:rPr>
                <w:rFonts w:ascii="Times New Roman" w:hAnsi="Times New Roman" w:cs="Times New Roman"/>
                <w:strike/>
                <w:sz w:val="24"/>
                <w:szCs w:val="24"/>
              </w:rPr>
            </w:pPr>
          </w:p>
        </w:tc>
      </w:tr>
      <w:tr w:rsidR="00EA3C68" w:rsidRPr="00E1740F" w:rsidTr="00927720">
        <w:tc>
          <w:tcPr>
            <w:tcW w:w="3085" w:type="dxa"/>
          </w:tcPr>
          <w:p w:rsidR="004949B8" w:rsidRPr="00E1740F" w:rsidRDefault="00EA3C68" w:rsidP="004949B8">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4949B8">
            <w:pPr>
              <w:jc w:val="both"/>
              <w:rPr>
                <w:rFonts w:ascii="Times New Roman" w:hAnsi="Times New Roman" w:cs="Times New Roman"/>
                <w:strike/>
                <w:sz w:val="24"/>
                <w:szCs w:val="24"/>
              </w:rPr>
            </w:pPr>
            <w:r w:rsidRPr="00E1740F">
              <w:rPr>
                <w:rFonts w:ascii="Times New Roman" w:hAnsi="Times New Roman" w:cs="Times New Roman"/>
                <w:strike/>
                <w:sz w:val="24"/>
                <w:szCs w:val="24"/>
              </w:rPr>
              <w:t>2-32 (2001)</w:t>
            </w:r>
          </w:p>
        </w:tc>
        <w:tc>
          <w:tcPr>
            <w:tcW w:w="5559" w:type="dxa"/>
          </w:tcPr>
          <w:p w:rsidR="00EA3C68" w:rsidRPr="00E1740F" w:rsidRDefault="00EA3C68" w:rsidP="004949B8">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2-32: Prescrições particulares para segurança dos equipamentos associados aos equipamentos de raios X</w:t>
            </w:r>
          </w:p>
          <w:p w:rsidR="004949B8" w:rsidRPr="00E1740F" w:rsidRDefault="004949B8" w:rsidP="004949B8">
            <w:pPr>
              <w:jc w:val="both"/>
              <w:rPr>
                <w:rFonts w:ascii="Times New Roman" w:hAnsi="Times New Roman" w:cs="Times New Roman"/>
                <w:strike/>
                <w:sz w:val="24"/>
                <w:szCs w:val="24"/>
              </w:rPr>
            </w:pPr>
          </w:p>
        </w:tc>
      </w:tr>
      <w:tr w:rsidR="00EA3C68" w:rsidRPr="00E1740F" w:rsidTr="00927720">
        <w:tc>
          <w:tcPr>
            <w:tcW w:w="3085" w:type="dxa"/>
          </w:tcPr>
          <w:p w:rsidR="0031024D" w:rsidRPr="00E1740F" w:rsidRDefault="00EA3C68" w:rsidP="0031024D">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31024D">
            <w:pPr>
              <w:jc w:val="both"/>
              <w:rPr>
                <w:rFonts w:ascii="Times New Roman" w:hAnsi="Times New Roman" w:cs="Times New Roman"/>
                <w:strike/>
                <w:sz w:val="24"/>
                <w:szCs w:val="24"/>
              </w:rPr>
            </w:pPr>
            <w:r w:rsidRPr="00E1740F">
              <w:rPr>
                <w:rFonts w:ascii="Times New Roman" w:hAnsi="Times New Roman" w:cs="Times New Roman"/>
                <w:strike/>
                <w:sz w:val="24"/>
                <w:szCs w:val="24"/>
              </w:rPr>
              <w:t>2-34 (1997)</w:t>
            </w:r>
          </w:p>
        </w:tc>
        <w:tc>
          <w:tcPr>
            <w:tcW w:w="5559" w:type="dxa"/>
          </w:tcPr>
          <w:p w:rsidR="00EA3C68" w:rsidRPr="00E1740F" w:rsidRDefault="00EA3C68" w:rsidP="0031024D">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2-34: Prescrições particulares para a segurança de equipamento para monitorização da pressão sangüínea direta (invasiva)</w:t>
            </w:r>
          </w:p>
          <w:p w:rsidR="0031024D" w:rsidRPr="00E1740F" w:rsidRDefault="0031024D" w:rsidP="0031024D">
            <w:pPr>
              <w:jc w:val="both"/>
              <w:rPr>
                <w:rFonts w:ascii="Times New Roman" w:hAnsi="Times New Roman" w:cs="Times New Roman"/>
                <w:strike/>
                <w:sz w:val="24"/>
                <w:szCs w:val="24"/>
              </w:rPr>
            </w:pPr>
          </w:p>
        </w:tc>
      </w:tr>
      <w:tr w:rsidR="00EA3C68" w:rsidRPr="00E1740F" w:rsidTr="00927720">
        <w:tc>
          <w:tcPr>
            <w:tcW w:w="3085" w:type="dxa"/>
          </w:tcPr>
          <w:p w:rsidR="000838C9" w:rsidRPr="00E1740F" w:rsidRDefault="00EA3C68" w:rsidP="000838C9">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0838C9">
            <w:pPr>
              <w:jc w:val="both"/>
              <w:rPr>
                <w:rFonts w:ascii="Times New Roman" w:hAnsi="Times New Roman" w:cs="Times New Roman"/>
                <w:strike/>
                <w:sz w:val="24"/>
                <w:szCs w:val="24"/>
              </w:rPr>
            </w:pPr>
            <w:r w:rsidRPr="00E1740F">
              <w:rPr>
                <w:rFonts w:ascii="Times New Roman" w:hAnsi="Times New Roman" w:cs="Times New Roman"/>
                <w:strike/>
                <w:sz w:val="24"/>
                <w:szCs w:val="24"/>
              </w:rPr>
              <w:t>2-35:2006</w:t>
            </w:r>
          </w:p>
        </w:tc>
        <w:tc>
          <w:tcPr>
            <w:tcW w:w="5559" w:type="dxa"/>
          </w:tcPr>
          <w:p w:rsidR="00EA3C68" w:rsidRPr="00E1740F" w:rsidRDefault="00EA3C68" w:rsidP="000838C9">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2-35: Prescrições particulares para segurança no uso médico de cobertores, almofadas e colchões destinados para o aquecimento.</w:t>
            </w:r>
          </w:p>
          <w:p w:rsidR="000838C9" w:rsidRPr="00E1740F" w:rsidRDefault="000838C9" w:rsidP="000838C9">
            <w:pPr>
              <w:jc w:val="both"/>
              <w:rPr>
                <w:rFonts w:ascii="Times New Roman" w:hAnsi="Times New Roman" w:cs="Times New Roman"/>
                <w:strike/>
                <w:sz w:val="24"/>
                <w:szCs w:val="24"/>
              </w:rPr>
            </w:pPr>
          </w:p>
        </w:tc>
      </w:tr>
      <w:tr w:rsidR="00EA3C68" w:rsidRPr="00E1740F" w:rsidTr="00927720">
        <w:tc>
          <w:tcPr>
            <w:tcW w:w="3085" w:type="dxa"/>
          </w:tcPr>
          <w:p w:rsidR="002F2A91" w:rsidRPr="00E1740F" w:rsidRDefault="00EA3C68" w:rsidP="00DD7A06">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2F2A91" w:rsidRPr="00E1740F">
              <w:rPr>
                <w:rFonts w:ascii="Times New Roman" w:hAnsi="Times New Roman" w:cs="Times New Roman"/>
                <w:strike/>
                <w:sz w:val="24"/>
                <w:szCs w:val="24"/>
              </w:rPr>
              <w:t>-</w:t>
            </w:r>
          </w:p>
          <w:p w:rsidR="00EA3C68" w:rsidRPr="00E1740F" w:rsidRDefault="00EA3C68" w:rsidP="00DD7A06">
            <w:pPr>
              <w:jc w:val="both"/>
              <w:rPr>
                <w:rFonts w:ascii="Times New Roman" w:hAnsi="Times New Roman" w:cs="Times New Roman"/>
                <w:strike/>
                <w:sz w:val="24"/>
                <w:szCs w:val="24"/>
              </w:rPr>
            </w:pPr>
            <w:r w:rsidRPr="00E1740F">
              <w:rPr>
                <w:rFonts w:ascii="Times New Roman" w:hAnsi="Times New Roman" w:cs="Times New Roman"/>
                <w:strike/>
                <w:sz w:val="24"/>
                <w:szCs w:val="24"/>
              </w:rPr>
              <w:t>-2-38:1998</w:t>
            </w:r>
          </w:p>
        </w:tc>
        <w:tc>
          <w:tcPr>
            <w:tcW w:w="5559" w:type="dxa"/>
          </w:tcPr>
          <w:p w:rsidR="00EA3C68" w:rsidRPr="00E1740F" w:rsidRDefault="00EA3C68" w:rsidP="00DD7A06">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2-38: Prescrições particulares para segurança de camas hospitalares operadas eletricamente.</w:t>
            </w:r>
          </w:p>
          <w:p w:rsidR="002F2A91" w:rsidRPr="00E1740F" w:rsidRDefault="002F2A91" w:rsidP="00DD7A06">
            <w:pPr>
              <w:jc w:val="both"/>
              <w:rPr>
                <w:rFonts w:ascii="Times New Roman" w:hAnsi="Times New Roman" w:cs="Times New Roman"/>
                <w:strike/>
                <w:sz w:val="24"/>
                <w:szCs w:val="24"/>
              </w:rPr>
            </w:pPr>
          </w:p>
        </w:tc>
      </w:tr>
      <w:tr w:rsidR="00EA3C68" w:rsidRPr="00E1740F" w:rsidTr="00927720">
        <w:tc>
          <w:tcPr>
            <w:tcW w:w="3085" w:type="dxa"/>
          </w:tcPr>
          <w:p w:rsidR="00B95FAD" w:rsidRPr="00B95FAD" w:rsidRDefault="00EA3C68" w:rsidP="00B95FAD">
            <w:pPr>
              <w:jc w:val="both"/>
              <w:rPr>
                <w:rFonts w:ascii="Times New Roman" w:hAnsi="Times New Roman" w:cs="Times New Roman"/>
                <w:strike/>
                <w:sz w:val="24"/>
                <w:szCs w:val="24"/>
              </w:rPr>
            </w:pPr>
            <w:r w:rsidRPr="00B95FAD">
              <w:rPr>
                <w:rFonts w:ascii="Times New Roman" w:hAnsi="Times New Roman" w:cs="Times New Roman"/>
                <w:strike/>
                <w:sz w:val="24"/>
                <w:szCs w:val="24"/>
              </w:rPr>
              <w:t>ABNT NBR IEC 60601</w:t>
            </w:r>
            <w:r w:rsidR="00B95FAD" w:rsidRPr="00B95FAD">
              <w:rPr>
                <w:rFonts w:ascii="Times New Roman" w:hAnsi="Times New Roman" w:cs="Times New Roman"/>
                <w:strike/>
                <w:sz w:val="24"/>
                <w:szCs w:val="24"/>
              </w:rPr>
              <w:t>-</w:t>
            </w:r>
          </w:p>
          <w:p w:rsidR="00EA3C68" w:rsidRPr="00B95FAD" w:rsidRDefault="00EA3C68" w:rsidP="00B95FAD">
            <w:pPr>
              <w:jc w:val="both"/>
              <w:rPr>
                <w:rFonts w:ascii="Times New Roman" w:hAnsi="Times New Roman" w:cs="Times New Roman"/>
                <w:sz w:val="24"/>
                <w:szCs w:val="24"/>
              </w:rPr>
            </w:pPr>
            <w:r w:rsidRPr="00B95FAD">
              <w:rPr>
                <w:rFonts w:ascii="Times New Roman" w:hAnsi="Times New Roman" w:cs="Times New Roman"/>
                <w:strike/>
                <w:sz w:val="24"/>
                <w:szCs w:val="24"/>
              </w:rPr>
              <w:t>2-40:1998</w:t>
            </w:r>
          </w:p>
        </w:tc>
        <w:tc>
          <w:tcPr>
            <w:tcW w:w="5559" w:type="dxa"/>
          </w:tcPr>
          <w:p w:rsidR="00EA3C68" w:rsidRDefault="00EA3C68" w:rsidP="00B95FAD">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2-40: Prescrições particulares para segurança de eletromiógrafos e equipamento de potencial evocado</w:t>
            </w:r>
          </w:p>
          <w:p w:rsidR="00B95FAD" w:rsidRPr="00E1740F" w:rsidRDefault="00B95FAD" w:rsidP="00B95FAD">
            <w:pPr>
              <w:jc w:val="both"/>
              <w:rPr>
                <w:rFonts w:ascii="Times New Roman" w:hAnsi="Times New Roman" w:cs="Times New Roman"/>
                <w:strike/>
                <w:sz w:val="24"/>
                <w:szCs w:val="24"/>
              </w:rPr>
            </w:pPr>
          </w:p>
        </w:tc>
      </w:tr>
      <w:tr w:rsidR="00EA3C68" w:rsidRPr="00E1740F" w:rsidTr="00927720">
        <w:tc>
          <w:tcPr>
            <w:tcW w:w="3085" w:type="dxa"/>
          </w:tcPr>
          <w:p w:rsidR="00152CF3" w:rsidRDefault="00EA3C68" w:rsidP="00152CF3">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152CF3">
              <w:rPr>
                <w:rFonts w:ascii="Times New Roman" w:hAnsi="Times New Roman" w:cs="Times New Roman"/>
                <w:strike/>
                <w:sz w:val="24"/>
                <w:szCs w:val="24"/>
              </w:rPr>
              <w:t>-</w:t>
            </w:r>
          </w:p>
          <w:p w:rsidR="00EA3C68" w:rsidRPr="00E1740F" w:rsidRDefault="00EA3C68" w:rsidP="00152CF3">
            <w:pPr>
              <w:jc w:val="both"/>
              <w:rPr>
                <w:rFonts w:ascii="Times New Roman" w:hAnsi="Times New Roman" w:cs="Times New Roman"/>
                <w:strike/>
                <w:sz w:val="24"/>
                <w:szCs w:val="24"/>
              </w:rPr>
            </w:pPr>
            <w:r w:rsidRPr="00E1740F">
              <w:rPr>
                <w:rFonts w:ascii="Times New Roman" w:hAnsi="Times New Roman" w:cs="Times New Roman"/>
                <w:strike/>
                <w:sz w:val="24"/>
                <w:szCs w:val="24"/>
              </w:rPr>
              <w:t>2-46:2000</w:t>
            </w:r>
          </w:p>
        </w:tc>
        <w:tc>
          <w:tcPr>
            <w:tcW w:w="5559" w:type="dxa"/>
          </w:tcPr>
          <w:p w:rsidR="00EA3C68" w:rsidRDefault="00EA3C68" w:rsidP="00152CF3">
            <w:pPr>
              <w:jc w:val="both"/>
              <w:rPr>
                <w:rFonts w:ascii="Times New Roman" w:hAnsi="Times New Roman" w:cs="Times New Roman"/>
                <w:strike/>
                <w:sz w:val="24"/>
                <w:szCs w:val="24"/>
              </w:rPr>
            </w:pPr>
            <w:r w:rsidRPr="00E1740F">
              <w:rPr>
                <w:rFonts w:ascii="Times New Roman" w:hAnsi="Times New Roman" w:cs="Times New Roman"/>
                <w:strike/>
                <w:sz w:val="24"/>
                <w:szCs w:val="24"/>
              </w:rPr>
              <w:t>Equipamento eletromédico - Parte 2-46: Prescrições particulares para segurança de mesas cirúrgicas</w:t>
            </w:r>
          </w:p>
          <w:p w:rsidR="00152CF3" w:rsidRPr="00E1740F" w:rsidRDefault="00152CF3" w:rsidP="00152CF3">
            <w:pPr>
              <w:jc w:val="both"/>
              <w:rPr>
                <w:rFonts w:ascii="Times New Roman" w:hAnsi="Times New Roman" w:cs="Times New Roman"/>
                <w:strike/>
                <w:sz w:val="24"/>
                <w:szCs w:val="24"/>
              </w:rPr>
            </w:pPr>
          </w:p>
        </w:tc>
      </w:tr>
      <w:tr w:rsidR="00EA3C68" w:rsidRPr="00E1740F" w:rsidTr="00927720">
        <w:tc>
          <w:tcPr>
            <w:tcW w:w="3085" w:type="dxa"/>
          </w:tcPr>
          <w:p w:rsidR="00A333C4" w:rsidRDefault="00EA3C68" w:rsidP="00A333C4">
            <w:pPr>
              <w:jc w:val="both"/>
              <w:rPr>
                <w:rFonts w:ascii="Times New Roman" w:hAnsi="Times New Roman" w:cs="Times New Roman"/>
                <w:strike/>
                <w:sz w:val="24"/>
                <w:szCs w:val="24"/>
              </w:rPr>
            </w:pPr>
            <w:r w:rsidRPr="00E1740F">
              <w:rPr>
                <w:rFonts w:ascii="Times New Roman" w:hAnsi="Times New Roman" w:cs="Times New Roman"/>
                <w:strike/>
                <w:sz w:val="24"/>
                <w:szCs w:val="24"/>
              </w:rPr>
              <w:t>ABNT NBR IEC 60601</w:t>
            </w:r>
            <w:r w:rsidR="00A333C4">
              <w:rPr>
                <w:rFonts w:ascii="Times New Roman" w:hAnsi="Times New Roman" w:cs="Times New Roman"/>
                <w:strike/>
                <w:sz w:val="24"/>
                <w:szCs w:val="24"/>
              </w:rPr>
              <w:t>-</w:t>
            </w:r>
          </w:p>
          <w:p w:rsidR="00EA3C68" w:rsidRPr="00E1740F" w:rsidRDefault="00EA3C68" w:rsidP="00A333C4">
            <w:pPr>
              <w:jc w:val="both"/>
              <w:rPr>
                <w:rFonts w:ascii="Times New Roman" w:hAnsi="Times New Roman" w:cs="Times New Roman"/>
                <w:strike/>
                <w:sz w:val="24"/>
                <w:szCs w:val="24"/>
              </w:rPr>
            </w:pPr>
            <w:r w:rsidRPr="00E1740F">
              <w:rPr>
                <w:rFonts w:ascii="Times New Roman" w:hAnsi="Times New Roman" w:cs="Times New Roman"/>
                <w:strike/>
                <w:sz w:val="24"/>
                <w:szCs w:val="24"/>
              </w:rPr>
              <w:t>2-49:2003</w:t>
            </w:r>
          </w:p>
        </w:tc>
        <w:tc>
          <w:tcPr>
            <w:tcW w:w="5559" w:type="dxa"/>
          </w:tcPr>
          <w:p w:rsidR="00EA3C68" w:rsidRPr="00E1740F" w:rsidRDefault="00EA3C68" w:rsidP="00A333C4">
            <w:pPr>
              <w:jc w:val="both"/>
              <w:rPr>
                <w:rFonts w:ascii="Times New Roman" w:hAnsi="Times New Roman" w:cs="Times New Roman"/>
                <w:b/>
                <w:strike/>
                <w:color w:val="0000FF"/>
                <w:sz w:val="24"/>
                <w:szCs w:val="24"/>
              </w:rPr>
            </w:pPr>
            <w:r w:rsidRPr="00E1740F">
              <w:rPr>
                <w:rFonts w:ascii="Times New Roman" w:hAnsi="Times New Roman" w:cs="Times New Roman"/>
                <w:strike/>
                <w:sz w:val="24"/>
                <w:szCs w:val="24"/>
              </w:rPr>
              <w:t>Equipamento eletromédico - Parte 2-49: Prescrições particulares para segurança de equipamento para monitorização multiparamétrica de paciente</w:t>
            </w:r>
          </w:p>
        </w:tc>
      </w:tr>
      <w:bookmarkEnd w:id="0"/>
    </w:tbl>
    <w:p w:rsidR="009B1553" w:rsidRPr="00E1740F" w:rsidRDefault="009B1553" w:rsidP="009B1553">
      <w:pPr>
        <w:rPr>
          <w:rFonts w:ascii="Times New Roman" w:hAnsi="Times New Roman" w:cs="Times New Roman"/>
          <w:b/>
          <w:strike/>
          <w:color w:val="0000FF"/>
          <w:sz w:val="24"/>
          <w:szCs w:val="24"/>
        </w:rPr>
      </w:pPr>
    </w:p>
    <w:sectPr w:rsidR="009B1553" w:rsidRPr="00E1740F" w:rsidSect="005A506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A18" w:rsidRDefault="00D13A18" w:rsidP="000037D2">
      <w:pPr>
        <w:spacing w:after="0" w:line="240" w:lineRule="auto"/>
      </w:pPr>
      <w:r>
        <w:separator/>
      </w:r>
    </w:p>
  </w:endnote>
  <w:endnote w:type="continuationSeparator" w:id="0">
    <w:p w:rsidR="00D13A18" w:rsidRDefault="00D13A18" w:rsidP="00003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A18" w:rsidRDefault="00D13A18" w:rsidP="000037D2">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D13A18" w:rsidRDefault="00D13A1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A18" w:rsidRDefault="00D13A18" w:rsidP="000037D2">
      <w:pPr>
        <w:spacing w:after="0" w:line="240" w:lineRule="auto"/>
      </w:pPr>
      <w:r>
        <w:separator/>
      </w:r>
    </w:p>
  </w:footnote>
  <w:footnote w:type="continuationSeparator" w:id="0">
    <w:p w:rsidR="00D13A18" w:rsidRDefault="00D13A18" w:rsidP="000037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A18" w:rsidRDefault="00D13A18" w:rsidP="000037D2">
    <w:pPr>
      <w:pStyle w:val="Cabealho"/>
      <w:jc w:val="center"/>
    </w:pPr>
    <w:r>
      <w:rPr>
        <w:noProof/>
        <w:lang w:eastAsia="pt-BR"/>
      </w:rPr>
      <w:drawing>
        <wp:inline distT="0" distB="0" distL="0" distR="0">
          <wp:extent cx="666750" cy="657085"/>
          <wp:effectExtent l="19050" t="0" r="0" b="0"/>
          <wp:docPr id="3"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D13A18" w:rsidRPr="007C54E1" w:rsidRDefault="00D13A18" w:rsidP="000037D2">
    <w:pPr>
      <w:pStyle w:val="Cabealho"/>
      <w:jc w:val="center"/>
      <w:rPr>
        <w:b/>
        <w:sz w:val="24"/>
      </w:rPr>
    </w:pPr>
    <w:r w:rsidRPr="007C54E1">
      <w:rPr>
        <w:b/>
        <w:sz w:val="24"/>
      </w:rPr>
      <w:t>Ministério da Saúde - MS</w:t>
    </w:r>
  </w:p>
  <w:p w:rsidR="00D13A18" w:rsidRPr="007C54E1" w:rsidRDefault="00D13A18" w:rsidP="000037D2">
    <w:pPr>
      <w:pStyle w:val="Cabealho"/>
      <w:jc w:val="center"/>
      <w:rPr>
        <w:b/>
        <w:sz w:val="24"/>
      </w:rPr>
    </w:pPr>
    <w:r w:rsidRPr="007C54E1">
      <w:rPr>
        <w:b/>
        <w:sz w:val="24"/>
      </w:rPr>
      <w:t>Agência Nacional de Vigilância Sanitária - ANVISA</w:t>
    </w:r>
  </w:p>
  <w:p w:rsidR="00D13A18" w:rsidRDefault="00D13A18">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F973B3"/>
    <w:rsid w:val="000037D2"/>
    <w:rsid w:val="00013A35"/>
    <w:rsid w:val="00080734"/>
    <w:rsid w:val="000838C9"/>
    <w:rsid w:val="000900BA"/>
    <w:rsid w:val="000B4B5A"/>
    <w:rsid w:val="000D2AD2"/>
    <w:rsid w:val="00152CF3"/>
    <w:rsid w:val="001671FA"/>
    <w:rsid w:val="001C1C00"/>
    <w:rsid w:val="001E23F1"/>
    <w:rsid w:val="001E708B"/>
    <w:rsid w:val="001F0C3B"/>
    <w:rsid w:val="00247A47"/>
    <w:rsid w:val="00283D4E"/>
    <w:rsid w:val="002F06C4"/>
    <w:rsid w:val="002F196D"/>
    <w:rsid w:val="002F2A91"/>
    <w:rsid w:val="002F7802"/>
    <w:rsid w:val="00307456"/>
    <w:rsid w:val="003076C8"/>
    <w:rsid w:val="0031024D"/>
    <w:rsid w:val="00322E28"/>
    <w:rsid w:val="003379F1"/>
    <w:rsid w:val="003E5368"/>
    <w:rsid w:val="004576EA"/>
    <w:rsid w:val="00466761"/>
    <w:rsid w:val="004949B8"/>
    <w:rsid w:val="005552AA"/>
    <w:rsid w:val="005A506E"/>
    <w:rsid w:val="005F40C8"/>
    <w:rsid w:val="00665AF3"/>
    <w:rsid w:val="00674829"/>
    <w:rsid w:val="006B51E1"/>
    <w:rsid w:val="006D2C67"/>
    <w:rsid w:val="006E098D"/>
    <w:rsid w:val="007441BF"/>
    <w:rsid w:val="007442B7"/>
    <w:rsid w:val="00786686"/>
    <w:rsid w:val="007A22DC"/>
    <w:rsid w:val="007E11CC"/>
    <w:rsid w:val="00847A6F"/>
    <w:rsid w:val="00862010"/>
    <w:rsid w:val="00863CF0"/>
    <w:rsid w:val="0088587A"/>
    <w:rsid w:val="008E7361"/>
    <w:rsid w:val="00927720"/>
    <w:rsid w:val="00942082"/>
    <w:rsid w:val="009927B9"/>
    <w:rsid w:val="009B1553"/>
    <w:rsid w:val="009F25FD"/>
    <w:rsid w:val="00A333C4"/>
    <w:rsid w:val="00A710DB"/>
    <w:rsid w:val="00AA43E4"/>
    <w:rsid w:val="00AE6D6E"/>
    <w:rsid w:val="00B30817"/>
    <w:rsid w:val="00B95FAD"/>
    <w:rsid w:val="00C00C25"/>
    <w:rsid w:val="00C7535D"/>
    <w:rsid w:val="00D13A18"/>
    <w:rsid w:val="00D342C4"/>
    <w:rsid w:val="00D621E1"/>
    <w:rsid w:val="00D6238E"/>
    <w:rsid w:val="00DD2C78"/>
    <w:rsid w:val="00DD7A06"/>
    <w:rsid w:val="00E1740F"/>
    <w:rsid w:val="00E7596D"/>
    <w:rsid w:val="00EA3C68"/>
    <w:rsid w:val="00F16D47"/>
    <w:rsid w:val="00F973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9B15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0037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7D2"/>
  </w:style>
  <w:style w:type="paragraph" w:styleId="Rodap">
    <w:name w:val="footer"/>
    <w:basedOn w:val="Normal"/>
    <w:link w:val="RodapChar"/>
    <w:uiPriority w:val="99"/>
    <w:unhideWhenUsed/>
    <w:rsid w:val="000037D2"/>
    <w:pPr>
      <w:tabs>
        <w:tab w:val="center" w:pos="4252"/>
        <w:tab w:val="right" w:pos="8504"/>
      </w:tabs>
      <w:spacing w:after="0" w:line="240" w:lineRule="auto"/>
    </w:pPr>
  </w:style>
  <w:style w:type="character" w:customStyle="1" w:styleId="RodapChar">
    <w:name w:val="Rodapé Char"/>
    <w:basedOn w:val="Fontepargpadro"/>
    <w:link w:val="Rodap"/>
    <w:uiPriority w:val="99"/>
    <w:rsid w:val="000037D2"/>
  </w:style>
  <w:style w:type="paragraph" w:styleId="Textodebalo">
    <w:name w:val="Balloon Text"/>
    <w:basedOn w:val="Normal"/>
    <w:link w:val="TextodebaloChar"/>
    <w:uiPriority w:val="99"/>
    <w:semiHidden/>
    <w:unhideWhenUsed/>
    <w:rsid w:val="000037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37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9B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12A039-3149-42E3-9308-F0E19D44B8D0}"/>
</file>

<file path=customXml/itemProps2.xml><?xml version="1.0" encoding="utf-8"?>
<ds:datastoreItem xmlns:ds="http://schemas.openxmlformats.org/officeDocument/2006/customXml" ds:itemID="{9DA8B64F-A7F5-4FA0-B097-1EE28FE832C6}"/>
</file>

<file path=customXml/itemProps3.xml><?xml version="1.0" encoding="utf-8"?>
<ds:datastoreItem xmlns:ds="http://schemas.openxmlformats.org/officeDocument/2006/customXml" ds:itemID="{42C39AB5-5ECB-44BC-974F-A5666E2CE94D}"/>
</file>

<file path=docProps/app.xml><?xml version="1.0" encoding="utf-8"?>
<Properties xmlns="http://schemas.openxmlformats.org/officeDocument/2006/extended-properties" xmlns:vt="http://schemas.openxmlformats.org/officeDocument/2006/docPropsVTypes">
  <Template>Normal</Template>
  <TotalTime>78</TotalTime>
  <Pages>4</Pages>
  <Words>1202</Words>
  <Characters>6494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57</cp:revision>
  <dcterms:created xsi:type="dcterms:W3CDTF">2016-02-18T15:07:00Z</dcterms:created>
  <dcterms:modified xsi:type="dcterms:W3CDTF">2016-07-20T11:52:00Z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