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8" w:rsidRDefault="008A6DFF" w:rsidP="00F028BA">
      <w:pPr>
        <w:spacing w:after="200"/>
        <w:jc w:val="center"/>
        <w:rPr>
          <w:b/>
          <w:color w:val="333333"/>
          <w:sz w:val="24"/>
          <w:szCs w:val="24"/>
          <w:shd w:val="clear" w:color="auto" w:fill="FFFFFF"/>
          <w:lang w:val="pt-BR"/>
        </w:rPr>
      </w:pPr>
      <w:r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PORTARIA Nº</w:t>
      </w:r>
      <w:r w:rsidR="004617B8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="00895604">
        <w:rPr>
          <w:b/>
          <w:color w:val="333333"/>
          <w:sz w:val="24"/>
          <w:szCs w:val="24"/>
          <w:shd w:val="clear" w:color="auto" w:fill="FFFFFF"/>
          <w:lang w:val="pt-BR"/>
        </w:rPr>
        <w:t>1.245</w:t>
      </w:r>
      <w:r w:rsidR="00AB7A3F">
        <w:rPr>
          <w:b/>
          <w:color w:val="333333"/>
          <w:sz w:val="24"/>
          <w:szCs w:val="24"/>
          <w:shd w:val="clear" w:color="auto" w:fill="FFFFFF"/>
          <w:lang w:val="pt-BR"/>
        </w:rPr>
        <w:t>, DE 25 DE JULHO DE 2017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AB7A3F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142, de 26 de julho 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de 2017)</w:t>
      </w:r>
    </w:p>
    <w:p w:rsidR="00895604" w:rsidRDefault="00895604" w:rsidP="00895604">
      <w:pPr>
        <w:spacing w:after="200"/>
        <w:ind w:left="3969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Define os procedimentos para a restituição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e/ou a compensação de valores recolhidos 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maior, nos termos do §2°, artigo 8° da Lei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13.202/2015, regulamentado pela Portaria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Interministerial n° 45, de 27 de janeiro de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2017, a qual dispõe sobre a atualização monetária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da Taxa de Fiscalização de Vigilância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Sanitária, prevista no art. 23 da Lei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n° 9.782, de 26 de janeiro de 1999.</w:t>
      </w:r>
      <w:r>
        <w:rPr>
          <w:bCs/>
          <w:sz w:val="24"/>
          <w:szCs w:val="24"/>
          <w:lang w:val="pt-BR"/>
        </w:rPr>
        <w:t xml:space="preserve"> </w:t>
      </w:r>
    </w:p>
    <w:p w:rsidR="00895604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O Diretor-Presidente da Agência Nacional de Vigilância Sanitária,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no uso das atribuições que lhe conferem o art. 47, IX e o art.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54, III, § 3º do Regimento Interno aprovado nos termos do Anexo I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da Resolução da Diretoria Colegiada - RDC n° 61, de 3 de fevereiro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2016, e tendo em vista o disposto nos §1º e §2º, art. 8º da Lei nº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 xml:space="preserve">13.202, de 8 de dezembro de 2015, e nos </w:t>
      </w:r>
      <w:proofErr w:type="spellStart"/>
      <w:r w:rsidRPr="00895604">
        <w:rPr>
          <w:bCs/>
          <w:sz w:val="24"/>
          <w:szCs w:val="24"/>
          <w:lang w:val="pt-BR"/>
        </w:rPr>
        <w:t>arts</w:t>
      </w:r>
      <w:proofErr w:type="spellEnd"/>
      <w:r w:rsidRPr="00895604">
        <w:rPr>
          <w:bCs/>
          <w:sz w:val="24"/>
          <w:szCs w:val="24"/>
          <w:lang w:val="pt-BR"/>
        </w:rPr>
        <w:t>. 1º e 6º da Portaria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Interministerial MF-MS nº 45, de 27 de janeiro de 2017, resolve:</w:t>
      </w:r>
      <w:r>
        <w:rPr>
          <w:bCs/>
          <w:sz w:val="24"/>
          <w:szCs w:val="24"/>
          <w:lang w:val="pt-BR"/>
        </w:rPr>
        <w:t xml:space="preserve"> </w:t>
      </w:r>
    </w:p>
    <w:p w:rsidR="00895604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1° Fica instituída a restituição e a compensação de ofício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valores recolhidos a maior a título de Taxa de Fiscalização de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Vigilância Sanitária (TFVS) em virtude do disposto no art. 8° da Lei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nº 13.202/2015 e da publicação da Portaria Interministerial MF-MS n°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45/2017, que atualiza monetariamente os valores do referido tributo.</w:t>
      </w:r>
      <w:r>
        <w:rPr>
          <w:bCs/>
          <w:sz w:val="24"/>
          <w:szCs w:val="24"/>
          <w:lang w:val="pt-BR"/>
        </w:rPr>
        <w:t xml:space="preserve"> </w:t>
      </w:r>
    </w:p>
    <w:p w:rsidR="00895604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2º Farão jus à restituição e/ou à compensação de valores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recolhidos a maior os sujeitos passivos cujos fatos geradores ocorreram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exclusivamente a partir de 09 de dezembro de 2015, conforme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estabelece o parágrafo único, art. 6º da Portaria Interministerial MFMS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n° 45/2017.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3° A restituição e/ou a compensação de valores recolhidos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 maior será realizada de ofício pela Anvisa, por lotes,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observada a ordem cronológica dos recolhimentos, do mais antigo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para o mais recente, conforme cronograma constante do Anexo desta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Portaria.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§1º Havendo disponibilidade financeira a Anvisa poderá promover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 xml:space="preserve">a antecipação de </w:t>
      </w:r>
      <w:proofErr w:type="gramStart"/>
      <w:r w:rsidRPr="00895604">
        <w:rPr>
          <w:bCs/>
          <w:sz w:val="24"/>
          <w:szCs w:val="24"/>
          <w:lang w:val="pt-BR"/>
        </w:rPr>
        <w:t>lote(</w:t>
      </w:r>
      <w:proofErr w:type="gramEnd"/>
      <w:r w:rsidRPr="00895604">
        <w:rPr>
          <w:bCs/>
          <w:sz w:val="24"/>
          <w:szCs w:val="24"/>
          <w:lang w:val="pt-BR"/>
        </w:rPr>
        <w:t>s) de restituição.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§2º O interessado não deve protocolar Requerimento de Restituição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valor recolhido a maior, tampouco informar o número de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transação ou número de Guia de Recolhimento da União (GRU)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objeto de restituição, uma vez que a restituição e a compensação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serão realizadas de ofício.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§3º Em caso de requerimento já protocolizado com a finalidade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restituição de valores recolhidos a maior, em virtude 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atualização monetária, se procedente o pedido, a restituição dar-se-á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em lote a ser notificado ao sujeito passivo.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 xml:space="preserve">Art. 4° A relação de </w:t>
      </w:r>
      <w:proofErr w:type="spellStart"/>
      <w:r w:rsidRPr="00895604">
        <w:rPr>
          <w:bCs/>
          <w:sz w:val="24"/>
          <w:szCs w:val="24"/>
          <w:lang w:val="pt-BR"/>
        </w:rPr>
        <w:t>GRUs</w:t>
      </w:r>
      <w:proofErr w:type="spellEnd"/>
      <w:r w:rsidRPr="00895604">
        <w:rPr>
          <w:bCs/>
          <w:sz w:val="24"/>
          <w:szCs w:val="24"/>
          <w:lang w:val="pt-BR"/>
        </w:rPr>
        <w:t xml:space="preserve"> objeto de restituição e/ou compensação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será disponibilizada em ambiente de consulta individualizado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por empresa, no sítio eletrônico da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5° Os valores a serem restituídos e/ou compensados na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forma desta Portaria correspondem exclusivamente àqueles recolhidos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 maior em virtude da atualização monetária decorrente da publicação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da Lei nº 13.202/2015, regulamentada pela Portaria Interministerial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MF-MS nº 45/2017.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Parágrafo único. A eventual restituição e/ou compensação do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valor principal não utilizado permanece no rito regular de restituição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por meio de Requerimento de Restituição de Valor Recolhido a Título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Taxa, a ser formalizado conforme orientações disponíveis no sítio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eletrônico da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6° A ordem de processamento dos casos previstos nesta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Portaria será diferenciada da fila de análise dos demais requerimentos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restituição, considerando inexistir a necessidade da análise de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mérito para cada caso concreto quanto à ocorrência do fato gerador 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 correspondente exigibilidade do tributo no que se refere ao valor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recolhido a maior, nos termos do §2º do Art. 8º da Lei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13.202/2015.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7° Os valores a serem restituídos e/ou compensados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serão calculados de acordo com os valores definidos na Portaria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Interministerial MF-MS n° 45/2017, considerando o porte econômico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do sujeito passivo constante da Guia de Recolhimento da União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(GRU) objeto de recolhimento do tributo, caso a GRU não tenha sido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utilizada pela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§1º Caso a GRU esteja protocolizada, considerar-se-á o porte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econômico da empresa no momento do seu protocolo.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 xml:space="preserve">§2º O </w:t>
      </w:r>
      <w:proofErr w:type="spellStart"/>
      <w:r w:rsidRPr="00895604">
        <w:rPr>
          <w:bCs/>
          <w:sz w:val="24"/>
          <w:szCs w:val="24"/>
          <w:lang w:val="pt-BR"/>
        </w:rPr>
        <w:t>peticionamento</w:t>
      </w:r>
      <w:proofErr w:type="spellEnd"/>
      <w:r w:rsidRPr="00895604">
        <w:rPr>
          <w:bCs/>
          <w:sz w:val="24"/>
          <w:szCs w:val="24"/>
          <w:lang w:val="pt-BR"/>
        </w:rPr>
        <w:t xml:space="preserve"> realizado durante o período em que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não houver sido feita a comprovação de porte capaz de dar-lhe 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desconto previsto não enseja o direito de devolução da diferença de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valores pagos a maior, em razão de divergência de porte, conforme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determinam os artigos 50 e 51 da RDC 222/2006.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§3º Os valores recolhidos a maior, decorrentes de atualização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monetária, serão restituídos e/ou compensados com atualização monetária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equivalente à taxa referencial do Sistema Especial de Liquidação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 de Custódia (SELIC) para títulos federais, acumulados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mensalmente a partir do mês subsequente ao do pagamento, e de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juros de 1% (um por cento) no mês em que a quantia for disponibilizada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ou utilizada na compensação de débitos do sujeito passivo,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acordo com o art. 61 da RDC 222/2006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8° Fica vedada a restituição de valores ao sujeito passivo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que se encontre em situação de inadimplência com a Anvisa em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relação a valores de TFVS recolhidos a menor durante a vigência 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Portaria Interministerial MF-MS 701/2015 e a débitos de natureza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 xml:space="preserve">tributária definitivamente </w:t>
      </w:r>
      <w:proofErr w:type="gramStart"/>
      <w:r w:rsidRPr="00895604">
        <w:rPr>
          <w:bCs/>
          <w:sz w:val="24"/>
          <w:szCs w:val="24"/>
          <w:lang w:val="pt-BR"/>
        </w:rPr>
        <w:t>constituído(</w:t>
      </w:r>
      <w:proofErr w:type="gramEnd"/>
      <w:r w:rsidRPr="00895604">
        <w:rPr>
          <w:bCs/>
          <w:sz w:val="24"/>
          <w:szCs w:val="24"/>
          <w:lang w:val="pt-BR"/>
        </w:rPr>
        <w:t>s) e exigível(eis), circunstância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em que o procedimento será convertido em compensação de ofício,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destinada à extinção integral ou parcial.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§1º Se, após o processamento da compensação prevista no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caput deste artigo, houver saldo de valor recolhido a maior, a Anvisa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promoverá a restituição de ofício.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§2º Se, após o processamento da compensação prevista no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 xml:space="preserve">caput deste artigo, houver saldo remanescente de </w:t>
      </w:r>
      <w:proofErr w:type="gramStart"/>
      <w:r w:rsidRPr="00895604">
        <w:rPr>
          <w:bCs/>
          <w:sz w:val="24"/>
          <w:szCs w:val="24"/>
          <w:lang w:val="pt-BR"/>
        </w:rPr>
        <w:t>débito(</w:t>
      </w:r>
      <w:proofErr w:type="gramEnd"/>
      <w:r w:rsidRPr="00895604">
        <w:rPr>
          <w:bCs/>
          <w:sz w:val="24"/>
          <w:szCs w:val="24"/>
          <w:lang w:val="pt-BR"/>
        </w:rPr>
        <w:t>s), a Anvisa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dará prosseguimento à cobrança, sem reabertura de prazo para efeitos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de inscrição no Cadastro Informativo de créditos não quitados do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setor público federal (Cadin) e na inscrição na Dívida Ativa 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União.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9º Serão restituídas apenas as Guias de Recolhimento 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 xml:space="preserve">União (GRU) emitidas pelos sistemas de </w:t>
      </w:r>
      <w:proofErr w:type="spellStart"/>
      <w:r w:rsidRPr="00895604">
        <w:rPr>
          <w:bCs/>
          <w:sz w:val="24"/>
          <w:szCs w:val="24"/>
          <w:lang w:val="pt-BR"/>
        </w:rPr>
        <w:t>peticionamento</w:t>
      </w:r>
      <w:proofErr w:type="spellEnd"/>
      <w:r w:rsidRPr="00895604">
        <w:rPr>
          <w:bCs/>
          <w:sz w:val="24"/>
          <w:szCs w:val="24"/>
          <w:lang w:val="pt-BR"/>
        </w:rPr>
        <w:t xml:space="preserve"> da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10. A restituição de valores será efetuada somente em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conta corrente do sujeito passivo titular do recolhimento constante 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GRU.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§1º Compete ao responsável legal do sujeito passivo manter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os dados bancários atualizados e o endereço eletrônico da empresa (</w:t>
      </w:r>
      <w:proofErr w:type="spellStart"/>
      <w:r w:rsidRPr="00895604">
        <w:rPr>
          <w:bCs/>
          <w:sz w:val="24"/>
          <w:szCs w:val="24"/>
          <w:lang w:val="pt-BR"/>
        </w:rPr>
        <w:t>email</w:t>
      </w:r>
      <w:proofErr w:type="spellEnd"/>
      <w:r w:rsidRPr="00895604">
        <w:rPr>
          <w:bCs/>
          <w:sz w:val="24"/>
          <w:szCs w:val="24"/>
          <w:lang w:val="pt-BR"/>
        </w:rPr>
        <w:t>)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no Cadastro de Empresas da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§2º Após a publicação desta portaria a empresa disporá de 15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(quinze) dias para realizar a atualização dos seus dados bancários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junto à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§3º A atualização de dados bancários se dará exclusivamente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via internet, no ambiente de cadastro da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§4º Havendo inconsistência de dados bancários que impossibilite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 restituição de valores de que trata esta Portaria, o sujeito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passivo perderá a sua posição na ordem de processamento e será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restituído em lote residual.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11. Para cada sujeito passivo, identificado pelo número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do Cadastro Nacional da Pessoa Jurídica - CNPJ, deve haver uma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conta bancária vinculada, sendo de responsabilidade do sujeito passivo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 atualização dos dados no Cadastro de Empresas da Anvisa.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§1º Para os casos em que a filial não detiver conta bancária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própria, o interessado deverá preencher o Cadastro da filial, no site 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Anvisa, informando a agência e conta bancária da matriz para recebimento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dos valores.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§2º Ressalvada a hipótese do parágrafo anterior, fica vedada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a restituição a CNPJ diverso do constante da GRU recolhida e a</w:t>
      </w:r>
      <w:r>
        <w:rPr>
          <w:bCs/>
          <w:sz w:val="24"/>
          <w:szCs w:val="24"/>
          <w:lang w:val="pt-BR"/>
        </w:rPr>
        <w:t xml:space="preserve"> </w:t>
      </w:r>
      <w:r w:rsidRPr="00895604">
        <w:rPr>
          <w:bCs/>
          <w:sz w:val="24"/>
          <w:szCs w:val="24"/>
          <w:lang w:val="pt-BR"/>
        </w:rPr>
        <w:t>terceiros.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895604" w:rsidP="00895604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Art. 12. Esta Portaria entra em vigor na data de sua publicação.</w:t>
      </w:r>
      <w:r>
        <w:rPr>
          <w:bCs/>
          <w:sz w:val="24"/>
          <w:szCs w:val="24"/>
          <w:lang w:val="pt-BR"/>
        </w:rPr>
        <w:t xml:space="preserve"> </w:t>
      </w:r>
    </w:p>
    <w:p w:rsidR="00993C9B" w:rsidRDefault="00993C9B" w:rsidP="00993C9B">
      <w:pPr>
        <w:spacing w:after="200"/>
        <w:jc w:val="center"/>
        <w:rPr>
          <w:bCs/>
          <w:sz w:val="24"/>
          <w:szCs w:val="24"/>
          <w:lang w:val="pt-BR"/>
        </w:rPr>
      </w:pPr>
    </w:p>
    <w:p w:rsidR="00AB7A3F" w:rsidRDefault="00895604" w:rsidP="00993C9B">
      <w:pPr>
        <w:spacing w:after="200"/>
        <w:jc w:val="center"/>
        <w:rPr>
          <w:bCs/>
          <w:sz w:val="24"/>
          <w:szCs w:val="24"/>
          <w:lang w:val="pt-BR"/>
        </w:rPr>
      </w:pPr>
      <w:r w:rsidRPr="00895604">
        <w:rPr>
          <w:bCs/>
          <w:sz w:val="24"/>
          <w:szCs w:val="24"/>
          <w:lang w:val="pt-BR"/>
        </w:rPr>
        <w:t>JARBAS BARBOSA DA SILVA JR.</w:t>
      </w:r>
    </w:p>
    <w:p w:rsidR="00993C9B" w:rsidRDefault="00993C9B" w:rsidP="00993C9B">
      <w:pPr>
        <w:spacing w:after="200"/>
        <w:jc w:val="center"/>
        <w:rPr>
          <w:bCs/>
          <w:sz w:val="24"/>
          <w:szCs w:val="24"/>
          <w:lang w:val="pt-BR"/>
        </w:rPr>
      </w:pPr>
    </w:p>
    <w:p w:rsidR="00993C9B" w:rsidRDefault="00993C9B">
      <w:pPr>
        <w:rPr>
          <w:bCs/>
          <w:sz w:val="24"/>
          <w:szCs w:val="24"/>
          <w:lang w:val="pt-BR"/>
        </w:rPr>
      </w:pPr>
      <w:r>
        <w:rPr>
          <w:bCs/>
          <w:sz w:val="24"/>
          <w:szCs w:val="24"/>
          <w:lang w:val="pt-BR"/>
        </w:rPr>
        <w:br w:type="page"/>
      </w:r>
    </w:p>
    <w:p w:rsidR="00993C9B" w:rsidRPr="00EB63A2" w:rsidRDefault="00993C9B" w:rsidP="00993C9B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EB63A2">
        <w:rPr>
          <w:b/>
          <w:bCs/>
          <w:sz w:val="24"/>
          <w:szCs w:val="24"/>
          <w:lang w:val="pt-BR"/>
        </w:rPr>
        <w:t>ANEXO</w:t>
      </w:r>
    </w:p>
    <w:tbl>
      <w:tblPr>
        <w:tblStyle w:val="Tabelacomgrade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261"/>
        <w:gridCol w:w="4135"/>
      </w:tblGrid>
      <w:tr w:rsidR="00993C9B" w:rsidRPr="00EB63A2" w:rsidTr="00EB63A2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993C9B" w:rsidRPr="00EB63A2" w:rsidRDefault="00993C9B" w:rsidP="00EB63A2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EB63A2">
              <w:rPr>
                <w:b/>
                <w:bCs/>
                <w:sz w:val="24"/>
                <w:szCs w:val="24"/>
                <w:lang w:val="pt-BR"/>
              </w:rPr>
              <w:t>LOTE</w:t>
            </w:r>
          </w:p>
        </w:tc>
        <w:tc>
          <w:tcPr>
            <w:tcW w:w="3261" w:type="dxa"/>
            <w:shd w:val="clear" w:color="auto" w:fill="FFFFFF" w:themeFill="background1"/>
          </w:tcPr>
          <w:p w:rsidR="00993C9B" w:rsidRPr="00EB63A2" w:rsidRDefault="00993C9B" w:rsidP="00EB63A2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EB63A2">
              <w:rPr>
                <w:b/>
                <w:bCs/>
                <w:sz w:val="24"/>
                <w:szCs w:val="24"/>
                <w:lang w:val="pt-BR"/>
              </w:rPr>
              <w:t>MÊS DE RESTITUIÇÃO</w:t>
            </w:r>
          </w:p>
        </w:tc>
        <w:tc>
          <w:tcPr>
            <w:tcW w:w="4135" w:type="dxa"/>
            <w:shd w:val="clear" w:color="auto" w:fill="FFFFFF" w:themeFill="background1"/>
          </w:tcPr>
          <w:p w:rsidR="00993C9B" w:rsidRPr="00EB63A2" w:rsidRDefault="00993C9B" w:rsidP="00EB63A2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EB63A2">
              <w:rPr>
                <w:b/>
                <w:bCs/>
                <w:sz w:val="24"/>
                <w:szCs w:val="24"/>
                <w:lang w:val="pt-BR"/>
              </w:rPr>
              <w:t>RECOLHIMENTOS EFETUADOS NO MÊS DE</w:t>
            </w:r>
          </w:p>
          <w:p w:rsidR="00993C9B" w:rsidRPr="00EB63A2" w:rsidRDefault="00993C9B" w:rsidP="00EB63A2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  <w:tr w:rsidR="00993C9B" w:rsidTr="00EB63A2">
        <w:trPr>
          <w:jc w:val="center"/>
        </w:trPr>
        <w:tc>
          <w:tcPr>
            <w:tcW w:w="1242" w:type="dxa"/>
            <w:vMerge w:val="restart"/>
            <w:shd w:val="clear" w:color="auto" w:fill="FFFFFF" w:themeFill="background1"/>
            <w:vAlign w:val="center"/>
          </w:tcPr>
          <w:p w:rsid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1º</w:t>
            </w:r>
          </w:p>
        </w:tc>
        <w:tc>
          <w:tcPr>
            <w:tcW w:w="3261" w:type="dxa"/>
            <w:vMerge w:val="restart"/>
            <w:shd w:val="clear" w:color="auto" w:fill="FFFFFF" w:themeFill="background1"/>
            <w:vAlign w:val="center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Até</w:t>
            </w:r>
          </w:p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29/09/2017</w:t>
            </w:r>
          </w:p>
          <w:p w:rsid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Dezembro de 2015</w:t>
            </w:r>
          </w:p>
        </w:tc>
      </w:tr>
      <w:tr w:rsidR="00993C9B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Janeiro de 2016</w:t>
            </w:r>
          </w:p>
        </w:tc>
      </w:tr>
      <w:tr w:rsidR="00993C9B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Fevereiro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 w:val="restart"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2º</w:t>
            </w:r>
          </w:p>
        </w:tc>
        <w:tc>
          <w:tcPr>
            <w:tcW w:w="3261" w:type="dxa"/>
            <w:vMerge w:val="restart"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Até</w:t>
            </w:r>
          </w:p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31/10/2017</w:t>
            </w:r>
          </w:p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Março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Abril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Maio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Junho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Julho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Agosto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Setembro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 w:val="restart"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3º</w:t>
            </w:r>
          </w:p>
        </w:tc>
        <w:tc>
          <w:tcPr>
            <w:tcW w:w="3261" w:type="dxa"/>
            <w:vMerge w:val="restart"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Até</w:t>
            </w:r>
          </w:p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30/ 11/ 2017</w:t>
            </w:r>
          </w:p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Outubro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Novembro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Dezembro de 2016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Janeiro de 2017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Fevereiro de 2017</w:t>
            </w:r>
          </w:p>
        </w:tc>
      </w:tr>
      <w:tr w:rsidR="00EB63A2" w:rsidTr="00EB63A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EB63A2" w:rsidRPr="00993C9B" w:rsidRDefault="00EB63A2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Março de 2017</w:t>
            </w:r>
          </w:p>
        </w:tc>
      </w:tr>
      <w:tr w:rsidR="00993C9B" w:rsidTr="00EB63A2">
        <w:trPr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4º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Até</w:t>
            </w:r>
          </w:p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29/12/2017</w:t>
            </w:r>
          </w:p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</w:p>
        </w:tc>
        <w:tc>
          <w:tcPr>
            <w:tcW w:w="4135" w:type="dxa"/>
            <w:shd w:val="clear" w:color="auto" w:fill="FFFFFF" w:themeFill="background1"/>
          </w:tcPr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Residual</w:t>
            </w:r>
          </w:p>
          <w:p w:rsidR="00993C9B" w:rsidRPr="00993C9B" w:rsidRDefault="00993C9B" w:rsidP="00EB63A2">
            <w:pPr>
              <w:jc w:val="center"/>
              <w:rPr>
                <w:bCs/>
                <w:sz w:val="24"/>
                <w:szCs w:val="24"/>
                <w:lang w:val="pt-BR"/>
              </w:rPr>
            </w:pPr>
            <w:r w:rsidRPr="00993C9B">
              <w:rPr>
                <w:bCs/>
                <w:sz w:val="24"/>
                <w:szCs w:val="24"/>
                <w:lang w:val="pt-BR"/>
              </w:rPr>
              <w:t>(</w:t>
            </w:r>
            <w:proofErr w:type="gramStart"/>
            <w:r w:rsidRPr="00993C9B">
              <w:rPr>
                <w:bCs/>
                <w:sz w:val="24"/>
                <w:szCs w:val="24"/>
                <w:lang w:val="pt-BR"/>
              </w:rPr>
              <w:t>inconsistências</w:t>
            </w:r>
            <w:proofErr w:type="gramEnd"/>
            <w:r w:rsidRPr="00993C9B">
              <w:rPr>
                <w:bCs/>
                <w:sz w:val="24"/>
                <w:szCs w:val="24"/>
                <w:lang w:val="pt-BR"/>
              </w:rPr>
              <w:t xml:space="preserve"> em dados bancários dos lotes anteriores)</w:t>
            </w:r>
          </w:p>
        </w:tc>
      </w:tr>
    </w:tbl>
    <w:p w:rsidR="00993C9B" w:rsidRDefault="00993C9B" w:rsidP="00993C9B">
      <w:pPr>
        <w:spacing w:after="200"/>
        <w:jc w:val="center"/>
        <w:rPr>
          <w:bCs/>
          <w:sz w:val="24"/>
          <w:szCs w:val="24"/>
          <w:lang w:val="pt-BR"/>
        </w:rPr>
      </w:pPr>
      <w:bookmarkStart w:id="0" w:name="_GoBack"/>
      <w:bookmarkEnd w:id="0"/>
    </w:p>
    <w:p w:rsidR="00993C9B" w:rsidRPr="00AB7A3F" w:rsidRDefault="00993C9B">
      <w:pPr>
        <w:spacing w:after="200"/>
        <w:jc w:val="both"/>
        <w:rPr>
          <w:bCs/>
          <w:sz w:val="24"/>
          <w:szCs w:val="24"/>
          <w:lang w:val="pt-BR"/>
        </w:rPr>
      </w:pPr>
    </w:p>
    <w:sectPr w:rsidR="00993C9B" w:rsidRPr="00AB7A3F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D5" w:rsidRDefault="00F850D5" w:rsidP="002D157E">
      <w:r>
        <w:separator/>
      </w:r>
    </w:p>
  </w:endnote>
  <w:endnote w:type="continuationSeparator" w:id="0">
    <w:p w:rsidR="00F850D5" w:rsidRDefault="00F850D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D5" w:rsidRDefault="00F850D5" w:rsidP="002D157E">
      <w:r>
        <w:separator/>
      </w:r>
    </w:p>
  </w:footnote>
  <w:footnote w:type="continuationSeparator" w:id="0">
    <w:p w:rsidR="00F850D5" w:rsidRDefault="00F850D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9" w:rsidRPr="00B517AC" w:rsidRDefault="00F850D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F850D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0843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77343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5604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93C9B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B7A3F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2852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B63A2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EDEB93"/>
  <w14:defaultImageDpi w14:val="0"/>
  <w15:docId w15:val="{AF73D841-39FF-457C-A6EC-B6F0588B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0F8FF-0650-4E76-81EE-5BB11CEDA2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4759C5-7BCD-459A-8634-70B02B1EDF9B}"/>
</file>

<file path=customXml/itemProps4.xml><?xml version="1.0" encoding="utf-8"?>
<ds:datastoreItem xmlns:ds="http://schemas.openxmlformats.org/officeDocument/2006/customXml" ds:itemID="{75E7FA3D-51EB-41CF-9DE1-F8385541E21C}"/>
</file>

<file path=customXml/itemProps5.xml><?xml version="1.0" encoding="utf-8"?>
<ds:datastoreItem xmlns:ds="http://schemas.openxmlformats.org/officeDocument/2006/customXml" ds:itemID="{36905893-7B7E-4217-9809-3BA1645D23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1230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3</cp:revision>
  <cp:lastPrinted>2017-08-10T18:14:00Z</cp:lastPrinted>
  <dcterms:created xsi:type="dcterms:W3CDTF">2017-08-10T18:22:00Z</dcterms:created>
  <dcterms:modified xsi:type="dcterms:W3CDTF">2017-08-10T18:35:00Z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