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13" w:rsidRDefault="00605A13" w:rsidP="0060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23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10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/2013</w:t>
      </w:r>
    </w:p>
    <w:p w:rsidR="00605A13" w:rsidRDefault="00605A13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924BF8" w:rsidRDefault="00924BF8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Nº 1.693, DE 22 DE OUTUBRO DE 2013</w:t>
      </w:r>
    </w:p>
    <w:p w:rsidR="006C5FA9" w:rsidRDefault="006C5FA9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924BF8" w:rsidRDefault="00924BF8" w:rsidP="00505723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505723">
        <w:rPr>
          <w:rFonts w:ascii="Times New Roman" w:eastAsia="Times New Roman" w:hAnsi="Times New Roman" w:cs="Times New Roman"/>
          <w:sz w:val="16"/>
          <w:szCs w:val="16"/>
          <w:lang w:eastAsia="pt-BR"/>
        </w:rPr>
        <w:t>Altera a Política de Atendimento ao público</w:t>
      </w:r>
      <w:r w:rsidR="00F54E88" w:rsidRPr="00505723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505723">
        <w:rPr>
          <w:rFonts w:ascii="Times New Roman" w:eastAsia="Times New Roman" w:hAnsi="Times New Roman" w:cs="Times New Roman"/>
          <w:sz w:val="16"/>
          <w:szCs w:val="16"/>
          <w:lang w:eastAsia="pt-BR"/>
        </w:rPr>
        <w:t>da Anvisa</w:t>
      </w:r>
    </w:p>
    <w:p w:rsidR="00865EB8" w:rsidRPr="00505723" w:rsidRDefault="00865EB8" w:rsidP="00505723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F54E88" w:rsidRDefault="00F54E88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924BF8" w:rsidRDefault="00924BF8" w:rsidP="004B7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D06E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conferem o Decreto de 11 de</w:t>
      </w:r>
      <w:r w:rsidR="00D06E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outubro de 2011, da Presidenta da República, publicado no DOU de</w:t>
      </w:r>
      <w:r w:rsidR="00D06E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13 de outubro de 2011, aliado ao disposto no art. 16 do</w:t>
      </w:r>
      <w:r w:rsidR="00D06E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Regimento</w:t>
      </w:r>
      <w:r w:rsidR="00D06EA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Interno da ANVISA, aprovado nos termos do Anexo I da Portaria nº</w:t>
      </w:r>
      <w:r w:rsidR="004B7F3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354, de 11 de agosto de 2006, republicada no DOU de 21 de agosto</w:t>
      </w:r>
      <w:r w:rsidR="004B7F3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2006, resolve:</w:t>
      </w:r>
    </w:p>
    <w:p w:rsidR="004B7F3B" w:rsidRDefault="004B7F3B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5B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O art. 24 da Portaria nº 617, de 30 de agosto de 2007,</w:t>
      </w:r>
      <w:r w:rsidR="005B620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dispõe sobre a Política de Atendimento ao Público da Anvisa,</w:t>
      </w:r>
      <w:r w:rsidR="005B620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passa a vigorar com a seguinte redação:</w:t>
      </w:r>
    </w:p>
    <w:p w:rsidR="005B620B" w:rsidRDefault="005B620B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".......................................................................</w:t>
      </w:r>
    </w:p>
    <w:p w:rsidR="00F963ED" w:rsidRDefault="00F963ED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ATENDIMENTO AOS PARLAMENTARES</w:t>
      </w:r>
    </w:p>
    <w:p w:rsidR="00FD09A2" w:rsidRDefault="00FD09A2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6B2E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2° A Assessoria Parlamentar coordenará o processo de</w:t>
      </w:r>
      <w:r w:rsidR="006B2E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elaboração interna, a tramitação e análise das Proposições Legislativas,</w:t>
      </w:r>
      <w:r w:rsidR="006B2E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bem como dos pedidos de audiência formulados por parlamentares</w:t>
      </w:r>
      <w:r w:rsidR="006B2E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demais agentes políticos.</w:t>
      </w:r>
    </w:p>
    <w:p w:rsidR="006B2E58" w:rsidRDefault="006B2E58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EC3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1º. Os requerimentos de informação, encaminhados com</w:t>
      </w:r>
      <w:r w:rsidR="00E8066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fundamento no § 2º do Art. 50 da Constituição Federal, deverão ser</w:t>
      </w:r>
      <w:r w:rsidR="00EC372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respondidos no prazo de 30 dias, sob pena de responsabilidade do</w:t>
      </w:r>
      <w:r w:rsidR="00EC372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agente público que cometer eventuais omissões, atrasos ou prestar</w:t>
      </w:r>
      <w:r w:rsidR="00EC372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informações falsas.</w:t>
      </w:r>
    </w:p>
    <w:p w:rsidR="00EC3720" w:rsidRDefault="00EC3720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BA0A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2º. Os pedidos de audiência formulados por parlamentares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demais agentes políticos que tenham como objetivo tratar de temas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natureza privada e/ou específico de empresa regulada pela Anvisa,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deverão ser formalizadas como atendimento a particular, nos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termos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Decreto 4.334, de 12 de agosto de 2002, da regulamentação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discriminada nos artigos 18 a 22 desta Portaria e da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Orientação de</w:t>
      </w:r>
      <w:r w:rsidR="00BA0AA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Serviço GADIP/ANVISA nº 001/2002.</w:t>
      </w:r>
    </w:p>
    <w:p w:rsidR="00BA0AAC" w:rsidRDefault="00BA0AAC" w:rsidP="00BA0A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0D34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Os pedidos de audiência formulados por parlamentares e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demais agentes políticos que tenham como objetivo tratar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exclusivamente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temas gerais relacionados a Projetos de Lei ou outras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Politicas Públicas que tenham interface com as ações da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Anvisa,</w:t>
      </w:r>
      <w:r w:rsidR="000D34B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poderão ser atendidos nos Gabinetes dos Diretores."</w:t>
      </w:r>
    </w:p>
    <w:p w:rsidR="000D34BA" w:rsidRDefault="000D34BA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24BF8" w:rsidRDefault="00924BF8" w:rsidP="0096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Portaria entra em vigor na data da sua publicação.</w:t>
      </w:r>
    </w:p>
    <w:p w:rsidR="00966D4F" w:rsidRDefault="00966D4F" w:rsidP="0096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966D4F" w:rsidRDefault="00966D4F" w:rsidP="009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B4E1F" w:rsidRPr="00966D4F" w:rsidRDefault="00924BF8" w:rsidP="00966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sectPr w:rsidR="004B4E1F" w:rsidRPr="00966D4F" w:rsidSect="004B4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24BF8"/>
    <w:rsid w:val="0008694E"/>
    <w:rsid w:val="000D34BA"/>
    <w:rsid w:val="004B4E1F"/>
    <w:rsid w:val="004B7F3B"/>
    <w:rsid w:val="00505723"/>
    <w:rsid w:val="005B620B"/>
    <w:rsid w:val="00605A13"/>
    <w:rsid w:val="006B2E58"/>
    <w:rsid w:val="006C5FA9"/>
    <w:rsid w:val="00865EB8"/>
    <w:rsid w:val="00924BF8"/>
    <w:rsid w:val="00966D4F"/>
    <w:rsid w:val="00BA0AAC"/>
    <w:rsid w:val="00D06EA2"/>
    <w:rsid w:val="00E80669"/>
    <w:rsid w:val="00EC3720"/>
    <w:rsid w:val="00F54E88"/>
    <w:rsid w:val="00F963ED"/>
    <w:rsid w:val="00FD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E7A809-67BE-47F8-8AF3-9B0633B6A12A}"/>
</file>

<file path=customXml/itemProps2.xml><?xml version="1.0" encoding="utf-8"?>
<ds:datastoreItem xmlns:ds="http://schemas.openxmlformats.org/officeDocument/2006/customXml" ds:itemID="{4B1D8CB1-6DCA-4E6B-8E91-1E3D1D1847A8}"/>
</file>

<file path=customXml/itemProps3.xml><?xml version="1.0" encoding="utf-8"?>
<ds:datastoreItem xmlns:ds="http://schemas.openxmlformats.org/officeDocument/2006/customXml" ds:itemID="{DCC9A890-875E-47E0-A4C8-DC99B7864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18</cp:revision>
  <dcterms:created xsi:type="dcterms:W3CDTF">2013-10-23T11:29:00Z</dcterms:created>
  <dcterms:modified xsi:type="dcterms:W3CDTF">2013-10-23T12:10:00Z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