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1F" w:rsidRPr="00AD1C1F" w:rsidRDefault="00AD1C1F" w:rsidP="00AD1C1F">
      <w:pPr>
        <w:spacing w:line="240" w:lineRule="auto"/>
        <w:jc w:val="center"/>
        <w:rPr>
          <w:rFonts w:ascii="Verdana" w:eastAsia="Times New Roman" w:hAnsi="Verdana" w:cs="Times New Roman"/>
          <w:b/>
          <w:bCs/>
          <w:color w:val="003366"/>
          <w:sz w:val="23"/>
          <w:szCs w:val="23"/>
          <w:lang w:eastAsia="pt-BR"/>
        </w:rPr>
      </w:pPr>
      <w:r w:rsidRPr="00AD1C1F">
        <w:rPr>
          <w:rFonts w:ascii="Verdana" w:eastAsia="Times New Roman" w:hAnsi="Verdana" w:cs="Times New Roman"/>
          <w:b/>
          <w:bCs/>
          <w:color w:val="003366"/>
          <w:sz w:val="23"/>
          <w:szCs w:val="23"/>
          <w:lang w:eastAsia="pt-BR"/>
        </w:rPr>
        <w:t>Ministério da Saúde</w:t>
      </w:r>
      <w:r w:rsidRPr="00AD1C1F">
        <w:rPr>
          <w:rFonts w:ascii="Verdana" w:eastAsia="Times New Roman" w:hAnsi="Verdana" w:cs="Times New Roman"/>
          <w:b/>
          <w:bCs/>
          <w:color w:val="003366"/>
          <w:sz w:val="23"/>
          <w:szCs w:val="23"/>
          <w:lang w:eastAsia="pt-BR"/>
        </w:rPr>
        <w:br/>
      </w:r>
      <w:r w:rsidRPr="00AD1C1F">
        <w:rPr>
          <w:rFonts w:ascii="Verdana" w:eastAsia="Times New Roman" w:hAnsi="Verdana" w:cs="Times New Roman"/>
          <w:b/>
          <w:bCs/>
          <w:color w:val="003366"/>
          <w:sz w:val="18"/>
          <w:lang w:eastAsia="pt-BR"/>
        </w:rPr>
        <w:t>Agência Nacional de Vigilância Sanitária</w:t>
      </w:r>
    </w:p>
    <w:p w:rsidR="00AD1C1F" w:rsidRPr="00AD1C1F" w:rsidRDefault="00AD1C1F" w:rsidP="00AD1C1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pt-BR"/>
        </w:rPr>
      </w:pPr>
      <w:r w:rsidRPr="00AD1C1F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pt-BR"/>
        </w:rPr>
        <w:t>PORTARIA Nº 849, DE 20 DE JULHO DE 2009</w:t>
      </w:r>
    </w:p>
    <w:p w:rsidR="00AD1C1F" w:rsidRPr="00AD1C1F" w:rsidRDefault="00AD1C1F" w:rsidP="00F5216F">
      <w:pPr>
        <w:spacing w:before="100" w:beforeAutospacing="1" w:after="450" w:line="240" w:lineRule="auto"/>
        <w:ind w:left="5245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</w:pPr>
      <w:bookmarkStart w:id="0" w:name="_GoBack"/>
      <w:bookmarkEnd w:id="0"/>
      <w:r w:rsidRPr="00AD1C1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Cria a Subcomissão Permanente de Consolidação e Revisão de Atos Normativos da ANVISA.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Diretor-Presidente Substituto da </w:t>
      </w:r>
      <w:hyperlink r:id="rId5" w:tgtFrame="_blank" w:tooltip="Agência Nacional de Vigilância Sanitária" w:history="1">
        <w:r w:rsidRPr="00AD1C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pt-BR"/>
          </w:rPr>
          <w:t>Agência Nacional de Vigilância Sanitária</w:t>
        </w:r>
      </w:hyperlink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no uso das atribuições que lhe conferem o Decreto de nomeação de 10 de outubro de 2008, do Presidente da </w:t>
      </w:r>
      <w:proofErr w:type="spellStart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Repúblicae</w:t>
      </w:r>
      <w:proofErr w:type="spellEnd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Portaria GM/MS Nº 3.177, de 29 de dezembro de 2009, tendo em vista o disposto no inciso XI, do art. 13, do Regulamento da ANVISA, aprovado pelo Decreto Nº 3.029, de 16 de abril de 1999, aliado ao que dispõem o art. 53, inciso V § 1º c/c art. 55, inciso IV, § 3º do Regimento Interno da ANVISA, aprovado nos termos do Anexo I da Portaria Nº 354, de 11 de agosto de 2006, republicada no DOU de 21 de agosto de 2006,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a deliberação da Diretoria Colegiada na reunião de 30 de junho de 2009, resolve: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1º Fica criada a Subcomissão Permanente de Consolidação e Revisão de Atos Normativos da </w:t>
      </w:r>
      <w:proofErr w:type="gramStart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Anvisa</w:t>
      </w:r>
      <w:proofErr w:type="gramEnd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com a atribuição de proceder ao levantamento dos atos normativos pertinentes à esfera de atuação da Agência Nacional de Vigilância Sanitária, buscando sua compilação, consolidação e revisão.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2º Compete à Subcomissão: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- proceder ao levantamento e avaliação periódica dos atos normativos no âmbito da Agência;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- acompanhar a publicação dos atos normativos da Agência a fim de verificar a sua vigência, bem como eventuais ambigüidades e revogações;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III - promover periodicamente a </w:t>
      </w:r>
      <w:r w:rsidRPr="008F23D0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organização, a compilação e a consolidação</w:t>
      </w: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dos atos normativos da Agência, após análise formal e de mérito das unidades competentes;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IV - supervisionar e subsidiar o processo de revisão dos atos normativos da Agência, após análise formal e de mérito das unidades competentes; e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 - cooperar com as atividades relacionadas ao Programa de Melhoria do Processo de Regulamentação da </w:t>
      </w:r>
      <w:proofErr w:type="gramStart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Anvisa</w:t>
      </w:r>
      <w:proofErr w:type="gramEnd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a promoção das Boas Práticas Regulatórias.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3º A Subcomissão Permanente de Consolidação e Revisão de Atos Normativos da </w:t>
      </w:r>
      <w:proofErr w:type="gramStart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Anvisa</w:t>
      </w:r>
      <w:proofErr w:type="gramEnd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será composta por um representante titular e um suplente, conforme a seguir: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 - um representante da Procuradoria Federal da </w:t>
      </w:r>
      <w:proofErr w:type="gramStart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Anvisa</w:t>
      </w:r>
      <w:proofErr w:type="gramEnd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integrante da carreira da Advocacia-Geral da União;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- um representante da Unidade Técnica de Regulação, do Gabinete do Diretor-Presidente;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III - cinco representantes da Diretoria Colegiada, sendo um representante por Diretoria.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§ 1º Os membros da Subcomissão serão nomeados pelo Diretor-Presidente, conforme indicação dos respectivos representados.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2º A Coordenação-Geral e a supervisão da Subcomissão serão exercidas pelo representante titular indicado no inciso I deste artigo, que será substituído em suas ausências ou impedimentos pelo respectivo suplente.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3º A Coordenação-Executiva e o suporte técnico e administrativo da Subcomissão serão exercidos pelo representante titular indicado no inciso II deste artigo, que será substituído em suas ausências ou impedimentos pelo respectivo suplente.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4º A Subcomissão terá a seguinte organização: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- Coordenação-Geral;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- Coordenação-Executiva; e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III - Representantes das Diretorias.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1º À Coordenação-Geral compete: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- supervisionar, orientar e acompanhar os trabalhos e as atividades da Subcomissão;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- definir diretrizes gerais e estabelecer prioridades para organização dos trabalhos;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III - convocar e presidir as reuniões da Subcomissão; e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IV - avaliar os produtos e resultados da Subcomissão.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2º À Coordenação-Executiva compete: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- assistir e subsidiar a Coordenação-Geral da Subcomissão no exercício de suas atribuições;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- organizar o funcionamento e acompanhar os trabalhos e atividades da Subcomissão; e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III - promover e providenciar o suporte técnico e administrativo para os trabalhos e as atividades da Subcomissão.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§ 3º Aos representantes das Diretorias compete: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- participar das reuniões da Subcomissão;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- promover a articulação e a integração dos trabalhos e das atividades da Subcomissão com as áreas de interface segundo sua respectiva representação;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III - observar e atender aos prazos, diretrizes e prioridades na execução dos trabalhos e das atividades da Subcomissão;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left="90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IV - contribuir e propor melhorias para o funcionamento da Subcomissão.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5º A Subcomissão poderá contar com a participação de especialistas ou de representantes de entidades e órgãos do governo, do setor regulado e da sociedade civil para </w:t>
      </w: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análise de assuntos específicos, com a finalidade de contribuir com o desenvolvimento e o aprimoramento dos trabalhos a serem realizados.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6º A Subcomissão Permanente de Consolidação e Revisão de Atos Normativos da </w:t>
      </w:r>
      <w:proofErr w:type="gramStart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Anvisa</w:t>
      </w:r>
      <w:proofErr w:type="gramEnd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também contará com a criação de Grupos de Trabalho para o cumprimento de suas atribuições relacionadas com assuntos sob competência específica das áreas que compõem a estrutura organizacional da Agência.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Parágrafo único. Sempre que necessário, o Grupo de Trabalho poderá convidar especialistas ou representantes de entidades e órgãos do governo, do setor regulado e da sociedade civil para análise de assuntos específicos, com a finalidade de contribuir com o desenvolvimento e o aprimoramento dos trabalhos a serem realizados.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7º A Subcomissão reunir-se-á ordinariamente a cada bimestre e extraordinariamente, mediante convocação da Coordenação - Geral ou mediante proposta de quatro ou mais </w:t>
      </w:r>
      <w:proofErr w:type="gramStart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membros.</w:t>
      </w:r>
      <w:proofErr w:type="gramEnd"/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Parágrafo único. O não comparecimento dos membros da Subcomissão a duas reuniões consecutivas ou a quatro reuniões intercaladas, no período de um ano, ensejará a substituição do representante, mediante nova indicação, para posterior nomeação pelo Diretor-Presidente.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D1C1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8º Esta Portaria entra em vigor na data de sua publicação.</w:t>
      </w:r>
    </w:p>
    <w:p w:rsidR="00AD1C1F" w:rsidRPr="00AD1C1F" w:rsidRDefault="00AD1C1F" w:rsidP="00AD1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AD1C1F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DIRCEU BRÁS APARECIDO BARBANO</w:t>
      </w:r>
    </w:p>
    <w:p w:rsidR="00D21F2C" w:rsidRDefault="00D21F2C"/>
    <w:p w:rsidR="00EA7E26" w:rsidRPr="00EA7E26" w:rsidRDefault="00EA7E26">
      <w:pPr>
        <w:rPr>
          <w:b/>
          <w:sz w:val="40"/>
          <w:szCs w:val="40"/>
          <w:u w:val="single"/>
        </w:rPr>
      </w:pPr>
      <w:r w:rsidRPr="00EA7E26">
        <w:rPr>
          <w:b/>
          <w:sz w:val="40"/>
          <w:szCs w:val="40"/>
          <w:u w:val="single"/>
        </w:rPr>
        <w:t>LC 95-98</w:t>
      </w:r>
    </w:p>
    <w:p w:rsidR="00EA7E26" w:rsidRDefault="00EA7E26"/>
    <w:p w:rsidR="00EA7E26" w:rsidRPr="00CB13E8" w:rsidRDefault="00EA7E26" w:rsidP="00EA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3E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Art. 13. As leis federais serão reunidas em codificações e consolidações, integradas por volumes contendo matérias conexas ou afins, constituindo em seu </w:t>
      </w:r>
      <w:proofErr w:type="gramStart"/>
      <w:r w:rsidRPr="00CB13E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todo a</w:t>
      </w:r>
      <w:proofErr w:type="gramEnd"/>
      <w:r w:rsidRPr="00CB13E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Consolidação da Legislação Federal. </w:t>
      </w:r>
      <w:hyperlink r:id="rId6" w:history="1">
        <w:r w:rsidRPr="00CB13E8">
          <w:rPr>
            <w:rFonts w:ascii="Arial" w:eastAsia="Times New Roman" w:hAnsi="Arial" w:cs="Arial"/>
            <w:color w:val="0000FF"/>
            <w:sz w:val="20"/>
            <w:u w:val="single"/>
            <w:lang w:eastAsia="pt-BR"/>
          </w:rPr>
          <w:t>(Redação dada pela Lei Complementar nº 107, de 26.4.2001)</w:t>
        </w:r>
        <w:proofErr w:type="gramStart"/>
      </w:hyperlink>
      <w:proofErr w:type="gramEnd"/>
    </w:p>
    <w:p w:rsidR="00EA7E26" w:rsidRDefault="00EA7E26" w:rsidP="00EA7E26">
      <w:pPr>
        <w:spacing w:before="100" w:beforeAutospacing="1" w:after="100" w:afterAutospacing="1" w:line="240" w:lineRule="auto"/>
      </w:pPr>
      <w:r w:rsidRPr="00CB13E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 § 1</w:t>
      </w:r>
      <w:r w:rsidRPr="00CB13E8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CB13E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consolidação consistirá na integração de todas as leis pertinentes a determinada matéria num único diploma legal, revogando-se formalmente as leis incorporadas à consolidação, sem modificação do alcance nem interrupção da força normativa dos dispositivos consolidados. </w:t>
      </w:r>
      <w:hyperlink r:id="rId7" w:history="1">
        <w:r w:rsidRPr="00CB13E8">
          <w:rPr>
            <w:rFonts w:ascii="Arial" w:eastAsia="Times New Roman" w:hAnsi="Arial" w:cs="Arial"/>
            <w:color w:val="0000FF"/>
            <w:sz w:val="20"/>
            <w:u w:val="single"/>
            <w:lang w:eastAsia="pt-BR"/>
          </w:rPr>
          <w:t>(Parágrafo incluído pela Lei Complementar nº 107, de 26.4.2001)</w:t>
        </w:r>
        <w:proofErr w:type="gramStart"/>
      </w:hyperlink>
      <w:proofErr w:type="gramEnd"/>
    </w:p>
    <w:p w:rsidR="00DC09E7" w:rsidRDefault="00DC09E7" w:rsidP="00EA7E26">
      <w:pPr>
        <w:spacing w:before="100" w:beforeAutospacing="1" w:after="100" w:afterAutospacing="1" w:line="240" w:lineRule="auto"/>
      </w:pPr>
    </w:p>
    <w:p w:rsidR="00DC09E7" w:rsidRPr="00CB13E8" w:rsidRDefault="00DC09E7" w:rsidP="00DC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3E8">
        <w:rPr>
          <w:rFonts w:ascii="Arial" w:eastAsia="Times New Roman" w:hAnsi="Arial" w:cs="Arial"/>
          <w:sz w:val="20"/>
          <w:szCs w:val="20"/>
          <w:lang w:eastAsia="pt-BR"/>
        </w:rPr>
        <w:t xml:space="preserve">        Art. 16. Os órgãos diretamente subordinados à Presidência da República e os Ministérios, assim como as entidades da administração indireta, adotarão, em prazo estabelecido em decreto, </w:t>
      </w:r>
      <w:proofErr w:type="gramStart"/>
      <w:r w:rsidRPr="00CB13E8">
        <w:rPr>
          <w:rFonts w:ascii="Arial" w:eastAsia="Times New Roman" w:hAnsi="Arial" w:cs="Arial"/>
          <w:sz w:val="20"/>
          <w:szCs w:val="20"/>
          <w:lang w:eastAsia="pt-BR"/>
        </w:rPr>
        <w:t>as</w:t>
      </w:r>
      <w:proofErr w:type="gramEnd"/>
      <w:r w:rsidRPr="00CB13E8">
        <w:rPr>
          <w:rFonts w:ascii="Arial" w:eastAsia="Times New Roman" w:hAnsi="Arial" w:cs="Arial"/>
          <w:sz w:val="20"/>
          <w:szCs w:val="20"/>
          <w:lang w:eastAsia="pt-BR"/>
        </w:rPr>
        <w:t xml:space="preserve"> providências necessárias para, observado, no que couber, o procedimento a que se refere o art. 14, ser efetuada a triagem, o exame e a consolidação dos decretos de conteúdo normativo e geral e demais atos normativos inferiores em vigor, vinculados às respectivas áreas de competência, remetendo os textos consolidados à Presidência da República, que os examinará e reunirá em coletâneas, para posterior publicação.</w:t>
      </w:r>
    </w:p>
    <w:p w:rsidR="00DC09E7" w:rsidRDefault="00DC09E7" w:rsidP="00EA7E26">
      <w:pPr>
        <w:spacing w:before="100" w:beforeAutospacing="1" w:after="100" w:afterAutospacing="1" w:line="240" w:lineRule="auto"/>
      </w:pPr>
    </w:p>
    <w:p w:rsidR="00DC09E7" w:rsidRPr="00CB13E8" w:rsidRDefault="00DC09E7" w:rsidP="00EA7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7E26" w:rsidRDefault="00EA7E26"/>
    <w:sectPr w:rsidR="00EA7E26" w:rsidSect="00D2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1C1F"/>
    <w:rsid w:val="008F23D0"/>
    <w:rsid w:val="00914BD9"/>
    <w:rsid w:val="00AD1C1F"/>
    <w:rsid w:val="00D21F2C"/>
    <w:rsid w:val="00D450AD"/>
    <w:rsid w:val="00DC09E7"/>
    <w:rsid w:val="00EA7E26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2C"/>
  </w:style>
  <w:style w:type="paragraph" w:styleId="Ttulo1">
    <w:name w:val="heading 1"/>
    <w:basedOn w:val="Normal"/>
    <w:link w:val="Ttulo1Char"/>
    <w:uiPriority w:val="9"/>
    <w:qFormat/>
    <w:rsid w:val="00AD1C1F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D1C1F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1C1F"/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1C1F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1C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1C1F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AD1C1F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ementa">
    <w:name w:val="ementa"/>
    <w:basedOn w:val="Normal"/>
    <w:rsid w:val="00AD1C1F"/>
    <w:pPr>
      <w:spacing w:before="100" w:beforeAutospacing="1" w:after="450" w:line="240" w:lineRule="auto"/>
      <w:ind w:left="5850"/>
      <w:jc w:val="both"/>
    </w:pPr>
    <w:rPr>
      <w:rFonts w:ascii="Arial" w:eastAsia="Times New Roman" w:hAnsi="Arial" w:cs="Arial"/>
      <w:b/>
      <w:bCs/>
      <w:i/>
      <w:iCs/>
      <w:color w:val="000000"/>
      <w:sz w:val="20"/>
      <w:szCs w:val="20"/>
      <w:lang w:eastAsia="pt-BR"/>
    </w:rPr>
  </w:style>
  <w:style w:type="character" w:customStyle="1" w:styleId="legendab1">
    <w:name w:val="legendab1"/>
    <w:basedOn w:val="Fontepargpadro"/>
    <w:rsid w:val="00AD1C1F"/>
    <w:rPr>
      <w:rFonts w:ascii="Verdana" w:hAnsi="Verdana" w:hint="default"/>
      <w:color w:val="00336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941028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44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lanalto.gov.br/ccivil_03/leis/LCP/Lcp107.htm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lanalto.gov.br/ccivil_03/leis/LCP/Lcp107.ht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brasilsus.com.br/index.php?option=com_content&amp;view=article&amp;id=100676:agencia-nacional-de-vigilancia-sanitaria-anvisa&amp;catid=25:nacionais&amp;Itemid=44&amp;q=ag%C3%AAncia+naciona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98289-624E-4A90-988B-308099286588}"/>
</file>

<file path=customXml/itemProps2.xml><?xml version="1.0" encoding="utf-8"?>
<ds:datastoreItem xmlns:ds="http://schemas.openxmlformats.org/officeDocument/2006/customXml" ds:itemID="{AC5BA250-8049-45A4-A982-01A722FE4D50}"/>
</file>

<file path=customXml/itemProps3.xml><?xml version="1.0" encoding="utf-8"?>
<ds:datastoreItem xmlns:ds="http://schemas.openxmlformats.org/officeDocument/2006/customXml" ds:itemID="{B5A018E7-905C-4682-B6DA-2CB7A5028D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1135</Words>
  <Characters>6131</Characters>
  <Application>Microsoft Office Word</Application>
  <DocSecurity>0</DocSecurity>
  <Lines>51</Lines>
  <Paragraphs>14</Paragraphs>
  <ScaleCrop>false</ScaleCrop>
  <Company>ANVISA</Company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Ana.Morais</dc:creator>
  <cp:keywords/>
  <dc:description/>
  <cp:lastModifiedBy>Ana.Morais</cp:lastModifiedBy>
  <cp:revision>15</cp:revision>
  <dcterms:created xsi:type="dcterms:W3CDTF">2012-04-17T14:52:00Z</dcterms:created>
  <dcterms:modified xsi:type="dcterms:W3CDTF">2012-10-25T11:53:00Z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