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710326" w:rsidRDefault="00E45EF0" w:rsidP="00710326">
      <w:pPr>
        <w:ind w:right="-143"/>
        <w:jc w:val="center"/>
        <w:rPr>
          <w:rFonts w:ascii="Times New Roman" w:hAnsi="Times New Roman" w:cs="Times New Roman"/>
          <w:b/>
        </w:rPr>
      </w:pPr>
      <w:r w:rsidRPr="00710326">
        <w:rPr>
          <w:rFonts w:ascii="Times New Roman" w:hAnsi="Times New Roman" w:cs="Times New Roman"/>
          <w:b/>
        </w:rPr>
        <w:t>RESOLUÇÃO</w:t>
      </w:r>
      <w:r w:rsidR="007B4E78" w:rsidRPr="00710326">
        <w:rPr>
          <w:rFonts w:ascii="Times New Roman" w:hAnsi="Times New Roman" w:cs="Times New Roman"/>
          <w:b/>
        </w:rPr>
        <w:t xml:space="preserve"> DA DIRETORIA COLEGIADA</w:t>
      </w:r>
      <w:r w:rsidRPr="00710326">
        <w:rPr>
          <w:rFonts w:ascii="Times New Roman" w:hAnsi="Times New Roman" w:cs="Times New Roman"/>
          <w:b/>
        </w:rPr>
        <w:t xml:space="preserve"> – RDC Nº 4, DE 13 DE JANEIRO DE 2000</w:t>
      </w:r>
    </w:p>
    <w:p w:rsidR="00E45EF0" w:rsidRPr="008A78EF" w:rsidRDefault="00E45EF0" w:rsidP="00E45EF0">
      <w:pPr>
        <w:jc w:val="center"/>
        <w:rPr>
          <w:rFonts w:ascii="Times New Roman" w:hAnsi="Times New Roman" w:cs="Times New Roman"/>
          <w:b/>
          <w:color w:val="0000FF"/>
          <w:sz w:val="24"/>
          <w:szCs w:val="24"/>
        </w:rPr>
      </w:pPr>
      <w:r w:rsidRPr="008A78EF">
        <w:rPr>
          <w:rFonts w:ascii="Times New Roman" w:hAnsi="Times New Roman" w:cs="Times New Roman"/>
          <w:b/>
          <w:color w:val="0000FF"/>
          <w:sz w:val="24"/>
          <w:szCs w:val="24"/>
        </w:rPr>
        <w:t xml:space="preserve">(Publicada </w:t>
      </w:r>
      <w:r w:rsidR="00917D38">
        <w:rPr>
          <w:rFonts w:ascii="Times New Roman" w:hAnsi="Times New Roman" w:cs="Times New Roman"/>
          <w:b/>
          <w:color w:val="0000FF"/>
          <w:sz w:val="24"/>
          <w:szCs w:val="24"/>
        </w:rPr>
        <w:t>no</w:t>
      </w:r>
      <w:r w:rsidRPr="008A78EF">
        <w:rPr>
          <w:rFonts w:ascii="Times New Roman" w:hAnsi="Times New Roman" w:cs="Times New Roman"/>
          <w:b/>
          <w:color w:val="0000FF"/>
          <w:sz w:val="24"/>
          <w:szCs w:val="24"/>
        </w:rPr>
        <w:t xml:space="preserve"> DOU nº 10-E, de 14 de janeiro de 2000)</w:t>
      </w:r>
    </w:p>
    <w:p w:rsidR="00F60C44" w:rsidRPr="008A78EF" w:rsidRDefault="00F60C44" w:rsidP="00E45EF0">
      <w:pPr>
        <w:jc w:val="center"/>
        <w:rPr>
          <w:rFonts w:ascii="Times New Roman" w:hAnsi="Times New Roman" w:cs="Times New Roman"/>
          <w:b/>
          <w:color w:val="0000FF"/>
          <w:sz w:val="24"/>
          <w:szCs w:val="24"/>
        </w:rPr>
      </w:pPr>
      <w:r w:rsidRPr="008A78EF">
        <w:rPr>
          <w:rFonts w:ascii="Times New Roman" w:hAnsi="Times New Roman" w:cs="Times New Roman"/>
          <w:b/>
          <w:color w:val="0000FF"/>
          <w:sz w:val="24"/>
          <w:szCs w:val="24"/>
        </w:rPr>
        <w:t>(Revogada pela Resolução – RDC nº 132, de 29 de maio de 2003)</w:t>
      </w:r>
      <w:bookmarkStart w:id="0" w:name="_GoBack"/>
      <w:bookmarkEnd w:id="0"/>
    </w:p>
    <w:p w:rsidR="0080153C" w:rsidRPr="008A78EF" w:rsidRDefault="0080153C" w:rsidP="0080153C">
      <w:pPr>
        <w:rPr>
          <w:rFonts w:ascii="Times New Roman" w:hAnsi="Times New Roman" w:cs="Times New Roman"/>
          <w:b/>
          <w:color w:val="0000FF"/>
          <w:sz w:val="24"/>
          <w:szCs w:val="24"/>
        </w:rPr>
      </w:pP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 </w:t>
      </w:r>
      <w:r w:rsidRPr="008A78EF">
        <w:rPr>
          <w:rFonts w:ascii="Times New Roman" w:hAnsi="Times New Roman" w:cs="Times New Roman"/>
          <w:b/>
          <w:strike/>
          <w:sz w:val="24"/>
          <w:szCs w:val="24"/>
        </w:rPr>
        <w:t>Diretoria Colegiada da Agência Nacional de Vigilância Sanitária - ANVS</w:t>
      </w:r>
      <w:r w:rsidRPr="008A78EF">
        <w:rPr>
          <w:rFonts w:ascii="Times New Roman" w:hAnsi="Times New Roman" w:cs="Times New Roman"/>
          <w:strike/>
          <w:sz w:val="24"/>
          <w:szCs w:val="24"/>
        </w:rPr>
        <w:t>, no uso da atribuição que lhe confere o art. 12 do Regulamento da ANVS aprovado pelo Decreto 3.029, de 16 de abril de 1999, c/</w:t>
      </w:r>
      <w:proofErr w:type="gramStart"/>
      <w:r w:rsidRPr="008A78EF">
        <w:rPr>
          <w:rFonts w:ascii="Times New Roman" w:hAnsi="Times New Roman" w:cs="Times New Roman"/>
          <w:strike/>
          <w:sz w:val="24"/>
          <w:szCs w:val="24"/>
        </w:rPr>
        <w:t>c</w:t>
      </w:r>
      <w:proofErr w:type="gramEnd"/>
      <w:r w:rsidRPr="008A78EF">
        <w:rPr>
          <w:rFonts w:ascii="Times New Roman" w:hAnsi="Times New Roman" w:cs="Times New Roman"/>
          <w:strike/>
          <w:sz w:val="24"/>
          <w:szCs w:val="24"/>
        </w:rPr>
        <w:t xml:space="preserve"> o § 1° do art. 95 do Regimento Inte</w:t>
      </w:r>
      <w:r w:rsidR="001623C1" w:rsidRPr="008A78EF">
        <w:rPr>
          <w:rFonts w:ascii="Times New Roman" w:hAnsi="Times New Roman" w:cs="Times New Roman"/>
          <w:strike/>
          <w:sz w:val="24"/>
          <w:szCs w:val="24"/>
        </w:rPr>
        <w:t>rno aprovado pela Resolução n</w:t>
      </w:r>
      <w:r w:rsidR="00A4145F">
        <w:rPr>
          <w:rFonts w:ascii="Times New Roman" w:hAnsi="Times New Roman" w:cs="Times New Roman"/>
          <w:strike/>
          <w:sz w:val="24"/>
          <w:szCs w:val="24"/>
        </w:rPr>
        <w:t>º</w:t>
      </w:r>
      <w:r w:rsidR="001623C1" w:rsidRPr="008A78EF">
        <w:rPr>
          <w:rFonts w:ascii="Times New Roman" w:hAnsi="Times New Roman" w:cs="Times New Roman"/>
          <w:strike/>
          <w:sz w:val="24"/>
          <w:szCs w:val="24"/>
        </w:rPr>
        <w:t xml:space="preserve"> 1</w:t>
      </w:r>
      <w:r w:rsidRPr="008A78EF">
        <w:rPr>
          <w:rFonts w:ascii="Times New Roman" w:hAnsi="Times New Roman" w:cs="Times New Roman"/>
          <w:strike/>
          <w:sz w:val="24"/>
          <w:szCs w:val="24"/>
        </w:rPr>
        <w:t xml:space="preserve">, de 26 de abril de 1999, modificado pela Resolução ANVS </w:t>
      </w:r>
      <w:r w:rsidR="009756BF" w:rsidRPr="008A78EF">
        <w:rPr>
          <w:rFonts w:ascii="Times New Roman" w:hAnsi="Times New Roman" w:cs="Times New Roman"/>
          <w:strike/>
          <w:sz w:val="24"/>
          <w:szCs w:val="24"/>
        </w:rPr>
        <w:t>nº</w:t>
      </w:r>
      <w:r w:rsidRPr="008A78EF">
        <w:rPr>
          <w:rFonts w:ascii="Times New Roman" w:hAnsi="Times New Roman" w:cs="Times New Roman"/>
          <w:strike/>
          <w:sz w:val="24"/>
          <w:szCs w:val="24"/>
        </w:rPr>
        <w:t xml:space="preserve"> 464, de 17 de setembro de 1999, em reunião realizada cm 12 de janeiro de 2000, 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considerando a necessidade de regulamentar os procedimentos de registro para produtos definidos no item 1.1. desta Resolução;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considerando a existência de regulamento específico que estabelece os níveis seguros de vitaminas e ou minerais para doses diárias indicadas;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considerando que a especificidade desses produtos to</w:t>
      </w:r>
      <w:r w:rsidR="00F5740C">
        <w:rPr>
          <w:rFonts w:ascii="Times New Roman" w:hAnsi="Times New Roman" w:cs="Times New Roman"/>
          <w:strike/>
          <w:sz w:val="24"/>
          <w:szCs w:val="24"/>
        </w:rPr>
        <w:t>rna</w:t>
      </w:r>
      <w:r w:rsidRPr="008A78EF">
        <w:rPr>
          <w:rFonts w:ascii="Times New Roman" w:hAnsi="Times New Roman" w:cs="Times New Roman"/>
          <w:strike/>
          <w:sz w:val="24"/>
          <w:szCs w:val="24"/>
        </w:rPr>
        <w:t xml:space="preserve">-os passíveis de tratamento diferenciado do ponto de vista regulatório,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adota a seguinte Resolução de Diretoria Colegiada e eu, Diretor-Presidente, determino a sua publicação: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Art. 1</w:t>
      </w:r>
      <w:r w:rsidR="00A4145F">
        <w:rPr>
          <w:rFonts w:ascii="Times New Roman" w:hAnsi="Times New Roman" w:cs="Times New Roman"/>
          <w:strike/>
          <w:sz w:val="24"/>
          <w:szCs w:val="24"/>
        </w:rPr>
        <w:t>º</w:t>
      </w:r>
      <w:r w:rsidRPr="008A78EF">
        <w:rPr>
          <w:rFonts w:ascii="Times New Roman" w:hAnsi="Times New Roman" w:cs="Times New Roman"/>
          <w:strike/>
          <w:sz w:val="24"/>
          <w:szCs w:val="24"/>
        </w:rPr>
        <w:t xml:space="preserve"> Aprovar o Regulamento de Procedimentos para o Registro de Medicamentos </w:t>
      </w:r>
      <w:r w:rsidR="00FA0C91">
        <w:rPr>
          <w:rFonts w:ascii="Times New Roman" w:hAnsi="Times New Roman" w:cs="Times New Roman"/>
          <w:strike/>
          <w:sz w:val="24"/>
          <w:szCs w:val="24"/>
        </w:rPr>
        <w:t xml:space="preserve">à </w:t>
      </w:r>
      <w:r w:rsidRPr="008A78EF">
        <w:rPr>
          <w:rFonts w:ascii="Times New Roman" w:hAnsi="Times New Roman" w:cs="Times New Roman"/>
          <w:strike/>
          <w:sz w:val="24"/>
          <w:szCs w:val="24"/>
        </w:rPr>
        <w:t xml:space="preserve">Base de Vitaminas e ou Minerais cm Dosagens Consideradas Seguras à Saúde, conforme anexo desta Resolução.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Art. 2</w:t>
      </w:r>
      <w:r w:rsidR="00F42C45">
        <w:rPr>
          <w:rFonts w:ascii="Times New Roman" w:hAnsi="Times New Roman" w:cs="Times New Roman"/>
          <w:strike/>
          <w:sz w:val="24"/>
          <w:szCs w:val="24"/>
        </w:rPr>
        <w:t>º</w:t>
      </w:r>
      <w:r w:rsidRPr="008A78EF">
        <w:rPr>
          <w:rFonts w:ascii="Times New Roman" w:hAnsi="Times New Roman" w:cs="Times New Roman"/>
          <w:strike/>
          <w:sz w:val="24"/>
          <w:szCs w:val="24"/>
        </w:rPr>
        <w:t xml:space="preserve"> Estabelecer que, para registro deste tipo de produto, as empresas cumpram na integra as exigências contidas neste anexo.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Art. 3</w:t>
      </w:r>
      <w:r w:rsidR="00F42C45">
        <w:rPr>
          <w:rFonts w:ascii="Times New Roman" w:hAnsi="Times New Roman" w:cs="Times New Roman"/>
          <w:strike/>
          <w:sz w:val="24"/>
          <w:szCs w:val="24"/>
        </w:rPr>
        <w:t>º</w:t>
      </w:r>
      <w:r w:rsidRPr="008A78EF">
        <w:rPr>
          <w:rFonts w:ascii="Times New Roman" w:hAnsi="Times New Roman" w:cs="Times New Roman"/>
          <w:strike/>
          <w:sz w:val="24"/>
          <w:szCs w:val="24"/>
        </w:rPr>
        <w:t xml:space="preserve"> Conceder um prazo de 90 dias, a partir da data da publicação desta Resolução, para que as empresas que comercializam os produtos abrangidos por este regulamento possam se adequar às exigências da Regulamentação Técnica Especifica, que trata dos níveis seguros de vitaminas e minerais em medicamentos.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Art 4</w:t>
      </w:r>
      <w:r w:rsidR="00F42C45">
        <w:rPr>
          <w:rFonts w:ascii="Times New Roman" w:hAnsi="Times New Roman" w:cs="Times New Roman"/>
          <w:strike/>
          <w:sz w:val="24"/>
          <w:szCs w:val="24"/>
        </w:rPr>
        <w:t>º</w:t>
      </w:r>
      <w:r w:rsidRPr="008A78EF">
        <w:rPr>
          <w:rFonts w:ascii="Times New Roman" w:hAnsi="Times New Roman" w:cs="Times New Roman"/>
          <w:strike/>
          <w:sz w:val="24"/>
          <w:szCs w:val="24"/>
        </w:rPr>
        <w:t xml:space="preserve"> Esta Resolução de Diretoria Colegiada entra em vigor na data de sua publicação. </w:t>
      </w:r>
    </w:p>
    <w:p w:rsidR="0080153C" w:rsidRPr="00F42C45" w:rsidRDefault="0080153C" w:rsidP="00AF1861">
      <w:pPr>
        <w:spacing w:before="300" w:after="300" w:line="240" w:lineRule="auto"/>
        <w:ind w:firstLine="573"/>
        <w:jc w:val="center"/>
        <w:rPr>
          <w:rFonts w:ascii="Times New Roman" w:hAnsi="Times New Roman" w:cs="Times New Roman"/>
          <w:b/>
          <w:strike/>
          <w:sz w:val="24"/>
          <w:szCs w:val="24"/>
        </w:rPr>
      </w:pPr>
      <w:r w:rsidRPr="00F42C45">
        <w:rPr>
          <w:rFonts w:ascii="Times New Roman" w:hAnsi="Times New Roman" w:cs="Times New Roman"/>
          <w:b/>
          <w:strike/>
          <w:sz w:val="24"/>
          <w:szCs w:val="24"/>
        </w:rPr>
        <w:t>GONZALO VECINA NETO</w:t>
      </w:r>
    </w:p>
    <w:p w:rsidR="0080153C" w:rsidRPr="008A78EF" w:rsidRDefault="0080153C" w:rsidP="00AF1861">
      <w:pPr>
        <w:spacing w:before="300" w:after="300" w:line="240" w:lineRule="auto"/>
        <w:ind w:firstLine="573"/>
        <w:jc w:val="center"/>
        <w:rPr>
          <w:rFonts w:ascii="Times New Roman" w:hAnsi="Times New Roman" w:cs="Times New Roman"/>
          <w:strike/>
          <w:sz w:val="24"/>
          <w:szCs w:val="24"/>
        </w:rPr>
      </w:pPr>
    </w:p>
    <w:p w:rsidR="0080153C" w:rsidRPr="006545C3" w:rsidRDefault="0080153C" w:rsidP="00AF1861">
      <w:pPr>
        <w:spacing w:before="300" w:after="300" w:line="240" w:lineRule="auto"/>
        <w:ind w:firstLine="573"/>
        <w:jc w:val="center"/>
        <w:rPr>
          <w:rFonts w:ascii="Times New Roman" w:hAnsi="Times New Roman" w:cs="Times New Roman"/>
          <w:b/>
          <w:strike/>
          <w:sz w:val="24"/>
          <w:szCs w:val="24"/>
        </w:rPr>
      </w:pPr>
      <w:r w:rsidRPr="006545C3">
        <w:rPr>
          <w:rFonts w:ascii="Times New Roman" w:hAnsi="Times New Roman" w:cs="Times New Roman"/>
          <w:b/>
          <w:strike/>
          <w:sz w:val="24"/>
          <w:szCs w:val="24"/>
        </w:rPr>
        <w:lastRenderedPageBreak/>
        <w:t>ANEXO I</w:t>
      </w:r>
    </w:p>
    <w:p w:rsidR="0080153C" w:rsidRPr="00F558B5" w:rsidRDefault="0080153C" w:rsidP="0080153C">
      <w:pPr>
        <w:spacing w:before="300" w:after="300" w:line="240" w:lineRule="auto"/>
        <w:ind w:firstLine="573"/>
        <w:jc w:val="both"/>
        <w:rPr>
          <w:rFonts w:ascii="Times New Roman" w:hAnsi="Times New Roman" w:cs="Times New Roman"/>
          <w:b/>
          <w:strike/>
          <w:sz w:val="24"/>
          <w:szCs w:val="24"/>
        </w:rPr>
      </w:pPr>
      <w:r w:rsidRPr="00F558B5">
        <w:rPr>
          <w:rFonts w:ascii="Times New Roman" w:hAnsi="Times New Roman" w:cs="Times New Roman"/>
          <w:b/>
          <w:strike/>
          <w:sz w:val="24"/>
          <w:szCs w:val="24"/>
        </w:rPr>
        <w:t xml:space="preserve">Âmbito da Aplicação: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1.1. Os produtos abaixo relacionados, com níveis de dosagens de vitaminas e ou minerais acima da Ingestão Diária Recomendável - IDR, até os limites máximo diário de segurança definidos como "Venda sem Exigência de Prescrição Médica", de conformidade com o que estabelece o Regulamento específico: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Vitamina isolada e polivitaminas;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Mineral isolado e associado entre si;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Produto vitamínico - minerais.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1.2. Excluem-se desta categoria: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1.2.1. Os produtos e ingredientes classificados como alimentos com regulamentação específica vigente;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1.2.2. Os produtos a base de vitaminas e ou minerais, com níveis de dosagem situados acima daqueles definidos no Regulamento específico.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2. Documentação: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Documento 01: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Formulários de Petição </w:t>
      </w:r>
      <w:r w:rsidR="00D215E7">
        <w:rPr>
          <w:rFonts w:ascii="Times New Roman" w:hAnsi="Times New Roman" w:cs="Times New Roman"/>
          <w:strike/>
          <w:sz w:val="24"/>
          <w:szCs w:val="24"/>
        </w:rPr>
        <w:t>–</w:t>
      </w:r>
      <w:r w:rsidRPr="008A78EF">
        <w:rPr>
          <w:rFonts w:ascii="Times New Roman" w:hAnsi="Times New Roman" w:cs="Times New Roman"/>
          <w:strike/>
          <w:sz w:val="24"/>
          <w:szCs w:val="24"/>
        </w:rPr>
        <w:t xml:space="preserve"> </w:t>
      </w:r>
      <w:r w:rsidRPr="00D215E7">
        <w:rPr>
          <w:rFonts w:ascii="Times New Roman" w:hAnsi="Times New Roman" w:cs="Times New Roman"/>
          <w:strike/>
          <w:sz w:val="24"/>
          <w:szCs w:val="24"/>
        </w:rPr>
        <w:t>FP</w:t>
      </w:r>
      <w:r w:rsidR="00D215E7">
        <w:rPr>
          <w:rFonts w:ascii="Times New Roman" w:hAnsi="Times New Roman" w:cs="Times New Roman"/>
          <w:strike/>
          <w:sz w:val="24"/>
          <w:szCs w:val="24"/>
        </w:rPr>
        <w:t>.</w:t>
      </w:r>
      <w:r w:rsidRPr="00D215E7">
        <w:rPr>
          <w:rFonts w:ascii="Times New Roman" w:hAnsi="Times New Roman" w:cs="Times New Roman"/>
          <w:strike/>
          <w:sz w:val="24"/>
          <w:szCs w:val="24"/>
        </w:rPr>
        <w:t>1</w:t>
      </w:r>
      <w:r w:rsidRPr="008A78EF">
        <w:rPr>
          <w:rFonts w:ascii="Times New Roman" w:hAnsi="Times New Roman" w:cs="Times New Roman"/>
          <w:strike/>
          <w:sz w:val="24"/>
          <w:szCs w:val="24"/>
        </w:rPr>
        <w:t xml:space="preserve"> e FP.2, preenchidos em 2 (duas) vias.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Documento 02: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Comprovante de pagamento da taxa de fiscalização de vigilância sanitária, em 2 (duas) vias, original e cópia, devidamente autenticadas e ou carimbadas.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Documento 03: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Cópia da publicação no D.O.U. ou do Certificado de Autorização de Funcionamento da Empresa devidamente habilitada a exercer, no mínimo, as atividades de fabricar ou importar medicamentos.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Documento 04: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Cópia da Licença de Funcionamento da Empresa ou do Alvará Sanitário atualizado, emitida pela Autoridade Sanitário do Estado, Município ou do Distrito Federal.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lastRenderedPageBreak/>
        <w:t xml:space="preserve">Documento 05: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Relatório Técnico do produto contendo os seguintes itens: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1) Dados Gerais: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 Denominação Genérica do produto, conforme legislação e regulamento específico vigente e Nome Fantasia;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b) Forma Farmacêutica de Apresentação; </w:t>
      </w:r>
    </w:p>
    <w:p w:rsidR="00D215E7"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 Fórmula de composição, indicando os componentes básicos por dose a ministrar: por grama, mililitro ou unidade padrão internacional;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d</w:t>
      </w:r>
      <w:r w:rsidR="00D215E7">
        <w:rPr>
          <w:rFonts w:ascii="Times New Roman" w:hAnsi="Times New Roman" w:cs="Times New Roman"/>
          <w:strike/>
          <w:sz w:val="24"/>
          <w:szCs w:val="24"/>
        </w:rPr>
        <w:t>)</w:t>
      </w:r>
      <w:r w:rsidRPr="008A78EF">
        <w:rPr>
          <w:rFonts w:ascii="Times New Roman" w:hAnsi="Times New Roman" w:cs="Times New Roman"/>
          <w:strike/>
          <w:sz w:val="24"/>
          <w:szCs w:val="24"/>
        </w:rPr>
        <w:t xml:space="preserve"> Vias d</w:t>
      </w:r>
      <w:r w:rsidR="00D215E7">
        <w:rPr>
          <w:rFonts w:ascii="Times New Roman" w:hAnsi="Times New Roman" w:cs="Times New Roman"/>
          <w:strike/>
          <w:sz w:val="24"/>
          <w:szCs w:val="24"/>
        </w:rPr>
        <w:t>e</w:t>
      </w:r>
      <w:r w:rsidRPr="008A78EF">
        <w:rPr>
          <w:rFonts w:ascii="Times New Roman" w:hAnsi="Times New Roman" w:cs="Times New Roman"/>
          <w:strike/>
          <w:sz w:val="24"/>
          <w:szCs w:val="24"/>
        </w:rPr>
        <w:t xml:space="preserve"> administração e ou modo d</w:t>
      </w:r>
      <w:r w:rsidR="00D215E7">
        <w:rPr>
          <w:rFonts w:ascii="Times New Roman" w:hAnsi="Times New Roman" w:cs="Times New Roman"/>
          <w:strike/>
          <w:sz w:val="24"/>
          <w:szCs w:val="24"/>
        </w:rPr>
        <w:t>e</w:t>
      </w:r>
      <w:r w:rsidRPr="008A78EF">
        <w:rPr>
          <w:rFonts w:ascii="Times New Roman" w:hAnsi="Times New Roman" w:cs="Times New Roman"/>
          <w:strike/>
          <w:sz w:val="24"/>
          <w:szCs w:val="24"/>
        </w:rPr>
        <w:t xml:space="preserve"> usar;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e) Instruções de uso;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f) Indicações, finalidade ou uso a que se destina, anexando cópia de publicação ou literaturas oficiais e aprovadas pela ANVS, que comprovem as indicações propostas;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g) Restrições ou cuidados que devem ser considerados;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h) Precauções e advertências;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i) Prazo e validade;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j) Cuidados de conservação.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2) Farmacodinâmica: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 Mecanismo(s) de 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b) Posologia (doses máximas e mínimas);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 Justificativa das doses indicadas.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3) Produção e Controle de Qualidade: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 Composição completa da formulação com todos os seus componentes especificados pelos nomes genéricos, correspondentes e sinônimos de acordo com a Denominação Comum Brasileira - DCB, se houver, ou Denominação Comum Internacional - DCI, as quantidades de cada substância expressa no sistema métrico </w:t>
      </w:r>
      <w:r w:rsidRPr="008A78EF">
        <w:rPr>
          <w:rFonts w:ascii="Times New Roman" w:hAnsi="Times New Roman" w:cs="Times New Roman"/>
          <w:strike/>
          <w:sz w:val="24"/>
          <w:szCs w:val="24"/>
        </w:rPr>
        <w:lastRenderedPageBreak/>
        <w:t xml:space="preserve">decimal ou unidade padrão, consignando as substâncias utilizadas como veículo ou excipiente;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b) Descrição completa das operações a serem realizadas no processo de fabricação;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 Relatório descritivo de controle de qualidade, incluindo características físico-químicas, organolépticas e microbiológicas, realizado com a(s) matéria-prima(s) e o produto acabado;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d) Descrição dos testes de estabilidade do produto acabado compatíveis com o prazo de validade informado realizados no mínimo em 3 (três) lotes do produto, na concentração na forma farmac</w:t>
      </w:r>
      <w:r w:rsidR="007D4530">
        <w:rPr>
          <w:rFonts w:ascii="Times New Roman" w:hAnsi="Times New Roman" w:cs="Times New Roman"/>
          <w:strike/>
          <w:sz w:val="24"/>
          <w:szCs w:val="24"/>
        </w:rPr>
        <w:t>êu</w:t>
      </w:r>
      <w:r w:rsidRPr="008A78EF">
        <w:rPr>
          <w:rFonts w:ascii="Times New Roman" w:hAnsi="Times New Roman" w:cs="Times New Roman"/>
          <w:strike/>
          <w:sz w:val="24"/>
          <w:szCs w:val="24"/>
        </w:rPr>
        <w:t xml:space="preserve">tica, no acondicionamento primário e nas condições ambientais em que foram realizados tais testes em forma de tabelas e com dados numéricos. Deverá constar as análises referentes às características organolépticas, físico-química, microbiológicas, a data de fabricação e o código de identificação dos lotes do produto;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e) Limites de tolerância para os ensaios e para os desvios de dosagem;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f) Apresentar a metodologia empregada nos ensaios de controle de qualidade, devidamente validados, quando não constar em compêndios oficiais reconhecidos pelo Ministério da Saúde;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g) Código ou convenção utilizados pela empresa para identificação dos lotes ou partidas do produto;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h) Relatório contendo as indicações técnicas de que não há incompatibilidade física ou química entre a embalagem a ser adotada e os componentes da fórmula do produto;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i) Cuidados de armazenagem e transporte.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4) Dados Complementares: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a) Citar a inscrição da(s) substância(s) ativas e do(s) componente(s) da fórmula em farmacopéia, formulários ou publicações oficiais e ou periódicos de elevado conceito científico e aceito pela Agência Nacional de Vigilância Sanitária, quando for o caso;</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b) Anexar a bibliografia nos casos previstos pela legislação específica; </w:t>
      </w:r>
    </w:p>
    <w:p w:rsidR="0080153C"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c) Apresentar Certificado de Boas Práticas de Fabricação atualizado. </w:t>
      </w:r>
    </w:p>
    <w:p w:rsidR="005C3F74" w:rsidRPr="008A78EF" w:rsidRDefault="005C3F74" w:rsidP="0080153C">
      <w:pPr>
        <w:spacing w:before="300" w:after="300" w:line="240" w:lineRule="auto"/>
        <w:ind w:firstLine="573"/>
        <w:jc w:val="both"/>
        <w:rPr>
          <w:rFonts w:ascii="Times New Roman" w:hAnsi="Times New Roman" w:cs="Times New Roman"/>
          <w:strike/>
          <w:sz w:val="24"/>
          <w:szCs w:val="24"/>
        </w:rPr>
      </w:pP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lastRenderedPageBreak/>
        <w:t xml:space="preserve">Documento 06: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Textos com os dizeres de rotulagem, de acordo com a legislação vigente. Além do texto impresso, a empresa deve remeter os textos em disquete.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Documento 07: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Comprovante ou certificado de responsabilidade técnica emitido polo Conselho Regional de Farmácia.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NOTA 1: Toda a documentação deve ser assinada e todas as páginas rubricadas polo representante da empresa, excetuando-se o documento previsto no item subseqüente.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NOTA 2: A documentação relativa à parte técnica deve ser assinada e todas suas páginas rubricadas pelo responsável técnico.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NOTA 3: Toda a documentação deve ser apresentada devidamente enumerada, de forma seqüencial, sem intermitência.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3. Registro de Produtos Importados: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O Procedimento de Registro para Produtos Importados exige todos os documentos, anteriormente descritos, acrescidos dos abaixo relacionados: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a) Apresentar relatório descritivo do controle de qualidade (metodologia e especificações), a ser realizado pelo importador, em relação aos lotes que serão importados;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b) Declaração do órgão oficial do país de fabricação do produto de que o fabrica</w:t>
      </w:r>
      <w:r w:rsidR="00851C1C">
        <w:rPr>
          <w:rFonts w:ascii="Times New Roman" w:hAnsi="Times New Roman" w:cs="Times New Roman"/>
          <w:strike/>
          <w:sz w:val="24"/>
          <w:szCs w:val="24"/>
        </w:rPr>
        <w:t>n</w:t>
      </w:r>
      <w:r w:rsidRPr="008A78EF">
        <w:rPr>
          <w:rFonts w:ascii="Times New Roman" w:hAnsi="Times New Roman" w:cs="Times New Roman"/>
          <w:strike/>
          <w:sz w:val="24"/>
          <w:szCs w:val="24"/>
        </w:rPr>
        <w:t xml:space="preserve">te obedece as normas e requisitos de Boas Práticas de Fabricação e Controle;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c) Além dos dizeres de rotulagem exigido no Documento 05. item 4, apresentar texto original</w:t>
      </w:r>
      <w:r w:rsidR="005A7451">
        <w:rPr>
          <w:rFonts w:ascii="Times New Roman" w:hAnsi="Times New Roman" w:cs="Times New Roman"/>
          <w:strike/>
          <w:sz w:val="24"/>
          <w:szCs w:val="24"/>
        </w:rPr>
        <w:t xml:space="preserve"> do rótulo e ou bula e embalagem</w:t>
      </w:r>
      <w:r w:rsidRPr="008A78EF">
        <w:rPr>
          <w:rFonts w:ascii="Times New Roman" w:hAnsi="Times New Roman" w:cs="Times New Roman"/>
          <w:strike/>
          <w:sz w:val="24"/>
          <w:szCs w:val="24"/>
        </w:rPr>
        <w:t xml:space="preserve"> no vernáculo de origem do produto; </w:t>
      </w: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d) Comprovante de registro ou de comercialização no país de origem, emitido pelo órgão oficial competente. </w:t>
      </w:r>
    </w:p>
    <w:p w:rsidR="0080153C"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NOTA: Toda a documentação oficial emitida, por órgão competente do país exportador, deve ser reconhecida pelo Consulado Brasileiro. A documentação técnica elaborada pelo fabricante do produto, no país exportador, deve ser traduzida para o português e assinado pelo responsável técnico da empresa importadora, anexando-se o documento original assinado polo responsável técnico da empresa exportadora. </w:t>
      </w:r>
    </w:p>
    <w:p w:rsidR="00F16038" w:rsidRPr="008A78EF" w:rsidRDefault="00F16038" w:rsidP="0080153C">
      <w:pPr>
        <w:spacing w:before="300" w:after="300" w:line="240" w:lineRule="auto"/>
        <w:ind w:firstLine="573"/>
        <w:jc w:val="both"/>
        <w:rPr>
          <w:rFonts w:ascii="Times New Roman" w:hAnsi="Times New Roman" w:cs="Times New Roman"/>
          <w:strike/>
          <w:sz w:val="24"/>
          <w:szCs w:val="24"/>
        </w:rPr>
      </w:pPr>
    </w:p>
    <w:p w:rsidR="0080153C"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lastRenderedPageBreak/>
        <w:t xml:space="preserve">4. Alteração e Revalidação de Registro de Produtos: </w:t>
      </w:r>
    </w:p>
    <w:p w:rsidR="00DD5424" w:rsidRPr="008A78EF" w:rsidRDefault="0080153C" w:rsidP="0080153C">
      <w:pPr>
        <w:spacing w:before="300" w:after="300" w:line="240" w:lineRule="auto"/>
        <w:ind w:firstLine="573"/>
        <w:jc w:val="both"/>
        <w:rPr>
          <w:rFonts w:ascii="Times New Roman" w:hAnsi="Times New Roman" w:cs="Times New Roman"/>
          <w:strike/>
          <w:sz w:val="24"/>
          <w:szCs w:val="24"/>
        </w:rPr>
      </w:pPr>
      <w:r w:rsidRPr="008A78EF">
        <w:rPr>
          <w:rFonts w:ascii="Times New Roman" w:hAnsi="Times New Roman" w:cs="Times New Roman"/>
          <w:strike/>
          <w:sz w:val="24"/>
          <w:szCs w:val="24"/>
        </w:rPr>
        <w:t xml:space="preserve">- Os procedimentos para Alteração e Revalidação de Registro de Produtos seguem os requisitos da Instrução Normativa de Registro de Medicamentos e suas atualizações. </w:t>
      </w:r>
    </w:p>
    <w:p w:rsidR="0080153C" w:rsidRPr="008A78EF" w:rsidRDefault="0080153C" w:rsidP="00DD5424">
      <w:pPr>
        <w:spacing w:before="300" w:after="300" w:line="240" w:lineRule="auto"/>
        <w:jc w:val="both"/>
        <w:rPr>
          <w:rFonts w:ascii="Times New Roman" w:hAnsi="Times New Roman" w:cs="Times New Roman"/>
          <w:b/>
          <w:strike/>
          <w:color w:val="0000FF"/>
          <w:sz w:val="24"/>
          <w:szCs w:val="24"/>
        </w:rPr>
      </w:pPr>
      <w:r w:rsidRPr="008A78EF">
        <w:rPr>
          <w:rFonts w:ascii="Times New Roman" w:hAnsi="Times New Roman" w:cs="Times New Roman"/>
          <w:strike/>
          <w:sz w:val="24"/>
          <w:szCs w:val="24"/>
        </w:rPr>
        <w:t>(Of. El. nº 16/2000)</w:t>
      </w:r>
    </w:p>
    <w:sectPr w:rsidR="0080153C" w:rsidRPr="008A78E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8EF" w:rsidRDefault="008A78EF" w:rsidP="008A78EF">
      <w:pPr>
        <w:spacing w:after="0" w:line="240" w:lineRule="auto"/>
      </w:pPr>
      <w:r>
        <w:separator/>
      </w:r>
    </w:p>
  </w:endnote>
  <w:endnote w:type="continuationSeparator" w:id="0">
    <w:p w:rsidR="008A78EF" w:rsidRDefault="008A78EF" w:rsidP="008A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EF" w:rsidRDefault="008A78EF" w:rsidP="008A78E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8A78EF" w:rsidRDefault="008A78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8EF" w:rsidRDefault="008A78EF" w:rsidP="008A78EF">
      <w:pPr>
        <w:spacing w:after="0" w:line="240" w:lineRule="auto"/>
      </w:pPr>
      <w:r>
        <w:separator/>
      </w:r>
    </w:p>
  </w:footnote>
  <w:footnote w:type="continuationSeparator" w:id="0">
    <w:p w:rsidR="008A78EF" w:rsidRDefault="008A78EF" w:rsidP="008A7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EF" w:rsidRDefault="008A78EF" w:rsidP="008A78E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A78EF" w:rsidRDefault="008A78EF" w:rsidP="008A78EF">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8A78EF" w:rsidRDefault="008A78EF" w:rsidP="008A78EF">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8A78EF" w:rsidRDefault="008A78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EF0"/>
    <w:rsid w:val="001623C1"/>
    <w:rsid w:val="001E708B"/>
    <w:rsid w:val="00347709"/>
    <w:rsid w:val="003B18E8"/>
    <w:rsid w:val="0043076B"/>
    <w:rsid w:val="005A2B55"/>
    <w:rsid w:val="005A7451"/>
    <w:rsid w:val="005C3AF3"/>
    <w:rsid w:val="005C3F74"/>
    <w:rsid w:val="005D756E"/>
    <w:rsid w:val="006545C3"/>
    <w:rsid w:val="00710326"/>
    <w:rsid w:val="007441BF"/>
    <w:rsid w:val="00786686"/>
    <w:rsid w:val="007B4E78"/>
    <w:rsid w:val="007C2761"/>
    <w:rsid w:val="007D4530"/>
    <w:rsid w:val="0080153C"/>
    <w:rsid w:val="00851C1C"/>
    <w:rsid w:val="008A78EF"/>
    <w:rsid w:val="00917D38"/>
    <w:rsid w:val="009756BF"/>
    <w:rsid w:val="00A4145F"/>
    <w:rsid w:val="00AF1861"/>
    <w:rsid w:val="00B30817"/>
    <w:rsid w:val="00C10D98"/>
    <w:rsid w:val="00C173F5"/>
    <w:rsid w:val="00D215E7"/>
    <w:rsid w:val="00D621E1"/>
    <w:rsid w:val="00DD5424"/>
    <w:rsid w:val="00E45EF0"/>
    <w:rsid w:val="00F16038"/>
    <w:rsid w:val="00F42C45"/>
    <w:rsid w:val="00F558B5"/>
    <w:rsid w:val="00F5740C"/>
    <w:rsid w:val="00F60C44"/>
    <w:rsid w:val="00FA0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B8098C"/>
  <w15:docId w15:val="{2ED2F7EA-5711-4530-BE8C-89A18C76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78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78EF"/>
  </w:style>
  <w:style w:type="paragraph" w:styleId="Rodap">
    <w:name w:val="footer"/>
    <w:basedOn w:val="Normal"/>
    <w:link w:val="RodapChar"/>
    <w:uiPriority w:val="99"/>
    <w:unhideWhenUsed/>
    <w:rsid w:val="008A78EF"/>
    <w:pPr>
      <w:tabs>
        <w:tab w:val="center" w:pos="4252"/>
        <w:tab w:val="right" w:pos="8504"/>
      </w:tabs>
      <w:spacing w:after="0" w:line="240" w:lineRule="auto"/>
    </w:pPr>
  </w:style>
  <w:style w:type="character" w:customStyle="1" w:styleId="RodapChar">
    <w:name w:val="Rodapé Char"/>
    <w:basedOn w:val="Fontepargpadro"/>
    <w:link w:val="Rodap"/>
    <w:uiPriority w:val="99"/>
    <w:rsid w:val="008A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3669">
      <w:bodyDiv w:val="1"/>
      <w:marLeft w:val="0"/>
      <w:marRight w:val="0"/>
      <w:marTop w:val="0"/>
      <w:marBottom w:val="0"/>
      <w:divBdr>
        <w:top w:val="none" w:sz="0" w:space="0" w:color="auto"/>
        <w:left w:val="none" w:sz="0" w:space="0" w:color="auto"/>
        <w:bottom w:val="none" w:sz="0" w:space="0" w:color="auto"/>
        <w:right w:val="none" w:sz="0" w:space="0" w:color="auto"/>
      </w:divBdr>
    </w:div>
    <w:div w:id="154363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BFCC3C-92F9-4A92-9B3A-104BC794C686}"/>
</file>

<file path=customXml/itemProps2.xml><?xml version="1.0" encoding="utf-8"?>
<ds:datastoreItem xmlns:ds="http://schemas.openxmlformats.org/officeDocument/2006/customXml" ds:itemID="{4674387A-76A1-401A-AB92-BBA15B725965}"/>
</file>

<file path=customXml/itemProps3.xml><?xml version="1.0" encoding="utf-8"?>
<ds:datastoreItem xmlns:ds="http://schemas.openxmlformats.org/officeDocument/2006/customXml" ds:itemID="{F7E4709C-C692-4A7E-8D49-F0D7B4B298DA}"/>
</file>

<file path=docProps/app.xml><?xml version="1.0" encoding="utf-8"?>
<Properties xmlns="http://schemas.openxmlformats.org/officeDocument/2006/extended-properties" xmlns:vt="http://schemas.openxmlformats.org/officeDocument/2006/docPropsVTypes">
  <Template>Normal</Template>
  <TotalTime>77</TotalTime>
  <Pages>6</Pages>
  <Words>1309</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25</cp:revision>
  <dcterms:created xsi:type="dcterms:W3CDTF">2015-10-19T22:30:00Z</dcterms:created>
  <dcterms:modified xsi:type="dcterms:W3CDTF">2017-06-23T18:36:00Z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