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6A5D11" w:rsidRDefault="00C05BDF" w:rsidP="0096258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A5D11">
        <w:rPr>
          <w:rFonts w:ascii="Times New Roman" w:hAnsi="Times New Roman" w:cs="Times New Roman"/>
          <w:b/>
          <w:szCs w:val="24"/>
        </w:rPr>
        <w:t xml:space="preserve">RESOLUÇÃO </w:t>
      </w:r>
      <w:r w:rsidR="00962582" w:rsidRPr="006A5D11">
        <w:rPr>
          <w:rFonts w:ascii="Times New Roman" w:hAnsi="Times New Roman" w:cs="Times New Roman"/>
          <w:b/>
          <w:szCs w:val="24"/>
        </w:rPr>
        <w:t>D</w:t>
      </w:r>
      <w:r w:rsidR="006E1CB1" w:rsidRPr="006A5D11">
        <w:rPr>
          <w:rFonts w:ascii="Times New Roman" w:hAnsi="Times New Roman" w:cs="Times New Roman"/>
          <w:b/>
          <w:szCs w:val="24"/>
        </w:rPr>
        <w:t>A</w:t>
      </w:r>
      <w:r w:rsidR="00962582" w:rsidRPr="006A5D11">
        <w:rPr>
          <w:rFonts w:ascii="Times New Roman" w:hAnsi="Times New Roman" w:cs="Times New Roman"/>
          <w:b/>
          <w:szCs w:val="24"/>
        </w:rPr>
        <w:t xml:space="preserve"> DIRETORIA COLEGIADA – RDC Nº 5, DE </w:t>
      </w:r>
      <w:r w:rsidRPr="006A5D11">
        <w:rPr>
          <w:rFonts w:ascii="Times New Roman" w:hAnsi="Times New Roman" w:cs="Times New Roman"/>
          <w:b/>
          <w:szCs w:val="24"/>
        </w:rPr>
        <w:t>4 DE FEVEREIRO DE 2010</w:t>
      </w:r>
    </w:p>
    <w:p w:rsidR="004F42B8" w:rsidRPr="006A5D11" w:rsidRDefault="00962582" w:rsidP="00C05BD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5D1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6E1CB1" w:rsidRPr="006A5D11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6A5D1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26, de </w:t>
      </w:r>
      <w:r w:rsidR="004F42B8" w:rsidRPr="006A5D11">
        <w:rPr>
          <w:rFonts w:ascii="Times New Roman" w:hAnsi="Times New Roman" w:cs="Times New Roman"/>
          <w:b/>
          <w:color w:val="0000FF"/>
          <w:sz w:val="24"/>
          <w:szCs w:val="24"/>
        </w:rPr>
        <w:t>8 de fevereiro de 2010)</w:t>
      </w:r>
    </w:p>
    <w:p w:rsidR="006E1CB1" w:rsidRPr="006A5D11" w:rsidRDefault="006E1CB1" w:rsidP="006E1CB1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color w:val="0000FF"/>
        </w:rPr>
      </w:pPr>
      <w:r w:rsidRPr="006A5D11">
        <w:rPr>
          <w:rFonts w:ascii="Times New Roman" w:hAnsi="Times New Roman" w:cs="Times New Roman"/>
          <w:b/>
          <w:bCs/>
          <w:color w:val="0000FF"/>
        </w:rPr>
        <w:t>(Revogada tacitamente pela Resolução - RDC nº 109, de 6 de dezembro de 2016, conforme declarado no Despacho nº 56, de 27 de março de 2018)</w:t>
      </w:r>
      <w:bookmarkStart w:id="0" w:name="_GoBack"/>
      <w:bookmarkEnd w:id="0"/>
    </w:p>
    <w:p w:rsidR="009875AD" w:rsidRPr="006A5D11" w:rsidRDefault="009875AD" w:rsidP="006E1CB1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strike/>
          <w:color w:val="0000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4F42B8" w:rsidRPr="006A5D11" w:rsidTr="004F42B8">
        <w:tc>
          <w:tcPr>
            <w:tcW w:w="4322" w:type="dxa"/>
          </w:tcPr>
          <w:p w:rsidR="004F42B8" w:rsidRPr="006A5D11" w:rsidRDefault="004F42B8" w:rsidP="00C05BD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4F42B8" w:rsidRPr="006A5D11" w:rsidRDefault="004F42B8" w:rsidP="004F42B8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6A5D11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 acréscimo do Art.12-A na Resolução da Diretoria Colegiada - RDC Nº 55, de 10 de novembro de 2009 que trata do Regulamento Técnico para Produtos Saneantes Categorizados como Água Sanitária e alvejantes à Base de Hipoclorito de Sódio ou Hipoclorito de Cálcio.</w:t>
            </w:r>
          </w:p>
        </w:tc>
      </w:tr>
    </w:tbl>
    <w:p w:rsidR="004F42B8" w:rsidRPr="006A5D11" w:rsidRDefault="004F42B8" w:rsidP="004F42B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6A5D11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2 de fevereiro de 2010,</w:t>
      </w:r>
    </w:p>
    <w:p w:rsidR="004F42B8" w:rsidRPr="006A5D11" w:rsidRDefault="00486F9F" w:rsidP="004F42B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r w:rsidR="004F42B8"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dota</w:t>
      </w:r>
      <w:proofErr w:type="gramEnd"/>
      <w:r w:rsidR="004F42B8"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da Diretoria Colegiada e eu, Diretor-Presidente, determino a sua publicação:</w:t>
      </w:r>
    </w:p>
    <w:p w:rsidR="004F42B8" w:rsidRPr="006A5D11" w:rsidRDefault="004F42B8" w:rsidP="004F42B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 Resoluçã</w:t>
      </w:r>
      <w:r w:rsidR="00486F9F"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 da Diretoria Colegiada - RDC n</w:t>
      </w:r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º 55, de 10 de novembro de 200 passa a vigorar acrescida do seguinte artigo: </w:t>
      </w:r>
    </w:p>
    <w:p w:rsidR="004F42B8" w:rsidRPr="006A5D11" w:rsidRDefault="004F42B8" w:rsidP="004F42B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Art.12-A. Fica internalizada a Resolução GMC Nº 57/98.</w:t>
      </w:r>
    </w:p>
    <w:p w:rsidR="004F42B8" w:rsidRPr="006A5D11" w:rsidRDefault="004F42B8" w:rsidP="004F42B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A5D1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962582" w:rsidRPr="006A5D11" w:rsidRDefault="00962582" w:rsidP="004F42B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</w:p>
    <w:p w:rsidR="004F42B8" w:rsidRPr="006A5D11" w:rsidRDefault="004F42B8" w:rsidP="004F42B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6A5D11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4F42B8" w:rsidRPr="006A5D11" w:rsidRDefault="004F42B8" w:rsidP="004F42B8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4F42B8" w:rsidRPr="006A5D11" w:rsidSect="00467CA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582" w:rsidRDefault="00962582" w:rsidP="00962582">
      <w:pPr>
        <w:spacing w:after="0" w:line="240" w:lineRule="auto"/>
      </w:pPr>
      <w:r>
        <w:separator/>
      </w:r>
    </w:p>
  </w:endnote>
  <w:endnote w:type="continuationSeparator" w:id="0">
    <w:p w:rsidR="00962582" w:rsidRDefault="00962582" w:rsidP="0096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582" w:rsidRPr="00962582" w:rsidRDefault="00962582" w:rsidP="009625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582" w:rsidRDefault="00962582" w:rsidP="00962582">
      <w:pPr>
        <w:spacing w:after="0" w:line="240" w:lineRule="auto"/>
      </w:pPr>
      <w:r>
        <w:separator/>
      </w:r>
    </w:p>
  </w:footnote>
  <w:footnote w:type="continuationSeparator" w:id="0">
    <w:p w:rsidR="00962582" w:rsidRDefault="00962582" w:rsidP="0096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582" w:rsidRPr="00B517AC" w:rsidRDefault="00962582" w:rsidP="009625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72D77E6" wp14:editId="565D9C9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2582" w:rsidRPr="00B517AC" w:rsidRDefault="00962582" w:rsidP="009625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62582" w:rsidRPr="00B517AC" w:rsidRDefault="00962582" w:rsidP="009625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62582" w:rsidRDefault="009625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DF"/>
    <w:rsid w:val="00165671"/>
    <w:rsid w:val="001E708B"/>
    <w:rsid w:val="00467CA9"/>
    <w:rsid w:val="00486F9F"/>
    <w:rsid w:val="004F42B8"/>
    <w:rsid w:val="006A5D11"/>
    <w:rsid w:val="006E1CB1"/>
    <w:rsid w:val="007441BF"/>
    <w:rsid w:val="00786686"/>
    <w:rsid w:val="007E62B6"/>
    <w:rsid w:val="00953601"/>
    <w:rsid w:val="00962582"/>
    <w:rsid w:val="009875AD"/>
    <w:rsid w:val="00B30817"/>
    <w:rsid w:val="00C05BDF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7472E3A9"/>
  <w15:docId w15:val="{6C3F8794-07EB-41DC-8E3D-630CD094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42B8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F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F42B8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42B8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6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2582"/>
  </w:style>
  <w:style w:type="paragraph" w:styleId="Rodap">
    <w:name w:val="footer"/>
    <w:basedOn w:val="Normal"/>
    <w:link w:val="RodapChar"/>
    <w:uiPriority w:val="99"/>
    <w:unhideWhenUsed/>
    <w:rsid w:val="0096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2582"/>
  </w:style>
  <w:style w:type="paragraph" w:styleId="Textodebalo">
    <w:name w:val="Balloon Text"/>
    <w:basedOn w:val="Normal"/>
    <w:link w:val="TextodebaloChar"/>
    <w:uiPriority w:val="99"/>
    <w:semiHidden/>
    <w:unhideWhenUsed/>
    <w:rsid w:val="009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58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1CB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26153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9603F7-3739-4B9E-933A-071C6132F53E}"/>
</file>

<file path=customXml/itemProps2.xml><?xml version="1.0" encoding="utf-8"?>
<ds:datastoreItem xmlns:ds="http://schemas.openxmlformats.org/officeDocument/2006/customXml" ds:itemID="{C9AB4329-0EE8-4285-A4A4-92AB5134E233}"/>
</file>

<file path=customXml/itemProps3.xml><?xml version="1.0" encoding="utf-8"?>
<ds:datastoreItem xmlns:ds="http://schemas.openxmlformats.org/officeDocument/2006/customXml" ds:itemID="{8568BEF1-B601-48F7-AEDE-6A2272F6D8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7</cp:revision>
  <dcterms:created xsi:type="dcterms:W3CDTF">2016-12-20T18:44:00Z</dcterms:created>
  <dcterms:modified xsi:type="dcterms:W3CDTF">2018-04-19T16:54:00Z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