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EBD" w:rsidRPr="00783CBE" w:rsidRDefault="00BA0EBD" w:rsidP="00783CBE">
      <w:pPr>
        <w:pStyle w:val="Ttulo1"/>
        <w:ind w:left="-284" w:right="-427"/>
        <w:divId w:val="335815627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783CBE">
        <w:rPr>
          <w:rFonts w:ascii="Times New Roman" w:hAnsi="Times New Roman" w:cs="Times New Roman"/>
          <w:sz w:val="22"/>
          <w:szCs w:val="24"/>
        </w:rPr>
        <w:t>RESOLUÇÃO</w:t>
      </w:r>
      <w:r w:rsidR="00B94694" w:rsidRPr="00783CBE">
        <w:rPr>
          <w:rFonts w:ascii="Times New Roman" w:hAnsi="Times New Roman" w:cs="Times New Roman"/>
          <w:sz w:val="22"/>
          <w:szCs w:val="24"/>
        </w:rPr>
        <w:t xml:space="preserve"> DE DIRETORIA COLEGIADA</w:t>
      </w:r>
      <w:r w:rsidR="00AD2D3A" w:rsidRPr="00783CBE">
        <w:rPr>
          <w:rFonts w:ascii="Times New Roman" w:hAnsi="Times New Roman" w:cs="Times New Roman"/>
          <w:sz w:val="22"/>
          <w:szCs w:val="24"/>
        </w:rPr>
        <w:t xml:space="preserve"> </w:t>
      </w:r>
      <w:r w:rsidRPr="00783CBE">
        <w:rPr>
          <w:rFonts w:ascii="Times New Roman" w:hAnsi="Times New Roman" w:cs="Times New Roman"/>
          <w:sz w:val="22"/>
          <w:szCs w:val="24"/>
        </w:rPr>
        <w:t>– RDC Nº 6, DE 14 DE FEVEREIRO DE 2011</w:t>
      </w:r>
    </w:p>
    <w:p w:rsidR="005C746E" w:rsidRPr="005C746E" w:rsidRDefault="005C746E" w:rsidP="000905AB">
      <w:pPr>
        <w:pStyle w:val="Default"/>
        <w:spacing w:after="240" w:line="276" w:lineRule="auto"/>
        <w:jc w:val="center"/>
        <w:divId w:val="335815627"/>
        <w:rPr>
          <w:rFonts w:ascii="Times New Roman" w:hAnsi="Times New Roman" w:cs="Times New Roman"/>
          <w:b/>
          <w:color w:val="0000FF"/>
        </w:rPr>
      </w:pPr>
      <w:r w:rsidRPr="005C746E">
        <w:rPr>
          <w:rFonts w:ascii="Times New Roman" w:hAnsi="Times New Roman" w:cs="Times New Roman"/>
          <w:b/>
          <w:color w:val="0000FF"/>
        </w:rPr>
        <w:t>(Publicada em DOU nº 3</w:t>
      </w:r>
      <w:r w:rsidR="000905AB">
        <w:rPr>
          <w:rFonts w:ascii="Times New Roman" w:hAnsi="Times New Roman" w:cs="Times New Roman"/>
          <w:b/>
          <w:color w:val="0000FF"/>
        </w:rPr>
        <w:t>2</w:t>
      </w:r>
      <w:r w:rsidRPr="005C746E">
        <w:rPr>
          <w:rFonts w:ascii="Times New Roman" w:hAnsi="Times New Roman" w:cs="Times New Roman"/>
          <w:b/>
          <w:color w:val="0000FF"/>
        </w:rPr>
        <w:t>, de 15 de fevereiro de 2011)</w:t>
      </w:r>
    </w:p>
    <w:p w:rsidR="005C746E" w:rsidRPr="005C746E" w:rsidRDefault="005C746E" w:rsidP="005C746E">
      <w:pPr>
        <w:pStyle w:val="Ttulo1"/>
        <w:divId w:val="335815627"/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</w:pPr>
      <w:r w:rsidRPr="005C746E"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>(Revogada pela Resolução – RDC nº 11, de 13 de março de 2014)</w:t>
      </w:r>
    </w:p>
    <w:p w:rsidR="00BA0EBD" w:rsidRPr="005C746E" w:rsidRDefault="00BA0EBD" w:rsidP="00BA0EBD">
      <w:pPr>
        <w:ind w:left="3960"/>
        <w:jc w:val="both"/>
        <w:divId w:val="335815627"/>
        <w:rPr>
          <w:strike/>
          <w:color w:val="343334"/>
        </w:rPr>
      </w:pPr>
      <w:r w:rsidRPr="005C746E">
        <w:rPr>
          <w:strike/>
        </w:rPr>
        <w:t>Altera a Resolução RDC n. 154, de 15 de junho de 2004, que estabelece o Regulamento Técnico para o funcionamento dos Serviços de Diálise, republicada em 31/05/2006.</w:t>
      </w:r>
    </w:p>
    <w:p w:rsidR="00BA0EBD" w:rsidRPr="005C746E" w:rsidRDefault="00BA0EBD" w:rsidP="00BA0EBD">
      <w:pPr>
        <w:ind w:firstLine="567"/>
        <w:jc w:val="both"/>
        <w:divId w:val="335815627"/>
        <w:rPr>
          <w:strike/>
          <w:color w:val="000000"/>
        </w:rPr>
      </w:pPr>
      <w:r w:rsidRPr="005C746E">
        <w:rPr>
          <w:b/>
          <w:bCs/>
          <w:strike/>
          <w:color w:val="000000"/>
        </w:rPr>
        <w:t>A Diretoria Colegiada da Agência Nacional de Vigilância Sanitária</w:t>
      </w:r>
      <w:r w:rsidRPr="005C746E">
        <w:rPr>
          <w:bCs/>
          <w:strike/>
          <w:color w:val="000000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1º de fevereiro de 2011, </w:t>
      </w:r>
    </w:p>
    <w:p w:rsidR="00BA0EBD" w:rsidRPr="005C746E" w:rsidRDefault="00BA0EBD" w:rsidP="00BA0EBD">
      <w:pPr>
        <w:ind w:firstLine="567"/>
        <w:jc w:val="both"/>
        <w:divId w:val="335815627"/>
        <w:rPr>
          <w:strike/>
          <w:color w:val="000000"/>
        </w:rPr>
      </w:pPr>
      <w:r w:rsidRPr="005C746E">
        <w:rPr>
          <w:strike/>
          <w:color w:val="000000"/>
        </w:rPr>
        <w:t>adota a seguinte Resolução da Diretoria Colegiada e eu, Diretor-Presidente Substituto, determino a sua publicação:</w:t>
      </w:r>
    </w:p>
    <w:p w:rsidR="00BA0EBD" w:rsidRPr="005C746E" w:rsidRDefault="00BA0EBD" w:rsidP="00BA0EBD">
      <w:pPr>
        <w:autoSpaceDE w:val="0"/>
        <w:autoSpaceDN w:val="0"/>
        <w:adjustRightInd w:val="0"/>
        <w:ind w:firstLine="567"/>
        <w:jc w:val="both"/>
        <w:divId w:val="335815627"/>
        <w:rPr>
          <w:strike/>
          <w:color w:val="000000"/>
        </w:rPr>
      </w:pPr>
      <w:r w:rsidRPr="005C746E">
        <w:rPr>
          <w:b/>
          <w:strike/>
          <w:color w:val="000000"/>
        </w:rPr>
        <w:t>Art. 1º</w:t>
      </w:r>
      <w:r w:rsidRPr="005C746E">
        <w:rPr>
          <w:strike/>
          <w:color w:val="000000"/>
        </w:rPr>
        <w:t xml:space="preserve"> O artigo 2º da Resolução - RDC n. 154, de 15 de junho de 2004, republicada em 31/05/2006, passa a vigorar acrescido do §5º, com a seguinte redação:</w:t>
      </w:r>
    </w:p>
    <w:p w:rsidR="00BA0EBD" w:rsidRPr="005C746E" w:rsidRDefault="00BA0EBD" w:rsidP="00BA0EBD">
      <w:pPr>
        <w:autoSpaceDE w:val="0"/>
        <w:autoSpaceDN w:val="0"/>
        <w:adjustRightInd w:val="0"/>
        <w:ind w:firstLine="567"/>
        <w:jc w:val="both"/>
        <w:divId w:val="335815627"/>
        <w:rPr>
          <w:i/>
          <w:strike/>
          <w:color w:val="000000"/>
        </w:rPr>
      </w:pPr>
      <w:r w:rsidRPr="005C746E">
        <w:rPr>
          <w:strike/>
          <w:color w:val="000000"/>
        </w:rPr>
        <w:t>“§5º</w:t>
      </w:r>
      <w:r w:rsidRPr="005C746E">
        <w:rPr>
          <w:b/>
          <w:strike/>
          <w:color w:val="000000"/>
        </w:rPr>
        <w:t xml:space="preserve"> </w:t>
      </w:r>
      <w:r w:rsidRPr="005C746E">
        <w:rPr>
          <w:i/>
          <w:strike/>
          <w:color w:val="000000"/>
        </w:rPr>
        <w:t>Nos casos em que o gestor local de saúde necessite autorizar a ampliação do número de pacientes definido no §1º deste artigo, esta autorização deve ser precedida de avaliação, pela vigilância sanitária local, da adequação da infraestrutura física, recursos humanos, equipamentos e outros produtos destinados à assistência ao paciente em hemodiálise, de acordo com os parâmetros estabelecidos por esta RDC.” (NR)</w:t>
      </w:r>
    </w:p>
    <w:p w:rsidR="00BA0EBD" w:rsidRPr="005C746E" w:rsidRDefault="00BA0EBD" w:rsidP="00BA0EBD">
      <w:pPr>
        <w:autoSpaceDE w:val="0"/>
        <w:autoSpaceDN w:val="0"/>
        <w:adjustRightInd w:val="0"/>
        <w:ind w:firstLine="567"/>
        <w:jc w:val="both"/>
        <w:divId w:val="335815627"/>
        <w:rPr>
          <w:strike/>
          <w:color w:val="000000"/>
        </w:rPr>
      </w:pPr>
      <w:r w:rsidRPr="005C746E">
        <w:rPr>
          <w:b/>
          <w:strike/>
          <w:color w:val="000000"/>
        </w:rPr>
        <w:t>Art. 2º</w:t>
      </w:r>
      <w:r w:rsidRPr="005C746E">
        <w:rPr>
          <w:strike/>
          <w:color w:val="000000"/>
        </w:rPr>
        <w:t xml:space="preserve"> O artigo 5º da Resolução - RDC n. 154, de 15 de junho de 2004, republicada em 31/05/2006, passa a vigorar com a seguinte redação:</w:t>
      </w:r>
    </w:p>
    <w:p w:rsidR="00BA0EBD" w:rsidRPr="005C746E" w:rsidRDefault="00BA0EBD" w:rsidP="00BA0EBD">
      <w:pPr>
        <w:autoSpaceDE w:val="0"/>
        <w:autoSpaceDN w:val="0"/>
        <w:adjustRightInd w:val="0"/>
        <w:ind w:firstLine="567"/>
        <w:jc w:val="both"/>
        <w:divId w:val="335815627"/>
        <w:rPr>
          <w:i/>
          <w:strike/>
          <w:color w:val="000000"/>
        </w:rPr>
      </w:pPr>
      <w:r w:rsidRPr="005C746E">
        <w:rPr>
          <w:i/>
          <w:strike/>
          <w:color w:val="000000"/>
        </w:rPr>
        <w:t>“Art. 5º A programação das inspeções sanitárias dos serviços de diálise deve ser realizada pelo órgão de vigilância sanitária competente de modo a garantir que 100% (cem por cento) dos serviços de diálise sejam inspecionados no mínimo uma vez por ano. A necessidade de monitoramento, conforme avaliação do risco sanitário, poderá determinar inspeções adicionais.”(NR)</w:t>
      </w:r>
    </w:p>
    <w:p w:rsidR="00BA0EBD" w:rsidRPr="005C746E" w:rsidRDefault="00BA0EBD" w:rsidP="00BA0EBD">
      <w:pPr>
        <w:pStyle w:val="Pa0"/>
        <w:spacing w:before="100" w:beforeAutospacing="1" w:after="100" w:afterAutospacing="1" w:line="240" w:lineRule="auto"/>
        <w:ind w:firstLine="567"/>
        <w:jc w:val="both"/>
        <w:divId w:val="335815627"/>
        <w:rPr>
          <w:rStyle w:val="A0"/>
          <w:color w:val="000000"/>
        </w:rPr>
      </w:pPr>
      <w:r w:rsidRPr="005C746E">
        <w:rPr>
          <w:rStyle w:val="A0"/>
          <w:b/>
          <w:strike/>
          <w:color w:val="000000"/>
        </w:rPr>
        <w:t>Art.3º</w:t>
      </w:r>
      <w:r w:rsidRPr="005C746E">
        <w:rPr>
          <w:rStyle w:val="A0"/>
          <w:strike/>
          <w:color w:val="000000"/>
        </w:rPr>
        <w:t xml:space="preserve"> Esta Resolução entra em vigor na data de sua publicação.</w:t>
      </w:r>
      <w:r w:rsidRPr="005C746E">
        <w:rPr>
          <w:rStyle w:val="A0"/>
          <w:color w:val="000000"/>
        </w:rPr>
        <w:t xml:space="preserve"> </w:t>
      </w:r>
    </w:p>
    <w:p w:rsidR="00BA0EBD" w:rsidRPr="00783CBE" w:rsidRDefault="00BA0EBD" w:rsidP="00BA0EBD">
      <w:pPr>
        <w:pStyle w:val="Ttulo2"/>
        <w:divId w:val="335815627"/>
        <w:rPr>
          <w:rStyle w:val="A0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783CBE">
        <w:rPr>
          <w:rStyle w:val="A0"/>
          <w:rFonts w:ascii="Times New Roman" w:hAnsi="Times New Roman" w:cs="Times New Roman"/>
          <w:b w:val="0"/>
          <w:color w:val="000000"/>
          <w:sz w:val="24"/>
          <w:szCs w:val="24"/>
        </w:rPr>
        <w:t>DIRCEU BRÁS APARECIDO BARBANO</w:t>
      </w:r>
    </w:p>
    <w:sectPr w:rsidR="00BA0EBD" w:rsidRPr="00783CB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8B4" w:rsidRDefault="004B58B4" w:rsidP="00783CBE">
      <w:pPr>
        <w:spacing w:before="0" w:after="0"/>
      </w:pPr>
      <w:r>
        <w:separator/>
      </w:r>
    </w:p>
  </w:endnote>
  <w:endnote w:type="continuationSeparator" w:id="0">
    <w:p w:rsidR="004B58B4" w:rsidRDefault="004B58B4" w:rsidP="00783C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CBE" w:rsidRPr="00783CBE" w:rsidRDefault="00783CBE" w:rsidP="00783CB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783CBE">
      <w:rPr>
        <w:rFonts w:asciiTheme="minorHAnsi" w:hAnsiTheme="minorHAns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8B4" w:rsidRDefault="004B58B4" w:rsidP="00783CBE">
      <w:pPr>
        <w:spacing w:before="0" w:after="0"/>
      </w:pPr>
      <w:r>
        <w:separator/>
      </w:r>
    </w:p>
  </w:footnote>
  <w:footnote w:type="continuationSeparator" w:id="0">
    <w:p w:rsidR="004B58B4" w:rsidRDefault="004B58B4" w:rsidP="00783C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CBE" w:rsidRPr="00783CBE" w:rsidRDefault="004B58B4" w:rsidP="00783CB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4B58B4">
      <w:rPr>
        <w:rFonts w:asciiTheme="minorHAnsi" w:hAnsiTheme="minorHAns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83CBE" w:rsidRPr="00783CBE" w:rsidRDefault="00783CBE" w:rsidP="00783CB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783CBE">
      <w:rPr>
        <w:rFonts w:asciiTheme="minorHAnsi" w:hAnsiTheme="minorHAnsi"/>
        <w:b/>
        <w:szCs w:val="22"/>
        <w:lang w:eastAsia="en-US"/>
      </w:rPr>
      <w:t>Ministério da Saúde - MS</w:t>
    </w:r>
  </w:p>
  <w:p w:rsidR="00783CBE" w:rsidRDefault="00783CBE" w:rsidP="00783CB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783CBE">
      <w:rPr>
        <w:rFonts w:asciiTheme="minorHAnsi" w:hAnsiTheme="minorHAnsi"/>
        <w:b/>
        <w:szCs w:val="22"/>
        <w:lang w:eastAsia="en-US"/>
      </w:rPr>
      <w:t xml:space="preserve">Agência Nacional de Vigilância Sanitária </w:t>
    </w:r>
    <w:r>
      <w:rPr>
        <w:rFonts w:asciiTheme="minorHAnsi" w:hAnsiTheme="minorHAnsi"/>
        <w:b/>
        <w:szCs w:val="22"/>
        <w:lang w:eastAsia="en-US"/>
      </w:rPr>
      <w:t>–</w:t>
    </w:r>
    <w:r w:rsidRPr="00783CBE">
      <w:rPr>
        <w:rFonts w:asciiTheme="minorHAnsi" w:hAnsiTheme="minorHAnsi"/>
        <w:b/>
        <w:szCs w:val="22"/>
        <w:lang w:eastAsia="en-US"/>
      </w:rPr>
      <w:t xml:space="preserve"> ANVISA</w:t>
    </w:r>
  </w:p>
  <w:p w:rsidR="00783CBE" w:rsidRPr="00783CBE" w:rsidRDefault="00783CBE" w:rsidP="00783CB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04FB6"/>
    <w:rsid w:val="00074AC0"/>
    <w:rsid w:val="000834AC"/>
    <w:rsid w:val="000905AB"/>
    <w:rsid w:val="000C2183"/>
    <w:rsid w:val="000F7751"/>
    <w:rsid w:val="002A6BAF"/>
    <w:rsid w:val="00370A33"/>
    <w:rsid w:val="004B58B4"/>
    <w:rsid w:val="00524060"/>
    <w:rsid w:val="005C746E"/>
    <w:rsid w:val="005D13BD"/>
    <w:rsid w:val="00652E8A"/>
    <w:rsid w:val="00655EA8"/>
    <w:rsid w:val="00733C4D"/>
    <w:rsid w:val="00771958"/>
    <w:rsid w:val="00783CBE"/>
    <w:rsid w:val="008B7BC0"/>
    <w:rsid w:val="008D770F"/>
    <w:rsid w:val="009D4C4B"/>
    <w:rsid w:val="009F4005"/>
    <w:rsid w:val="00A53197"/>
    <w:rsid w:val="00AD2D3A"/>
    <w:rsid w:val="00AF43E7"/>
    <w:rsid w:val="00B70B3F"/>
    <w:rsid w:val="00B94694"/>
    <w:rsid w:val="00BA0EBD"/>
    <w:rsid w:val="00C95A0B"/>
    <w:rsid w:val="00DD6016"/>
    <w:rsid w:val="00DF7C19"/>
    <w:rsid w:val="00E30878"/>
    <w:rsid w:val="00E52AD0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Default">
    <w:name w:val="Default"/>
    <w:rsid w:val="00BA0EB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BA0EBD"/>
    <w:pPr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rsid w:val="00BA0EBD"/>
    <w:rPr>
      <w:color w:val="221E1F"/>
    </w:rPr>
  </w:style>
  <w:style w:type="paragraph" w:styleId="Cabealho">
    <w:name w:val="header"/>
    <w:basedOn w:val="Normal"/>
    <w:link w:val="CabealhoChar"/>
    <w:uiPriority w:val="99"/>
    <w:unhideWhenUsed/>
    <w:rsid w:val="00783CB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83CBE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83CB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783CBE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562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562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1563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3358156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3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1780</Characters>
  <Application>Microsoft Office Word</Application>
  <DocSecurity>0</DocSecurity>
  <Lines>14</Lines>
  <Paragraphs>4</Paragraphs>
  <ScaleCrop>false</ScaleCrop>
  <Company>ANVISA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2016-06-27T18:23:00Z</cp:lastPrinted>
  <dcterms:created xsi:type="dcterms:W3CDTF">2018-08-16T18:35:00Z</dcterms:created>
  <dcterms:modified xsi:type="dcterms:W3CDTF">2018-08-16T18:35:00Z</dcterms:modified>
</cp:coreProperties>
</file>