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37030">
      <w:pPr>
        <w:pStyle w:val="Ttulo2"/>
        <w:rPr>
          <w:sz w:val="20"/>
          <w:szCs w:val="20"/>
          <w:lang w:val="pt-BR"/>
        </w:rPr>
      </w:pPr>
      <w:bookmarkStart w:id="0" w:name="_GoBack"/>
      <w:bookmarkEnd w:id="0"/>
      <w:r>
        <w:rPr>
          <w:sz w:val="20"/>
          <w:szCs w:val="20"/>
          <w:lang w:val="pt-BR"/>
        </w:rPr>
        <w:t>Resolução da Diretoria Colegiada - RDC nº 09, de 21 de outubro de 1999.</w:t>
      </w:r>
    </w:p>
    <w:p w:rsidR="00000000" w:rsidRDefault="00D37030">
      <w:pPr>
        <w:rPr>
          <w:rFonts w:ascii="Arial" w:hAnsi="Arial" w:cs="Arial"/>
        </w:rPr>
      </w:pPr>
      <w:r>
        <w:rPr>
          <w:rFonts w:ascii="Arial" w:hAnsi="Arial" w:cs="Arial"/>
        </w:rPr>
        <w:t>Publicada em 22 de outubro de 1999.</w:t>
      </w:r>
    </w:p>
    <w:p w:rsidR="00000000" w:rsidRDefault="00D37030">
      <w:pPr>
        <w:pStyle w:val="Ttulo2"/>
        <w:rPr>
          <w:sz w:val="20"/>
          <w:szCs w:val="20"/>
          <w:lang w:val="pt-BR"/>
        </w:rPr>
      </w:pPr>
    </w:p>
    <w:p w:rsidR="00000000" w:rsidRDefault="00D37030">
      <w:pPr>
        <w:pStyle w:val="Ttulo2"/>
        <w:ind w:firstLine="567"/>
        <w:rPr>
          <w:b w:val="0"/>
          <w:bCs w:val="0"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 Diretoria Colegiada da Agência Nacional de Vigilância Sanitária, </w:t>
      </w:r>
      <w:r>
        <w:rPr>
          <w:b w:val="0"/>
          <w:bCs w:val="0"/>
          <w:sz w:val="20"/>
          <w:szCs w:val="20"/>
          <w:lang w:val="pt-BR"/>
        </w:rPr>
        <w:t>no uso da atribuição que lhe confere o art. 11, inciso IV do Regulamento da ANVS aprovado pelo Decreto 3.029, de 16 de abril de 1999, em reunião realizada em 13 de outubro de 1999,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2"/>
      </w:pPr>
      <w:r>
        <w:tab/>
        <w:t>consid</w:t>
      </w:r>
      <w:r>
        <w:t>erando a necessidade de estabelecer normas técnicas para garantir a qualidade das bolsas plásticas para coleta e acondicionamento de sangue e seus componentes;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considerando a Portaria da SVS/MS nº 950, de 26 de novembro de 1998, publicada em D.O.U. de 30</w:t>
      </w:r>
      <w:r>
        <w:rPr>
          <w:rFonts w:ascii="Arial" w:hAnsi="Arial" w:cs="Arial"/>
        </w:rPr>
        <w:t xml:space="preserve"> de novembro de 1998;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considerando a necessidade de estabelecer parâmetros de controle em todas as fases no processo de fabricação das bolsas plásticas para coleta e acondicionamento de sangue humano e seus componentes,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adota a seguinte Resolução de Di</w:t>
      </w:r>
      <w:r>
        <w:rPr>
          <w:rFonts w:ascii="Arial" w:hAnsi="Arial" w:cs="Arial"/>
        </w:rPr>
        <w:t>retoria Colegiada e eu, Diretor-Presidente determino a sua publicação.</w:t>
      </w:r>
    </w:p>
    <w:p w:rsidR="00000000" w:rsidRDefault="00D37030">
      <w:pPr>
        <w:jc w:val="both"/>
        <w:rPr>
          <w:rFonts w:ascii="Arial" w:hAnsi="Arial" w:cs="Arial"/>
          <w:b/>
          <w:bCs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1º Aprovar o “Regulamento Técnico para Boas Práticas de Fabricação (BPF) de Bolsas de Sangue” e Anexos, contendo normas técnicas e condições necessárias para garantir a qualidade </w:t>
      </w:r>
      <w:r>
        <w:rPr>
          <w:rFonts w:ascii="Arial" w:hAnsi="Arial" w:cs="Arial"/>
        </w:rPr>
        <w:t>das bolsas plásticas para coleta e acondicionamento de sangue humano e seus componentes.</w:t>
      </w:r>
    </w:p>
    <w:p w:rsidR="00000000" w:rsidRDefault="00D37030">
      <w:pPr>
        <w:ind w:firstLine="567"/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2º Estabelecer padrões de referência para empresas que produzem e/ou comercializem o produto.</w:t>
      </w:r>
    </w:p>
    <w:p w:rsidR="00000000" w:rsidRDefault="00D37030">
      <w:pPr>
        <w:ind w:firstLine="567"/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3º Esta Resolução de Diretoria Colegiada entrará em vigor na </w:t>
      </w:r>
      <w:r>
        <w:rPr>
          <w:rFonts w:ascii="Arial" w:hAnsi="Arial" w:cs="Arial"/>
        </w:rPr>
        <w:t>data de sua publicação, ficando revogada a Portaria nº 69, de 14 de maio de 1996, publicada no D.O.U. de 20 de maio de 1996.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5"/>
        <w:rPr>
          <w:sz w:val="20"/>
          <w:szCs w:val="20"/>
        </w:rPr>
      </w:pPr>
    </w:p>
    <w:p w:rsidR="00000000" w:rsidRDefault="00D37030">
      <w:pPr>
        <w:pStyle w:val="Ttulo5"/>
        <w:rPr>
          <w:sz w:val="20"/>
          <w:szCs w:val="20"/>
        </w:rPr>
      </w:pPr>
    </w:p>
    <w:p w:rsidR="00000000" w:rsidRDefault="00D37030">
      <w:pPr>
        <w:pStyle w:val="Ttulo5"/>
        <w:rPr>
          <w:sz w:val="20"/>
          <w:szCs w:val="20"/>
        </w:rPr>
      </w:pPr>
    </w:p>
    <w:p w:rsidR="00000000" w:rsidRDefault="00D37030">
      <w:pPr>
        <w:pStyle w:val="Ttulo5"/>
        <w:rPr>
          <w:sz w:val="20"/>
          <w:szCs w:val="20"/>
        </w:rPr>
      </w:pPr>
    </w:p>
    <w:p w:rsidR="00000000" w:rsidRDefault="00D37030">
      <w:pPr>
        <w:pStyle w:val="Ttulo5"/>
        <w:rPr>
          <w:sz w:val="20"/>
          <w:szCs w:val="20"/>
        </w:rPr>
      </w:pPr>
      <w:r>
        <w:rPr>
          <w:sz w:val="20"/>
          <w:szCs w:val="20"/>
        </w:rPr>
        <w:t>GONZALO VECINA NETO</w:t>
      </w:r>
    </w:p>
    <w:p w:rsidR="00000000" w:rsidRDefault="00D370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00000" w:rsidRDefault="00D37030">
      <w:pPr>
        <w:pStyle w:val="Ttulo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REGULAMENTO TÉCNICO PARA BPF DE BOLSAS DE SANGUE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tabs>
          <w:tab w:val="left" w:pos="360"/>
        </w:tabs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1. NORMAS DE REFERÊNCIA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Farmacopéia Brasileira;</w:t>
      </w:r>
    </w:p>
    <w:p w:rsidR="00000000" w:rsidRDefault="00D37030">
      <w:pPr>
        <w:ind w:left="360" w:firstLine="348"/>
        <w:jc w:val="both"/>
        <w:rPr>
          <w:rFonts w:ascii="Arial" w:hAnsi="Arial" w:cs="Arial"/>
          <w:lang w:val="en-US"/>
        </w:rPr>
      </w:pPr>
    </w:p>
    <w:p w:rsidR="00000000" w:rsidRDefault="00D37030">
      <w:pPr>
        <w:ind w:left="1" w:hanging="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ISO 11134: Sterilization of Health Care Products – Requirements for Validation and Routine Control – Industrial Moist Heat Sterilization</w:t>
      </w:r>
    </w:p>
    <w:p w:rsidR="00000000" w:rsidRDefault="00D37030">
      <w:pPr>
        <w:ind w:left="1" w:hanging="1"/>
        <w:jc w:val="both"/>
        <w:rPr>
          <w:rFonts w:ascii="Arial" w:hAnsi="Arial" w:cs="Arial"/>
          <w:lang w:val="en-US"/>
        </w:rPr>
      </w:pPr>
    </w:p>
    <w:p w:rsidR="00000000" w:rsidRDefault="00D37030">
      <w:pPr>
        <w:ind w:left="2" w:hanging="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ISO 13485: Quality Systems – Medical Devices – Suplementary Requirements to ISO 9000</w:t>
      </w:r>
    </w:p>
    <w:p w:rsidR="00000000" w:rsidRDefault="00D37030">
      <w:pPr>
        <w:jc w:val="both"/>
        <w:rPr>
          <w:rFonts w:ascii="Arial" w:hAnsi="Arial" w:cs="Arial"/>
          <w:lang w:val="en-US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NBR 13.700: Áreas limpas – Class</w:t>
      </w:r>
      <w:r>
        <w:rPr>
          <w:rFonts w:ascii="Arial" w:hAnsi="Arial" w:cs="Arial"/>
        </w:rPr>
        <w:t>ificação e Controle de Contaminação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Portaria n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 450 – de 19 de setembro de 1997, SVS/MS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Portaria nº 950 – de 26 de novembro de 1998 – SVS/MS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tabs>
          <w:tab w:val="left" w:pos="360"/>
        </w:tabs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CONDIÇÕES GERAIS 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2.1.</w:t>
      </w:r>
      <w:r>
        <w:rPr>
          <w:sz w:val="20"/>
          <w:szCs w:val="20"/>
        </w:rPr>
        <w:tab/>
        <w:t>A comprovação da eficácia e da seguranç</w:t>
      </w:r>
      <w:r>
        <w:rPr>
          <w:sz w:val="20"/>
          <w:szCs w:val="20"/>
        </w:rPr>
        <w:t xml:space="preserve">a do produto deve ser apresentada através de relatório dos estudos realizados por órgãos acreditados internacionalmente. 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2.2.</w:t>
      </w:r>
      <w:r>
        <w:rPr>
          <w:rFonts w:ascii="Arial" w:hAnsi="Arial" w:cs="Arial"/>
        </w:rPr>
        <w:tab/>
        <w:t>As bolsas plásticas para coleta de sangue, para obterem o registro na Agência Nacional de Vigilância Sanitára-MS, devem obrigato</w:t>
      </w:r>
      <w:r>
        <w:rPr>
          <w:rFonts w:ascii="Arial" w:hAnsi="Arial" w:cs="Arial"/>
        </w:rPr>
        <w:t>riamente estar em conformidade com a Portaria n</w:t>
      </w:r>
      <w:r>
        <w:rPr>
          <w:rFonts w:ascii="Arial" w:hAnsi="Arial" w:cs="Arial"/>
          <w:vertAlign w:val="superscript"/>
        </w:rPr>
        <w:t xml:space="preserve">o </w:t>
      </w:r>
      <w:r>
        <w:rPr>
          <w:rFonts w:ascii="Arial" w:hAnsi="Arial" w:cs="Arial"/>
        </w:rPr>
        <w:t xml:space="preserve"> 950, de 26 de novembro de 1998 – SVS/MS. A conformidade destes produtos deve ser comprovada através de análise prévia em laudos técnicos emitidos por órgão competente do Instituto Nacional de Controle de Qu</w:t>
      </w:r>
      <w:r>
        <w:rPr>
          <w:rFonts w:ascii="Arial" w:hAnsi="Arial" w:cs="Arial"/>
        </w:rPr>
        <w:t>alidade em Saúde - INCQS da Agência Nacional de Vigilância Sanitária - ANVS-MS. Para fins de registro as bolsas plásticas podem ser agrupadas por tipo de solução anticoagulante e/ou solução preservadora e por tipo de plástico.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2.3.</w:t>
      </w:r>
      <w:r>
        <w:rPr>
          <w:rFonts w:ascii="Arial" w:hAnsi="Arial" w:cs="Arial"/>
        </w:rPr>
        <w:tab/>
        <w:t>Anualmente a Agência Na</w:t>
      </w:r>
      <w:r>
        <w:rPr>
          <w:rFonts w:ascii="Arial" w:hAnsi="Arial" w:cs="Arial"/>
        </w:rPr>
        <w:t>cional de Vigilância Sanitária/Ministério da Saúde em conjunto com as Secretarias Estaduais de Saúde, do Distrito Federal e/ou Municipais inspecionará os fornecedores de bolsas plásticas com objetivo de verificar se os requisitos das Boas Práticas de Fabri</w:t>
      </w:r>
      <w:r>
        <w:rPr>
          <w:rFonts w:ascii="Arial" w:hAnsi="Arial" w:cs="Arial"/>
        </w:rPr>
        <w:t>cação estão sendo cumpridos de acordo com o anexo 1 desta Portaria. O relatório de inspeção deve ser elaborado conforme o guia de inspeção (anexo 2) desta portaria. Nos casos de fornecedores estrangeiros, a concessão do registro estará condicionado de aval</w:t>
      </w:r>
      <w:r>
        <w:rPr>
          <w:rFonts w:ascii="Arial" w:hAnsi="Arial" w:cs="Arial"/>
        </w:rPr>
        <w:t>iação técnica da unidade ou unidades fabris, pela ANVS do Ministério da Saúde.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2.4.</w:t>
      </w:r>
      <w:r>
        <w:rPr>
          <w:rFonts w:ascii="Arial" w:hAnsi="Arial" w:cs="Arial"/>
        </w:rPr>
        <w:tab/>
        <w:t>A ANVS do  Ministério da Saúde disponibilizará ao usuário por meio eletrônico, a qualquer momento, a relação das bolsas plásticas  registradas.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2.5.</w:t>
      </w:r>
      <w:r>
        <w:rPr>
          <w:rFonts w:ascii="Arial" w:hAnsi="Arial" w:cs="Arial"/>
        </w:rPr>
        <w:tab/>
        <w:t>Sempre que houver alt</w:t>
      </w:r>
      <w:r>
        <w:rPr>
          <w:rFonts w:ascii="Arial" w:hAnsi="Arial" w:cs="Arial"/>
        </w:rPr>
        <w:t>eração no processo de fabricação das bolsas plásticas, nas especificações dos materiais empregados ou no produto, que possa afetar a sua qualidade e estabilidade, esta mudança só poderá ser implantada após autorização da ANVS do Ministério da Saúde mediant</w:t>
      </w:r>
      <w:r>
        <w:rPr>
          <w:rFonts w:ascii="Arial" w:hAnsi="Arial" w:cs="Arial"/>
        </w:rPr>
        <w:t>e a  apresentação de novos laudos técnicos emitidos pelo INCQS/Ministério da Saúde.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tabs>
          <w:tab w:val="left" w:pos="360"/>
        </w:tabs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3. CONDIÇÕES ESPECÍFICAS DE FABRICAÇÃO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>
        <w:rPr>
          <w:rFonts w:ascii="Arial" w:hAnsi="Arial" w:cs="Arial"/>
        </w:rPr>
        <w:tab/>
        <w:t>Infra-estrutura física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3.1.1</w:t>
      </w:r>
      <w:r>
        <w:rPr>
          <w:rFonts w:ascii="Arial" w:hAnsi="Arial" w:cs="Arial"/>
        </w:rPr>
        <w:tab/>
        <w:t>Ambientes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Uma unidade de produção de bolsas plá</w:t>
      </w:r>
      <w:r>
        <w:rPr>
          <w:sz w:val="20"/>
          <w:szCs w:val="20"/>
        </w:rPr>
        <w:t>sticas para coleta de sangue deve contemplar ambientes distintos como: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1- vestiário de paramentação para ingresso nos ambientes controlados;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2- sala para extrusão do tubo e laminação do PVC (se aplicável);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3- sala para injeção de peças (se aplicável);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4- </w:t>
      </w:r>
      <w:r>
        <w:rPr>
          <w:rFonts w:ascii="Arial" w:hAnsi="Arial" w:cs="Arial"/>
        </w:rPr>
        <w:t>sala de confecção e montagem;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5- sala para esterilização;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6- sala de envase de solução anticoagulante e/ou preservadora;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7- laboratório de controle de qualidade;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8- área para armazenagem de matéria-prima, produtos em quarentena e produtos acabados.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 – </w:t>
      </w:r>
      <w:r>
        <w:rPr>
          <w:rFonts w:ascii="Arial" w:hAnsi="Arial" w:cs="Arial"/>
        </w:rPr>
        <w:t>O termo “se aplicável” refere-se aos itens nº 2 e 3 que, por opção do fabricante, poderão ser adquiridos de fontes externas.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3.1.2</w:t>
      </w:r>
      <w:r>
        <w:rPr>
          <w:rFonts w:ascii="Arial" w:hAnsi="Arial" w:cs="Arial"/>
        </w:rPr>
        <w:tab/>
        <w:t>Controle da qualidade do ar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Para manutenção dos níveis de contaminação dos ambientes compatíveis com as exigências do proce</w:t>
      </w:r>
      <w:r>
        <w:rPr>
          <w:sz w:val="20"/>
          <w:szCs w:val="20"/>
        </w:rPr>
        <w:t xml:space="preserve">sso, deve-se efetuar um controle sistemático das áreas de produção, equipamentos e pessoal, seguindo procedimentos escritos registrando os resultados para avaliação, acompanhamento e tomada das ações preventivas e corretivas. O controle da qualidade do ar </w:t>
      </w:r>
      <w:r>
        <w:rPr>
          <w:sz w:val="20"/>
          <w:szCs w:val="20"/>
        </w:rPr>
        <w:t>deve ser efetuado, no mínimo, semanalmente em todos os ambientes controlados.</w:t>
      </w:r>
    </w:p>
    <w:p w:rsidR="00000000" w:rsidRDefault="00D37030">
      <w:pPr>
        <w:tabs>
          <w:tab w:val="left" w:pos="99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3.1.2.1</w:t>
      </w:r>
      <w:r>
        <w:rPr>
          <w:rFonts w:ascii="Arial" w:hAnsi="Arial" w:cs="Arial"/>
        </w:rPr>
        <w:tab/>
        <w:t>O ar em ambientes controlados deve ter um sistema de filtragem que assegure um número máximo de partículas por metro cúbico de ar, conforme descrição abaixo: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 sala de</w:t>
      </w:r>
      <w:r>
        <w:rPr>
          <w:rFonts w:ascii="Arial" w:hAnsi="Arial" w:cs="Arial"/>
        </w:rPr>
        <w:t xml:space="preserve"> confecção e montagem deve possuir ar interno classe M7 (100.000).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A sala de envase da solução anticoagulante e/ou preservadora deve ser classe M5.5 (10.000). O envasamento das soluções deve ser feito sob fluxo laminar classe M3.5 (100). 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Outros parâmet</w:t>
      </w:r>
      <w:r>
        <w:rPr>
          <w:rFonts w:ascii="Arial" w:hAnsi="Arial" w:cs="Arial"/>
        </w:rPr>
        <w:t>ros de controle de ambiente poderão ser utilizados desde que validados previamente.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3.1.2.2</w:t>
      </w:r>
      <w:r>
        <w:rPr>
          <w:rFonts w:ascii="Arial" w:hAnsi="Arial" w:cs="Arial"/>
        </w:rPr>
        <w:tab/>
        <w:t>As salas com ar controlado devem ser mantidas com temperatura e umidade relativa monitoradas, pressão positiva diferencial em relação ao ambiente adjacente menos l</w:t>
      </w:r>
      <w:r>
        <w:rPr>
          <w:rFonts w:ascii="Arial" w:hAnsi="Arial" w:cs="Arial"/>
        </w:rPr>
        <w:t>impo e , efetuar, no mínimo, 20 trocas de ar por hora.</w:t>
      </w:r>
    </w:p>
    <w:p w:rsidR="00000000" w:rsidRDefault="00D37030">
      <w:pPr>
        <w:pStyle w:val="Recuodecorpodetexto2"/>
        <w:ind w:left="0"/>
        <w:rPr>
          <w:i w:val="0"/>
          <w:iCs w:val="0"/>
          <w:sz w:val="20"/>
          <w:szCs w:val="20"/>
        </w:rPr>
      </w:pPr>
    </w:p>
    <w:p w:rsidR="00000000" w:rsidRDefault="00D37030">
      <w:pPr>
        <w:pStyle w:val="Recuodecorpodetexto2"/>
        <w:ind w:left="0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Observação: As classes estipuladas acima dizem respeito à classificação adotada pela norma da ABNT NBR 13.700: Áreas limpas – classificação de contaminação.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3.1.3</w:t>
      </w:r>
      <w:r>
        <w:rPr>
          <w:rFonts w:ascii="Arial" w:hAnsi="Arial" w:cs="Arial"/>
        </w:rPr>
        <w:tab/>
        <w:t>Qualidade do ar comprimido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Toda a rede de ar comprimido que efetivamente entre em contato com os produtos deve ser do tipo seca e livre de partículas de óleo.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tabs>
          <w:tab w:val="left" w:pos="705"/>
        </w:tabs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>3.2</w:t>
      </w:r>
      <w:r>
        <w:rPr>
          <w:rFonts w:ascii="Arial" w:hAnsi="Arial" w:cs="Arial"/>
        </w:rPr>
        <w:tab/>
        <w:t>Qualidade da Água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O sistema de purificação da água deve atender aos requisitos exigidos para a realização das diversas</w:t>
      </w:r>
      <w:r>
        <w:rPr>
          <w:sz w:val="20"/>
          <w:szCs w:val="20"/>
        </w:rPr>
        <w:t xml:space="preserve"> atividades dos setores existentes no processo de fabricação da bolsa plástica , bem como possuir registrados todos os controles de qualidade físico-químicos e microbiológicos para garantir a segurança de sua utilização no processo de fabricação.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3.2.1</w:t>
      </w:r>
      <w:r>
        <w:rPr>
          <w:rFonts w:ascii="Arial" w:hAnsi="Arial" w:cs="Arial"/>
        </w:rPr>
        <w:tab/>
        <w:t xml:space="preserve">A </w:t>
      </w:r>
      <w:r>
        <w:rPr>
          <w:rFonts w:ascii="Arial" w:hAnsi="Arial" w:cs="Arial"/>
        </w:rPr>
        <w:t>água de limpeza ou lavagem inicial de superfícies que entrarão em contato com o produto, tais como frascos, tampas e equipamentos podem ter, no máximo, 50 microorganismos por 100 ml, calculados em três amostras consecutivas de 250 ml tomadas no mesmo ponto</w:t>
      </w:r>
      <w:r>
        <w:rPr>
          <w:rFonts w:ascii="Arial" w:hAnsi="Arial" w:cs="Arial"/>
        </w:rPr>
        <w:t xml:space="preserve"> de amostragem. Se a água contiver agentes bactericidas, estes devem ser neutralizados.</w:t>
      </w:r>
    </w:p>
    <w:p w:rsidR="00000000" w:rsidRDefault="00D37030">
      <w:pPr>
        <w:tabs>
          <w:tab w:val="left" w:pos="0"/>
        </w:tabs>
        <w:jc w:val="both"/>
        <w:rPr>
          <w:rFonts w:ascii="Arial" w:hAnsi="Arial" w:cs="Arial"/>
        </w:rPr>
      </w:pPr>
    </w:p>
    <w:p w:rsidR="00000000" w:rsidRDefault="00D37030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3.2.2</w:t>
      </w:r>
      <w:r>
        <w:rPr>
          <w:rFonts w:ascii="Arial" w:hAnsi="Arial" w:cs="Arial"/>
        </w:rPr>
        <w:tab/>
        <w:t xml:space="preserve">A água utilizada para produção da solução anticoagulante deve ser aquela especificada na farmacopéia européia sob o título </w:t>
      </w:r>
      <w:r>
        <w:rPr>
          <w:rFonts w:ascii="Arial" w:hAnsi="Arial" w:cs="Arial"/>
          <w:b/>
          <w:bCs/>
        </w:rPr>
        <w:t>água para injetável</w:t>
      </w:r>
      <w:r>
        <w:rPr>
          <w:rFonts w:ascii="Arial" w:hAnsi="Arial" w:cs="Arial"/>
        </w:rPr>
        <w:t>. O controle de qua</w:t>
      </w:r>
      <w:r>
        <w:rPr>
          <w:rFonts w:ascii="Arial" w:hAnsi="Arial" w:cs="Arial"/>
        </w:rPr>
        <w:t>lidade deve ser,  no mínimo,  semanal.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3.2.3</w:t>
      </w:r>
      <w:r>
        <w:rPr>
          <w:rFonts w:ascii="Arial" w:hAnsi="Arial" w:cs="Arial"/>
        </w:rPr>
        <w:tab/>
        <w:t>A água utilizada para o processo de resfriamento do produto esterilizado, fora da embalagem primária, deve conter, no máximo, 1 microorganismo por 100 ml em 3 amostras consecutivas de 1 litro. O processo de pro</w:t>
      </w:r>
      <w:r>
        <w:rPr>
          <w:rFonts w:ascii="Arial" w:hAnsi="Arial" w:cs="Arial"/>
        </w:rPr>
        <w:t>dução de água deve ser validado pelo produtor.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 w:rsidP="00D37030">
      <w:pPr>
        <w:numPr>
          <w:ilvl w:val="2"/>
          <w:numId w:val="1"/>
        </w:numPr>
        <w:tabs>
          <w:tab w:val="clear" w:pos="720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A água utilizada para a produção de vapor na autoclave não deve conter aditivos voláteis como aminas e hidrazinas.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tabs>
          <w:tab w:val="left" w:pos="705"/>
        </w:tabs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>3.3 Processo de Esterilização / Pasteurização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3.3.1</w:t>
      </w:r>
      <w:r>
        <w:rPr>
          <w:sz w:val="20"/>
          <w:szCs w:val="20"/>
        </w:rPr>
        <w:tab/>
        <w:t>As bolsas plásticas contendo solu</w:t>
      </w:r>
      <w:r>
        <w:rPr>
          <w:sz w:val="20"/>
          <w:szCs w:val="20"/>
        </w:rPr>
        <w:t xml:space="preserve">ção anticoagulante e/ou preservadora devem ser esterilizadas em conjunto com vapor úmido sob pressão ou outro método devidamente validado pelo fabricante e aprovado pela ANVS do Ministério da Saúde.  As bolsas de transferência podem ser esterilizadas pelo </w:t>
      </w:r>
      <w:r>
        <w:rPr>
          <w:sz w:val="20"/>
          <w:szCs w:val="20"/>
        </w:rPr>
        <w:t>processo de calor úmido, óxido de etileno, radiação gama ou outros processos validados pelo fornecedor e aprovados pela ANVS do Ministério da Saúde.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3.3.2</w:t>
      </w:r>
      <w:r>
        <w:rPr>
          <w:sz w:val="20"/>
          <w:szCs w:val="20"/>
        </w:rPr>
        <w:tab/>
        <w:t>O processo de esterilização deve ser adequado à natureza da bolsa  plástica e assegurar</w:t>
      </w:r>
      <w:r>
        <w:rPr>
          <w:sz w:val="20"/>
          <w:szCs w:val="20"/>
        </w:rPr>
        <w:t xml:space="preserve"> uma probabilidade de sobrevida microbiana no produto final não superior a 1 x 10</w:t>
      </w:r>
      <w:r>
        <w:rPr>
          <w:sz w:val="20"/>
          <w:szCs w:val="20"/>
          <w:vertAlign w:val="superscript"/>
        </w:rPr>
        <w:t>-6</w:t>
      </w:r>
      <w:r>
        <w:rPr>
          <w:sz w:val="20"/>
          <w:szCs w:val="20"/>
        </w:rPr>
        <w:t xml:space="preserve"> (menos do que uma unidade não-estéril por 1 milhão de unidades).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3.3.3</w:t>
      </w:r>
      <w:r>
        <w:rPr>
          <w:sz w:val="20"/>
          <w:szCs w:val="20"/>
        </w:rPr>
        <w:tab/>
        <w:t>O fator de letalidade (Fo) empregado para a esterilização por calor do produto final deve obrigatori</w:t>
      </w:r>
      <w:r>
        <w:rPr>
          <w:sz w:val="20"/>
          <w:szCs w:val="20"/>
        </w:rPr>
        <w:t>amente ser igual ou superior a oito. Para efeito de cálculo, a máxima contaminação inicial permitida da bolsa plástica é igual a 100 microrganismos (o Fo igual ou superior a 8 assegura a probabilidade de sobrevida estabelecida no item 3.3.2.).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3.3.4</w:t>
      </w:r>
      <w:r>
        <w:rPr>
          <w:sz w:val="20"/>
          <w:szCs w:val="20"/>
        </w:rPr>
        <w:tab/>
        <w:t>Em fu</w:t>
      </w:r>
      <w:r>
        <w:rPr>
          <w:sz w:val="20"/>
          <w:szCs w:val="20"/>
        </w:rPr>
        <w:t>nção da alta permeabilidade do PVC à água, as bolsas plásticas contendo solução anticoagulante e/ou preservadora devem ser embaladas em material apropriado que assegure proteção e inviolabilidade conforme descrito na Portaria n</w:t>
      </w:r>
      <w:r>
        <w:rPr>
          <w:sz w:val="20"/>
          <w:szCs w:val="20"/>
        </w:rPr>
        <w:sym w:font="Symbol" w:char="F0B0"/>
      </w:r>
      <w:r>
        <w:rPr>
          <w:sz w:val="20"/>
          <w:szCs w:val="20"/>
        </w:rPr>
        <w:t xml:space="preserve"> 950/98 da SVS/MS. Quando a embalagem do produto for realizada após o ciclo de esterilização, o mesmo deve ser submetido a processo de pasteurização devidamente validado pelo fornecedor ou a outro processo com aprovação prévia da ANVS do Ministério da Sa</w:t>
      </w:r>
      <w:r>
        <w:rPr>
          <w:sz w:val="20"/>
          <w:szCs w:val="20"/>
        </w:rPr>
        <w:t>úde.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3.3.5</w:t>
      </w:r>
      <w:r>
        <w:rPr>
          <w:sz w:val="20"/>
          <w:szCs w:val="20"/>
        </w:rPr>
        <w:tab/>
        <w:t>O controle da biocarga deve ser realizado em todos os lotes do produto acabado antes do processo de esterilização. Os resultados obtidos devem demonstrar que o processo de esterilização,  utilizando o fator de letalidade obrigatório (Fo maior o</w:t>
      </w:r>
      <w:r>
        <w:rPr>
          <w:sz w:val="20"/>
          <w:szCs w:val="20"/>
        </w:rPr>
        <w:t>u igual a 8),  é seguro e suficiente para garantir a esterilidade do produto final.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tabs>
          <w:tab w:val="left" w:pos="705"/>
        </w:tabs>
        <w:ind w:left="705" w:hanging="705"/>
        <w:rPr>
          <w:sz w:val="20"/>
          <w:szCs w:val="20"/>
        </w:rPr>
      </w:pPr>
      <w:r>
        <w:rPr>
          <w:sz w:val="20"/>
          <w:szCs w:val="20"/>
        </w:rPr>
        <w:t>3.4 Validação dos Processos Especiais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Todos os processos especiais, ou sejam, aqueles cujos resultados não podem ser completamente verificados por testes e inspeções subs</w:t>
      </w:r>
      <w:r>
        <w:rPr>
          <w:sz w:val="20"/>
          <w:szCs w:val="20"/>
        </w:rPr>
        <w:t xml:space="preserve">eqüentes, devem ser validados. No caso das autoclaves utilizadas para esterilização das bolsas plásticas , o processo de validação deve ser repetido sempre que houver alteração das condições de execução da última validação. O estudo deverá ser repetido se </w:t>
      </w:r>
      <w:r>
        <w:rPr>
          <w:sz w:val="20"/>
          <w:szCs w:val="20"/>
        </w:rPr>
        <w:t>houver alteração da carga da autoclave, após manutenção ou qualquer outra condição que possa afetar a distribuição e penetração do calor, conforme ISO 11134.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Esta portaria entra em vigor na data de sua publicação.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Revoga-se a Portaria n</w:t>
      </w:r>
      <w:r>
        <w:rPr>
          <w:sz w:val="20"/>
          <w:szCs w:val="20"/>
        </w:rPr>
        <w:sym w:font="Symbol" w:char="F0B0"/>
      </w:r>
      <w:r>
        <w:rPr>
          <w:sz w:val="20"/>
          <w:szCs w:val="20"/>
        </w:rPr>
        <w:t xml:space="preserve"> 69 de 14 de maio de 1996 da SVS/MS  publicada no D.O.U. de 20 de maio de 1996.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Anexo 1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BOAS PRÁTICAS DE FABRICAÇÃO PARA A INDÚSTRIA DE BOLSAS PLÁSTICAS PARA COLETA E ACONDICIONAMENTO DE SANGUE HUMANO E SEUS COMPONENTES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Anexo 2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GUIA PARA VERI</w:t>
      </w:r>
      <w:r>
        <w:rPr>
          <w:sz w:val="20"/>
          <w:szCs w:val="20"/>
        </w:rPr>
        <w:t>FICAÇÃO DO CUMPRIMENTO DAS BOAS PRÁTICAS DE FABRICAÇÃO DE BOLSAS PLÁSTICAS PARA COLETA  E ACONDICIONAMENTO DE SANGUE HUMANO E SEUS COMPONENTES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2"/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>Anexo 3</w:t>
      </w:r>
    </w:p>
    <w:p w:rsidR="00000000" w:rsidRDefault="00D37030">
      <w:pPr>
        <w:rPr>
          <w:rFonts w:ascii="Arial" w:hAnsi="Arial" w:cs="Arial"/>
        </w:rPr>
      </w:pPr>
      <w:r>
        <w:rPr>
          <w:rFonts w:ascii="Arial" w:hAnsi="Arial" w:cs="Arial"/>
        </w:rPr>
        <w:t>REGIME GERAL DE INSPEÇÃO</w:t>
      </w:r>
    </w:p>
    <w:p w:rsidR="00000000" w:rsidRDefault="00D37030">
      <w:pPr>
        <w:rPr>
          <w:rFonts w:ascii="Arial" w:hAnsi="Arial" w:cs="Arial"/>
        </w:rPr>
      </w:pPr>
    </w:p>
    <w:p w:rsidR="00000000" w:rsidRDefault="00D37030">
      <w:pPr>
        <w:rPr>
          <w:rFonts w:ascii="Arial" w:hAnsi="Arial" w:cs="Arial"/>
        </w:rPr>
      </w:pPr>
      <w:r>
        <w:rPr>
          <w:rFonts w:ascii="Arial" w:hAnsi="Arial" w:cs="Arial"/>
        </w:rPr>
        <w:t>Anexo 4</w:t>
      </w:r>
    </w:p>
    <w:p w:rsidR="00000000" w:rsidRDefault="00D37030">
      <w:pPr>
        <w:rPr>
          <w:rFonts w:ascii="Arial" w:hAnsi="Arial" w:cs="Arial"/>
        </w:rPr>
      </w:pPr>
      <w:r>
        <w:rPr>
          <w:rFonts w:ascii="Arial" w:hAnsi="Arial" w:cs="Arial"/>
        </w:rPr>
        <w:t>ITENS PARA EMISSÃO DO CERTIFICADO DE BOAS PRÁTICAS DE FABRICAÇÃO</w:t>
      </w:r>
    </w:p>
    <w:p w:rsidR="00000000" w:rsidRDefault="00D37030">
      <w:pPr>
        <w:pStyle w:val="Corpodetexto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br w:type="page"/>
      </w:r>
    </w:p>
    <w:p w:rsidR="00000000" w:rsidRDefault="00D37030">
      <w:pPr>
        <w:pStyle w:val="Corpodetexto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ANEXO I</w:t>
      </w:r>
    </w:p>
    <w:p w:rsidR="00000000" w:rsidRDefault="00D37030">
      <w:pPr>
        <w:pStyle w:val="Corpodetexto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BOAS PRÁTICAS DE FABRICAÇÃO PARA A INDÚSTRIA DE BOLSAS PLÁSTICAS PARA COLETA E ACONDICIONAMENTO DE SANGUE  HUMANO E SEUS COMPONENTES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1. Objetivo</w:t>
      </w:r>
    </w:p>
    <w:p w:rsidR="00000000" w:rsidRDefault="00D37030">
      <w:pPr>
        <w:pStyle w:val="Corpodetexto"/>
        <w:jc w:val="both"/>
        <w:rPr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Esta norma visa estabelecer os requisitos que garantam a qualidade das bolsas plásticas para coleta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e acondicionamento de sangue humano e seus componentes em todas as etapas do processo de fabricação, bem como a segurança e eficácia do produto final.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2. Normas de Referência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- Boas Práticas de Fabricação de Produtos Médicos (Resolução Mercosul N.º 4/95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)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- NBR ISO 9001 - 1994, Sistemas da Qualidade – Modelo para garantia da qualidade em projeto, desenvolvimento, produção, instalação e serviços associados.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- NBR ISO 8402 - 1994 Gestão da Qualidade e Garantia da Qualidade Terminologia.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 xml:space="preserve">- ISO / DIS 13485.2 </w:t>
      </w:r>
      <w:r>
        <w:rPr>
          <w:b w:val="0"/>
          <w:bCs w:val="0"/>
          <w:i w:val="0"/>
          <w:iCs w:val="0"/>
          <w:sz w:val="20"/>
          <w:szCs w:val="20"/>
        </w:rPr>
        <w:t>- 1995 Quality Systems – Medical Device Suplementary Requeriments to ISO 9001.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i w:val="0"/>
          <w:iCs w:val="0"/>
          <w:sz w:val="20"/>
          <w:szCs w:val="20"/>
          <w:lang w:val="pt-BR"/>
        </w:rPr>
        <w:t xml:space="preserve">-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Portaria 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sym w:font="Symbol" w:char="F0B0"/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950 – de 26 de novembro de 1998, SVS/MS.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3. Definições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Para fins desta norma aplicam-se as definições constantes na norma NBR ISO 8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402 e Portaria n.º 950 de 26/11/98 da SVS-MS.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 Requisitos do Sistema da Qualidade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4.1. Organização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ter um Sistema de Qualidade implantado e inplementado para: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iniciar ação para prevenir ocorrência de quaisquer nã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o-conformidades relativas a produto, processo e sistema da qualidade;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identificar e registrar quaisquer problemas relativos ao produto,  processo e sistema da qualidade;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iniciar, recomendar ou providenciar soluções através de canais designados;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ve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rificar a implementação das soluções;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4.2. Sistema da Qualidade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Sistema da Qualidade deve assegurar que os requisitos desta Norma sejam atendidos e que os produtos fabricados sejam seguros, eficazes e adequados ao uso pretendido. Como parte de suas ati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vidades no Sistema de Qualidade, cada fabricante deve: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Estabelecer instruções e procedimentos eficazes do Sistema da Qualidade de acordo com as exigências desta norma; e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Manter as instruções e procedimentos estabelecidos para o Sistema da Qualidade d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 maneira eficaz.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Nota 1 Os requisitos relevantes da regulamentação nacional devem ser incluídos nos requisitos especificados.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Nota 2 O fabricante deve estabelecer e manter um arquivo contendo documentos definindo as especificações do produto, incluindo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especificações completas de fabricação e de garantia da qualidade, para cada tipo / modelo de produto ou uma indicação sobre a localização dessas informações.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4.3. Análise Crítica de Contrato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Generalidades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entos documentados para análise crítica de contrato e para coordenação dessas atividades.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4.3.1 Análise Crítica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lastRenderedPageBreak/>
        <w:t>Antes da submissão de uma proposta ou da aceitação de um contrato ou pedido (estabelecimento de requisitos), o mesmo deve ser analisado critic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amente pelo fabricante para assegurar que: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os requisitos estão adequadamente definidos e documentados; quando a definição, por escrito, do requisito não estiver disponível, para um pedido recebido por meios verbais, o fabricante deve assegurar que os r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equisitos do pedido estão acordados, antes da sua aceitação;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quaisquer diferenças entre os requisitos de contrato ou do pedido e aqueles contidos na proposta estão resolvidas;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o fabricante tem capacidade para atender aos requisitos contratuais ou do pedido.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4.3.2. Emenda a um contrato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identificar como uma emenda a um contrato é feita e transferida corretamente às funções envolvidas dentro da organização do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fabricante.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4.3.3. Registros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Devem ser mantidos os registros das análises críticas de contrato.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4.4. Controle do Projeto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de controle e verificação do projeto do produto a fim de assegurar que os req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uisitos especificados estejam sendo obedecidos. Estas etapas envolvem: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planejamento e desenvolvimento do projeto;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dados de entrada do projeto;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verificação do projeto;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revisão do projeto;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e) dados de saída do projeto;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f) transferência do projeto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g) liberação do projeto;</w:t>
      </w:r>
    </w:p>
    <w:p w:rsidR="00000000" w:rsidRDefault="00D37030">
      <w:pPr>
        <w:pStyle w:val="Corpodetexto"/>
        <w:numPr>
          <w:ilvl w:val="12"/>
          <w:numId w:val="0"/>
        </w:numPr>
        <w:ind w:left="601" w:hanging="629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numPr>
          <w:ilvl w:val="12"/>
          <w:numId w:val="0"/>
        </w:numPr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Nota : Como parte da validação do projeto, o fabricante deve realizar e manter registros de avaliação   clínica e análise de risco.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a) alterações do projeto; 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registro histórico do projeto.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4.5. Controle de documentos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de controle para assegurar que todos os documentos indicados nesta norma estejam corretos e adequados ao uso. Esses documentos devem fazer referência à: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4.5.1. Aprovação e emissão dos documentos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icante deve designar pessoas para examinar e aprovar todos os documentos estabelecidos nesta norma para adequação antes de sua emissão. A aprovação incluindo data e assinatura do responsável pela aprovação dos documentos, deve ser documentada.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Nota: O fabr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icante deve definir o período no qual os documentos obsoletos devem ser arquivados. Esse período deve cobrir, no mínimo,  a vida útil do produto.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4.5.2. Distribuição de documentos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assegurar que os documentos estejam atualizados e dispo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níveis nos locais de uso e que os obsoletos sejam removidos desses locais.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4.5.3. Alterações em documentos e dados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As alterações em documentos e dados devem ser analisadas criticamente e aprovadas pelas mesmas funções / organizações que realizaram a aná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lise crítica e aprovação originais, salvo prescrição em contrário. As funções / organizações designadas devem ter acesso às informações básicas pertinentes para subsidiar sua análise critica e aprovação.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Onde praticável,  a natureza das alterações deve se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r identificada no documento ou em anexos apropriados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4.6. Controle de Aquisição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4.6.1. Generalidades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O fabricante deve estabelecer e manter procedimentos documentados para assegurar que os produtos e matérias primas adquiridos estão em conformidade com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os requisitos especificados.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4.6.2. Avaliação de Fornecedoras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avaliar e selecionar fornecedores com base na capacidade destes para atender aos requisitos de subcontratação, incluindo requisitos de sistema da qualidade e de q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uaisquer requisitos específicos de garantia da qualidade;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definir o tipo e a abrangência do controle exercido pelo fabricante sobre os fornedores. Isto deve depender do tipo do produto, do impacto do produto fornecido na qualidade do produto final e, on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de aplicável, dos relatórios de auditorias da qualidade e/ou registros da qualidade da capacidade e desempenho dos fornecedores previamente demonstrados;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estabelecer e manter registros da qualidade de fornecedores aceitáveis.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4.6.3. Dados para aquisiçã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Os documentos para aquisição devem conter dados que descrevam claramente o produto pedido, incluindo, onde aplicável: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tipo, grau, classe ou outra identificação precisa;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título ou outra identificação clara e edições aplicáveis de especificações, d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esenhos, requisitos de processos, instruções para inspeção e outros dados técnicos relevantes, inclusive requisitos para aprovação ou qualificação de produto, procedimentos, equipamentos de processo e pessoal;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título, número e edição da norma de sistema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da qualidade a ser aplicada.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analisar criticamente e aprovar os documentos de aquisição quanto à adequação dos requisitos especificados, antes da sua liberação.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4.6.4. Verificação do produto adquirido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4.6.4.1. Verificação pelo fabrica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nte nas instalações do fornecedor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Quando o faricante se propuser a verificar produtos adquiridos nas instalações do fornecedor, o fabricante deve especificar nos documentos de aquisição as disposições de verificação e o método de liberação do produto.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6.4.2.Verificação pelo cliente do produto fornecido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Quando especificado no contrato, o cliente do fabricante ou o representante do cliente deve ter o direito de verificar nas instalações do fornecedor e do fabricante se o produto subcontratado está em con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formidade com os requisitos especificados. Tal verificação não deve ser usada pelo fabricante como evidência de efetivo controle da qualidade pelo fornecedor.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 verificação pelo cliente nã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 deve isentar o fabricante da responsabilidade de prover produtos aceitáveis, nem deve impedir subsequente rejeição pelo cliente.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4.7. Identificação e rastreabilidade do produto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documentados para iden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tificação do produto, a partir do recebimento e durante todos os estágios de produção, entrega e instalação.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Onde e na abrangência em que a rastreabilidade for um requisito especificado, o fabricante deve estabelecer e manter procedimentos documentados de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forma que os produtos, individualmente ou em lotes, tenham uma identificação única. Esta identificação deve ser registrada.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Nota 1: O fabricante deve estabelecer e manter procedimentos documentados para assegurar que todos os  produtos devolvidos para ret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rabalho sejam identificados e separados todo o tempo da produção normal.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Nota 2: O fabricante deve exigir que seus representantes ou distribuidores mantenham registros da distribuição dos produtos com relação a rastreabilidade e que esses registros esteja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m disponíveis para inspeção.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4.8. Controle de Processo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4.8.1. Instruções Gerais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O fabricante deve projetar, conduzir e controlar todos os processos de produção a fim de assegurar que o produto esteja em conformidade com suas especificações. Onde puder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ocorrer qualquer desvio nas especificações do produto, como resultado do processo de fabricação, o fabricante deverá estabelecer e manter procedimentos de controle de processo que descrevam todo controle necessário para assegurar conformidade às especifica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ções. Os controles de processo deve incluir: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Instruções documentadas, procedimentos padrão de operação e métodos que definam e controlem a forma de produção, instalação e serviços associados;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Monitoração e controle dos parâmetros de processo e carac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terísticas de componentes e características dos produtos durante a produção, instalação e serviços associados;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Conformidade com normas, padrões ou códigos de referência aplicados e procedimentos de controle de processo;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A aprovação dos processos e eq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uipamentos apropriados;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e) Critérios de trabalho que devem ser expressos em normas ou padrões documentados e através de amostras representativas.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4.8.2. Controle Ambiental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um sistema de controle para prevenir a con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taminação ou outros efeitos adversos sobre o produto e prover condições de trabalho adequadas para todas as operações. Condições a serem consideradas para este controle incluem: iluminação, ventilação, espaço, temperatura, umidade, pressão barométrica, con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taminação aérea, eletricidade estática e outras condições ambientais. Cada fabricante deve inspecionar periodicamente suas instalações e revisar seu sistema de controle para verificar se o mesmo é adequado e se está funcionando corretamente. Deve ser feito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um registro e uma revisão dos resultados dessas inspeções.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4.8.3. Limpeza e Saneamento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documentados de limpeza adequados, bem como uma programação que satisfaça as exigências das especificaçõ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es do processo de fabricação. O fabricante deve assegurar que os funcionários envolvidos sejam treinados para esses procedimentos.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4.8.4. Saúde e Higiene Pessoal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O fabricante deve assegurar que os empregados que estejam em contato com um produto ou com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seu ambiente estejam limpos, saudáveis e vestidos adequadamente, ou seja: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O fabricante deve providenciar roupas para o uso pretendido;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O fabricante deverá providenciar instalações sanitárias adequadas. O fabricante deve designar áreas relacionadas p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ara comer, beber, fumar e outras atividades que possam ter um efeito adverso sobre o produto.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4.8.5. Controle de Contaminação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para evitar a contaminação de equipamentos, materiais de fabricação e prod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utos em processamento ou acabados pelo uso de raticidas, inseticidas, fungicidas, fumegantes, materiais de limpeza e desinfecção e substâncias perigosas ou contaminantes gerados pelo processo de fabricação.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4.8.6. Programação de Manutenção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4.8.6.1. O fa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bricante deve estabelecer e manter uma programação para a manutenção, ajustes e, quando for o caso, limpeza do equipamento para assegurar que todas as especificações de fabricação estejam sendo alcançadas. O programa de manutenção deve ser afixado em local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de grande visibilidade ou perto de cada equipamento ou ainda entregue ao pessoal encarregado da manutenção. Deve ser feito um registro por escrito, os nomes com a data em que a programação foi executada e os empregados encarregados das atividades de manut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enção.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4.8.6.2. Inspeção - cada fabricante deve conduzir inspeções periódicas de acordo com os procedimentos estabelecidos para assegurar conformidade à programação de manutenção de equipamentos. As inspeções, incluindo data e assinatura do responsável, d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evem ser documentadas.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4.8.6.3. Ajustes - cada fabricante deve assegurar que quaisquer tolerâncias aceitáveis ou limitações inerentes sejam afixadas em local visível ou perto do equipamento que necessite de ajustes periódicos, ou estejam facilmente dispon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íveis ao pessoal encarregado destes ajustes.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4.8.6.4. Materiais de fabricação - cada fabricante deve estabelecer e manter procedimentos para o uso e a remoção de materiais  de fabricação, para assegurar que tais materiais sejam removidos do produto ou lim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itados a uma quantidade especificada que não afete adversamente a qualidade do produto. A remoção desses materiais de fabricação deve ser documentada.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4.8.6.5. Processos automatizados – quando forem usados computadores na produção, no sistema da qualidade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ou no sistema de processamento de dados, pessoas designadas pelo fabricante devem validar o software de acordo com um protocolo preestabelecido. Os resultados devem ser documentados. Todas as alterações de software deverão ser feitas por pessoas designada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s através de validação estabelecida e procedimentos aprovados.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4.8.7. Processos especiais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assegurar que os processos especiais sejam: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Validados de acordo com o protocolo estabelecido, e que os resultados sejam registrados;</w:t>
      </w: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Conduzidos de acordo com os procedimentos estabelecidos que descrevam todos os controles de processamento necessários para assegurar conformidade às especificações;</w:t>
      </w: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Monitorados de acordo com procedimentos estabelecidos para assegurar que os parâmetr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os de processo sejam alcançados;</w:t>
      </w: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Executados por pessoas qualificadas e designadas para tal.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Os responsáveis pela execução de processos especiais devem registrar o término do processo no registro histórico do produto. Este registro deve incluir identif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icação do processo, a data de execução, as pessoas que executaram o processo especial e o equipamento utilizado.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4.9. Inspeção e Ensaios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documentados para atividades de inspeção e ensaios, com objetivo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de verificar o atendimento aos requisitos especificados para o produto. A inspeção e ensaios requeridos, e os registros a serem estabelecidos, devem ser detalhados no plano da qualidade ou em procedimentos documentados.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4.9.1. Inspeção e ensaios no receb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imento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assegurar que os produtos recebidos não sejam utilizados ou processados até que tenham sido inspecionados ou verificados de alguma forma como estando em conformidade com os requisitos especificados. A verificação de conformidade 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om os requisitos especificados deve estar de acordo com o plano da qualidade e/ou procedimentos documentados.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Na determinação da abrangência e da natureza da inspeção de recebimento devem ser levadas em consideração a abrangência do controle exercido nas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instalações do subcontratado e as evidências registradas de conformidade fornecidas.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Quando for liberado antes da verificação para fins de produção urgente, o produto recebido deve ser identificado e registrado de maneira apropriada, a fim de permitir o 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recolhimento imediato e substituição no caso de não-conformidade com os requisitos especificados.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4.9.2. Inspeção e ensaios durante processo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405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a) inspecionar e ensaiar o produto como requerido pelo plano da qualidade e/ou procedimentos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documentados ;</w:t>
      </w:r>
    </w:p>
    <w:p w:rsidR="00000000" w:rsidRDefault="00D37030">
      <w:pPr>
        <w:pStyle w:val="Corpodetexto"/>
        <w:tabs>
          <w:tab w:val="left" w:pos="405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reter o produto até que as inspeções e os ensaios requeridos tenham sido concluídos ou os relatórios necessários tenham sido recebidos e verificados.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4.9.3.Inspeção e ensaios finais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executar toda inspeçã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 e ensaios finais conforme o plano da qualidade e/ou procedimentos documentados, para completar a evidência de conformidade do produto acabado com os requisitos especificados.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plano da qualidade e/ou os procedimentos documentados para a inspeção e ensa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ios finais devem exigir que todas as inspeções e ensaios especificados, inclusive aqueles especificados tanto para o recebimento do produto como durante o processo, tenham sido executados e que seus resultados atendam aos requisitos especificados.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Nenhum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produto deve ser expedido até que todas as atividades especificadas no plano da qualidade e/ou nos procedimentos documentados tenham sido satisfatoriamente completadas, e os dados e documentação associados estejam disponíveis e autorizados.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4.9.4. Registr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os de inspeção e ensaios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O fabricante deve estabelecer e manter registros que forneçam evidências de que o produto foi inspecionado e/ou ensaiado. Estes registros devem demonstrar claramente se o produto foi aprovado ou não nas inspeções e/ou ensaios, de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acordo com os critérios de aceitação definidos. Quando o produto for reprovado em qualquer inspeção e/ou ensaio, devem ser aplicados os procedimentos para controle de produto não-conforme.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Os registros devem identificar a autoridade de inspeção responsáve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l pela liberação do produto.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4.10. Controle de equipamentos de medição, inspeção e ensaios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documentados para controlar, calibrar e manter os equipamentos de inspeção, medição e ensaios (incluindo “Soft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ware” de ensaio) utilizados pelo fabricante para demonstrar a conformidade do produto com os requisitos especificados. Os equipamentos de inspeção, medição e ensaios devem ser utilizados de  forma a assegurar que a incerteza das medições seja conhecida e 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onsistente com a capacidade de medição requerida.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Quando o “Software” para ensaios ou referências comparativas, tais como materiais e equipamentos para ensaio, são utilizados como meio adequado de inspeção, eles devem ser conferidos, para provar que são 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apazes de verificar a aceitabilidade do produto, antes da liberação para uso durante a produção, ou serviços associados, e devem ser reconferidos a intervalos preestabelecidos. O fabricante deve estabelecer a extensão e a freqüência de tais verificações e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deve manter registros como evidência do controle.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Quando a disponibilidade de dados técnicos relativos a equipamentos de inspeção, medição e ensaios for um requisito especificado, tais dados devem estar disponíveis, quando requeridos pelo cliente ou seu r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epresentante, para verificação da adequação funcional dos equipamentos de inspeção, medição e ensaios.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4.10.1. Procedimento de Controle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determinar as medições a serem feitas e a exatidã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 requerida e selecionar os equipamentos apropriados de inspeção, medição e ensaios com exatidão e precisão necessárias;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b) identificar todos os equipamentos de inspeção, medição e ensaios que possam afetar a qualidade do produto, calibrá-los e ajustá-los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 intervalos prescritos ou antes do uso, contra equipamentos certificados que tenham uma relação válida conhecida com padrões nacional ou internacionalmente reconhecidos. Quando não existirem tais padrões, a base utilizada para calibração deve ser document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ada;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c) definir o processo empregado para calibração de equipamentos de inspeção, medição e ensaios, incluindo detalhes como: tipo do equipamento, identificação única, localização, freqüência de conferência, método de conferência, critérios de aceitação e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 ação a ser tomada quando os resultados forem insatisfatórios;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identificar equipamentos de inspeção, medição e ensaios com um indicador adequado, ou registros de identificação aprovados, para mostrar a situação da calibração;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e) manter registros de cal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ibração para os equipamentos de inspeção, medição e ensaios;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f) avaliar e documentar a validade dos resultados de inspeção e ensaios anteriores quando os equipamentos de inspeção, medição ou ensaios forem encontrados fora de aferição;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g) assegurar que as 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ondições ambientais sejam adequadas para calibrações, inspeções, medições e ensaios que estejam sendo executados;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h) assegurar que o manuseio, preservação e armazenamento dos equipamentos de inspeção, medição e ensaios sejam tais, que a exatidão e a adequa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ção ao uso sejam mantidas;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i) proteger as instalações de inspeção, medição e ensaios, incluindo tanto materiais e equipamentos como “software” para ensaios, contra ajustes que possam invalidar as condições de calibração.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4.11. Situação da Inspeção e Ensai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 situação de inspeção e ensaios do produto deve ser identificada através de meios adequados, os quais indiquem a conformidade  ou não do produto com relação a inspeção e ensaios realizados. A identificação da situação de inspeção e ensaios deve ser ma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ntida como definido no plano da qualidade e/ou procedimentos documentados, ao longo da produção, instalação e serviços associados do produto, para assegurar que, somente produto aprovado pela inspeção e ensaios requeridos ou liberado sob concessão autoriza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da seja expedido, utilizado ou instalado.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4.12. Controle de Produto não-Conforme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documentados para assegurar que o produto não-conforme com os requisitos especificados tenha prevenida sua utilização ou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instalação não-intencional. Este controle deve prover identificação, documentação, avaliação, segregação (quando praticável), disposição de produto não- conforme e notificação às funções envolvidas.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4.12.1. Análise crítica e disposição de produto não-con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forme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 responsabilidade pela análise crítica e a autoridade pela disposição de produto não- conforme devem ser definidas.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produto não-conforme deve ser analisado criticamente de acordo com procedimentos documentados. O produto pode ser: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retrabalha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do para atender aos requisitos especificados;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aceito com ou sem reparo, mediante concessão;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reclassificado para aplicações alternativas; ou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rejeitado ou sucatado.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Quando requerido pelo contrato, o uso ou reparo proposto do produto que nã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 esteja em conformidade com os requisitos especificados deve ser relatado ao cliente ou seu representante, para fins de concessão. A descrição da não-conformidade que tenha sido aceita, e dos reparos, deve ser registrada para indicar a condição real.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Pro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duto retrabalhado e/ou reparado deve ser reinspecionado conforme o plano da qualidade e/ou os procedimentos documentados.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Nota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ab/>
        <w:t>O fabricante deve assegurar que o produto não conforme seja aceito apenas por concessão se forem atendidos os requisitos regulam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entares. A identidade da(s) pessoa(s) autorizando a concessão deve ser registrada.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4.13. Ação Corretiva e Ação Preventiva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4.13.1. Generalidades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documentados para implementação de ações corretivas e aç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ões preventivas.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Quaisquer ações corretivas ou  preventivas tomadas para eliminar as causas de não-conformidades reais ou potenciais devem ser em grau apropriado à magnitude dos problemas e proporcionais aos riscos encontrados.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implemen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tar e registrar quaisquer alterações nos procedimentos documentados resultantes de ações corretivas e  preventivas.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4.13.2 Ação Corretiva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Os procedimentos para ação corretiva devem incluir: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o efetivo tratamento de reclamações de clientes e relatórios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de não-conformidades de produto;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investigação da causa de não-conformidade relacionada ao produto, processo e sistema da qualidade e registro dos resultados da investigação;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determinação da ação corretiva necessária para eliminar a causa de não-conf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ormidades;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aplicação de controles para assegurar que a ação corretiva está sendo tomada e é efetiva.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4.13.3. Ação Preventiva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Os procedimentos para ação preventiva devem incluir: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o uso de fontes apropriadas de informaçã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o, tais como processos e operações de trabalho que afetem a qualidade do produto, concessões, resultados de auditoria, registros da qualidade, relatórios de serviços e reclamações de clientes, para detectar, analisar e eliminar causas potenciais de não-con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formidades;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a determinação dos passos necessários para lidar com quaisquer problemas que requeiram ação preventiva;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a iniciação de ação preventiva e aplicação de controle para assegurar que a ação é efetiva;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que informação relevante sobre as ações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tomadas é submetida à analise crítica pela administração.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Notas: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1- O fabricante deve estabelecer e manter um sistema de “feedback” documentado para proporcionar advertência prévia de problemas de qualidade e para o “input” do sistema de ação corretiva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/ preventiva.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2- Se qualquer reclamação de cliente não for seguida de ação corretiva ou preventiva, o motivo deve ser registrado.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3- O fabricante deve manter registros de todas as investigações relativas a reclamações de clientes. Quando a investigação de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terminar que as atividades nas instalações distantes do fabricante tiveram um papel na reclamação do cliente, a informação relevante deve ser comunicada entre o fabricante e sua instalação distante.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4- No cumprimento dos requisitos regulamentares, o fabric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ante deve estabelecer e manter procedimentos para notificar a autoridade reguladora sobre incidentes que atendem aos critérios de notificação.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5- O fabricante deve estabelecer e manter procedimentos para a emissão de notas de esclarecimento. Esses procedim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entos devem ser implementados a qualquer tempo.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4.14. Manuseio, armazenamento, embalagem, preservação e distribuição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4.14.1. Manuseio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providenciar métodos de manuseio do produto que previnam danos ou deterioração.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4.14.2. Armazenament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utilizar depósitos ou áreas de armazenamento designados, para prevenir danos ou deterioração do produto aguardando uso ou distribuição. Métodos devem ser estipulados apropriados para autorização de recepção e expedição nestas áreas.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A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condição do produto em estoque deve ser avaliada em intervalos apropriados a fim de evitar sua deterioração.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4.14.3. Embalagem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controlar os processos de embalagem, acondicionamento e marcaçã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 (inclusive os materiais utilizados) na extensão necessária, para assegurar a conformidade com os requisitos especificados.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4.14.4. Rotulagem de Produtos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procedimentos para manter a integridade da rotulagem e para evitar tr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oca de rótulos e/ou etiquetas identificadoras conforme: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Integridade dos rótulos - cada fabricante deve assegurar que os rótulos sejam desenhados, impressos e, quando for o caso, aplicados para permanecerem legíveis e afixados ao produto durante as cond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ições normais de processamento, armazenamento, manuseio, distribuição e uso;</w:t>
      </w: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Inspeção dos  rótulos - os rótulos não devem ser liberados para estoque ou para uso até que uma pessoa autorizada tenha examinado sua conformidade com os requisitos estabelecid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os a liberação, incluindo data, nome e assinatura do responsável pelo exame, deve ser registrado no histórico do produto;</w:t>
      </w: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Armazenamento dos rótulos - o fabricante deve armazenar e manter os rótulos de maneira a proporcionar sua pronta identificação e ev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itar inversões (trocas).</w:t>
      </w:r>
    </w:p>
    <w:p w:rsidR="00000000" w:rsidRDefault="00D37030">
      <w:pPr>
        <w:pStyle w:val="Corpodetexto"/>
        <w:tabs>
          <w:tab w:val="left" w:pos="39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Controle dos rótulos - o fabricante deve controlar os rótulos e as operações de embalagem para evitar a sua troca.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4.14.5. Preservação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aplicar métodos apropriados para preservação e segregação de produto, qua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ndo o mesmo estiver sob seu controle.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4.14.6. Distribuição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a) O fabricante deve estabelecer e manter procedimentos para controlar a entrega de produtos acabados a fim de assegurar que apenas os produtos aprovados para liberação sejam entregues. Quando a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qualidade de um produto ou a sua condição de adequado ao uso se deteriorar ao longo do tempo, os procedimentos deverão assegurar que os produtos mais antigos sejam entregues em primeiro lugar e que produtos fora do prazo de validade não sejam entregues.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O fabricante deve manter registros de entrega que incluam ou que façam referência ao: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b.1) nome e endereço do consignatário;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b.2) identificação e quantidade de produtos embarcados , com data de embarque; 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b.3) qualquer controle numérico utilizado para ras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treabilidade.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4.15. Controle de Registros do Sistema da Qualidade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4.15.1. Requisitos Gerais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Todos os registros deverão ser legíveis e guardados de forma a minimizar sua deterioraçã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o, prevenir perdas e proporcionar rastreabilidade. Todos os registros arquivados em sistemas automatizados de computação devem ter uma reprodução (back-up). Todos os registros exigidos nesta norma devem ser mantidos nas instalações do fabricante ou em outr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 local acessível para os funcionários responsáveis do fabricante e inspetores designados pela autoridade de saúde competente. Os registros em questão devem estar disponíveis para exame, com cópia para os funcionários e inspetores supracitados. Exceto onde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especificamente indicado, as seguintes prescrições gerais deverão ser aplicadas a todos os registros exigidos por esta norma.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Confidencialidade - os registros considerados confidenciais pelo fabricante podem ser assinalados para alertar a autoridade d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 saúde competente;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Período de retenção de registros - todos os registros necessários relativos a um produto deverão ser guardados por um período de tempo equivalente à vida útil esperada para o produto, mas, em nenhum caso,  por menos de dois anos da d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ata da distribuição comercial pelo fabricante. Podem ser utilizados outros tipos de reprodução dos registros requeridos por esta norma.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4.15.2. Registro Mestre do Produto (RMP)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manter Registros Mestres dos Produtos (RMP’s). O fabricante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 deverá assegurar que cada RMP seja elaborado, datado e assinado por funcionário devidamente qualificado. O RMP para cada tipo de produto deve incluir ou fazer referência às  seguintes informações: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Especificação do produto, incluindo os respectivos des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enhos, composição, formulação e  especificações dos componentes;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Especificações do processo de produção, método de produção, procedimentos de produção e especificações ambientais de produção;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c) Documentos do sistema da qualidade, incluindo comparações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usadas e resultados dos protocolos de validação;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Especificações de embalagem e rotulagem, incluindo métodos e processos utilizados.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4.15.3. Registro Histórico do Produto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manter registros históricos dos produtos. O fabricante deve est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abelecer procedimentos para assegurar que os registros históricos dos produtos sejam mantidos para cada lote ou unidade para demonstrar que os produtos foram fabricados de acordo com o registro mestre do produto e com os requisitos desta norma. Os registro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s históricos dos produtos devem estar acessíveis e mantidos pelo setor responsável. O registro histórico do produto deve incluir ou fazer referência às seguintes informações: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Data de fabricação;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Quantidade fabricada;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Quantidade liberada para dist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ribuição;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Rotulagem;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e) Quaisquer números de controle utilizados.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4.15.4. Registro de Reclamações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a) O fabricante deve manter arquivos de reclamações. O fabricante deve estabelecer e manter procedimentos para receber,  examinar, avaliar e arquivar rec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lamações, e informar a autoridade de saúde competente nos casos cabíveis. Tais procedimentos devem assegurar que: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a.1) As reclamações sejam recebidas, examinadas, avaliadas, investigadas e arquivadas por uma unidade formalmente designada;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a.2)   As reclama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ções orais sejam documentadas após seu recebimento; e </w:t>
      </w:r>
    </w:p>
    <w:p w:rsidR="00000000" w:rsidRDefault="00D37030">
      <w:pPr>
        <w:pStyle w:val="Corpodetexto"/>
        <w:numPr>
          <w:ilvl w:val="12"/>
          <w:numId w:val="0"/>
        </w:numPr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a.3)  As reclamações sejam examinadas para verificar se uma investigação se faz necessária. Quando não for feita uma investigação, a unidade deve manter um registro que inclui o motivo pelo qual a inve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stigação não foi realizada e o nome dos responsáveis pela decisão de não investigar.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b) O fabricante deve examinar, avaliar e investigar todas as reclamações envolvendo uma possível não-conformidade do produto. No caso de recolhimento, deve haver procedim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ento específico;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c) Quando for feita uma investigação, deve ser mantido um registro por uma unidade formalmente designada, identificada no parágrafo (a) desta seção. O registro da investigação deve incluir: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c.1) Nome do produto;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c.2) Data do recebimento d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a reclamação;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c.3) Qualquer número de controle utilizado;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c.4) Nome, endereço e telefone do reclamante;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c.5) Natureza da reclamação; e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c.6) Resultados da investigação.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d) Os resultados da investigação devem incluir: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d.1) Ação corretiva tomada;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d.2) Datas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da investigação;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d.3) Detalhes da reclamação; e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d.4) Resposta ao reclamante.</w:t>
      </w: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tabs>
          <w:tab w:val="left" w:pos="360"/>
        </w:tabs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e)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ab/>
        <w:t>Quando não for dada uma resposta ao reclamante, o motivo deve ser registrado;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f) Quando a unidade formalmente designada para atender reclamações estiver localizada em endere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ço que não o da unidade fabril e quando a reclamação envolve a fábrica, uma cópia da reclamação e do registro de investigação da queixa deverá ser transmitida e arquivada na fábrica, em arquivo específico para reclamações sobre produtos.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 xml:space="preserve">4.16. Auditorias 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Internas da Qualidade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documentados para planejamento e implementação de auditorias internas da qualidade, afim de verificar se as atividades da qualidade e respectivos resultados estão em conformidade 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om as disposições planejadas e para determinar a eficácia do sistema da qualidade.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As auditorias internas da qualidade devem ser programadas com base na situação atual e na importâ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ncia da atividade a ser auditada, e devem ser executadas por pessoal independente daquele que tem responsabilidade direta pela atividade que está sendo auditada.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Os resultados das auditorias devem ser registrados e levados ao conhecimento do pessoal respo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nsável pela área auditada, para que o pessoal da Administração responsável pela área tomem, em tempo hábil, ações corretivas referentes às deficiências encontradas durante a auditoria.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Atividades de acompanhamento devem verificar e registrar a implementaç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ão e a eficácia das ações corretivas tomadas.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4.17. Treinamento (pessoal)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documentados para identificar as necessidades de treinamento e providenciá-lo para todo o pessoal que executa atividades que in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fluem na qualidade. O pessoal que executa tarefas especificamente designadas deve ser qualificado com base na instrução, treinamento e/ou experiência apropriados conforme requerido. Registros apropriados do treinamento devem ser mantidos.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4.18. Serviços A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ssociados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Quando os serviços associados forem um requisito especificado, o fabricante deve estabelecer e manter procedimentos documentados para execução, verificação e relato de que os serviços associados atendem aos requisitos especificados.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4.19. Técni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cas Estatísticas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4.19.1. Identificação da necessidade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identificar a necessidade de técnicas estatísticas requeridas para estabelecimento, controle e verificação da capabilidade do processo e das características do produto.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4.19.2. Proc</w:t>
      </w:r>
      <w:r>
        <w:rPr>
          <w:b w:val="0"/>
          <w:bCs w:val="0"/>
          <w:i w:val="0"/>
          <w:iCs w:val="0"/>
          <w:sz w:val="20"/>
          <w:szCs w:val="20"/>
          <w:lang w:val="pt-BR"/>
        </w:rPr>
        <w:t>edimentos</w:t>
      </w: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</w:p>
    <w:p w:rsidR="00000000" w:rsidRDefault="00D37030">
      <w:pPr>
        <w:pStyle w:val="Corpodetexto"/>
        <w:jc w:val="both"/>
        <w:rPr>
          <w:b w:val="0"/>
          <w:bCs w:val="0"/>
          <w:i w:val="0"/>
          <w:iCs w:val="0"/>
          <w:sz w:val="20"/>
          <w:szCs w:val="20"/>
          <w:lang w:val="pt-BR"/>
        </w:rPr>
      </w:pPr>
      <w:r>
        <w:rPr>
          <w:b w:val="0"/>
          <w:bCs w:val="0"/>
          <w:i w:val="0"/>
          <w:iCs w:val="0"/>
          <w:sz w:val="20"/>
          <w:szCs w:val="20"/>
          <w:lang w:val="pt-BR"/>
        </w:rPr>
        <w:t>O fabricante deve estabelecer e manter procedimentos documentados para implementar e controlar a aplicação das técnicas estatísticas.</w:t>
      </w:r>
    </w:p>
    <w:p w:rsidR="00000000" w:rsidRDefault="00D37030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p w:rsidR="00000000" w:rsidRDefault="00D37030">
      <w:pPr>
        <w:rPr>
          <w:rFonts w:ascii="Arial" w:hAnsi="Arial" w:cs="Arial"/>
        </w:rPr>
      </w:pPr>
    </w:p>
    <w:p w:rsidR="00000000" w:rsidRDefault="00D37030">
      <w:pPr>
        <w:pStyle w:val="Ttulo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br w:type="page"/>
      </w:r>
    </w:p>
    <w:p w:rsidR="00000000" w:rsidRDefault="00D37030">
      <w:pPr>
        <w:pStyle w:val="Ttulo3"/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sz w:val="20"/>
          <w:szCs w:val="20"/>
        </w:rPr>
        <w:t>ANEXO 2</w:t>
      </w:r>
    </w:p>
    <w:p w:rsidR="00000000" w:rsidRDefault="00D37030">
      <w:pPr>
        <w:jc w:val="center"/>
        <w:rPr>
          <w:rFonts w:ascii="Arial" w:hAnsi="Arial" w:cs="Arial"/>
        </w:rPr>
      </w:pPr>
    </w:p>
    <w:p w:rsidR="00000000" w:rsidRDefault="00D37030">
      <w:pPr>
        <w:pStyle w:val="Corpodetexto2"/>
        <w:jc w:val="center"/>
      </w:pPr>
      <w:r>
        <w:t>GUIA PARA A VERIFICAÇÃO DO CUMPRIMENTO DAS BOAS PRÁTICAS DE FABRICAÇÃO DE BOLSAS PLÁ</w:t>
      </w:r>
      <w:r>
        <w:t>STICAS PARA COLETA E ARMAZENAMENTO DE SANGUE HUMANO E SEUS COMPONENTES</w:t>
      </w:r>
    </w:p>
    <w:p w:rsidR="00000000" w:rsidRDefault="00D37030">
      <w:pPr>
        <w:jc w:val="center"/>
        <w:rPr>
          <w:rFonts w:ascii="Arial" w:hAnsi="Arial" w:cs="Arial"/>
          <w:b/>
          <w:bCs/>
        </w:rPr>
      </w:pPr>
    </w:p>
    <w:p w:rsidR="00000000" w:rsidRDefault="00D37030">
      <w:pPr>
        <w:pStyle w:val="Ttulo2"/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 xml:space="preserve">I. </w:t>
      </w:r>
      <w:r>
        <w:rPr>
          <w:b w:val="0"/>
          <w:bCs w:val="0"/>
          <w:sz w:val="20"/>
          <w:szCs w:val="20"/>
          <w:lang w:val="pt-BR"/>
        </w:rPr>
        <w:tab/>
        <w:t>APLICAÇÃO DO GUIA DE INSPEÇÃO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Este guia de inspeção tem por objetivo auxiliar na verificação do cumprimento dos requisitos das Boas Práticas de Fabricação para a indústria de b</w:t>
      </w:r>
      <w:r>
        <w:rPr>
          <w:rFonts w:ascii="Arial" w:hAnsi="Arial" w:cs="Arial"/>
        </w:rPr>
        <w:t>olsas plásticas para acondicionamento de sangue humano e seus componentes.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As respostas das questões formuladas (itens) neste documento servirão de base para a elaboração da Ata de Inspeção, a qual fornecerá elementos para a autoridade de saúde compete</w:t>
      </w:r>
      <w:r>
        <w:rPr>
          <w:rFonts w:ascii="Arial" w:hAnsi="Arial" w:cs="Arial"/>
        </w:rPr>
        <w:t>nte decidir sobre a emissão da constância/certidão de cumprimento das BPF.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A não-apresentação da documentação requerida pelo inspetor ou omissão de informação solicitada, estará configurando que o fabricante ou o importador não cumpre os requisitos das</w:t>
      </w:r>
      <w:r>
        <w:rPr>
          <w:rFonts w:ascii="Arial" w:hAnsi="Arial" w:cs="Arial"/>
        </w:rPr>
        <w:t xml:space="preserve"> BPF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2"/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>II.</w:t>
      </w:r>
      <w:r>
        <w:rPr>
          <w:b w:val="0"/>
          <w:bCs w:val="0"/>
          <w:sz w:val="20"/>
          <w:szCs w:val="20"/>
          <w:lang w:val="pt-BR"/>
        </w:rPr>
        <w:tab/>
        <w:t>QUESTIONÁRIO DE VERIFICAÇÃO DAS BPF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 xml:space="preserve"> REQUISITOS DO SISTEMA DE QUALIDADE 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     ORGANIZAÇÃO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4.1.A</w:t>
      </w:r>
      <w:r>
        <w:rPr>
          <w:rFonts w:ascii="Arial" w:hAnsi="Arial" w:cs="Arial"/>
        </w:rPr>
        <w:tab/>
        <w:t>Existe uma política de qualidade na empresa?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4.1.B</w:t>
      </w:r>
      <w:r>
        <w:rPr>
          <w:rFonts w:ascii="Arial" w:hAnsi="Arial" w:cs="Arial"/>
        </w:rPr>
        <w:tab/>
        <w:t>Os objetivos dessa política foram informados aos empregados? Estão compreendidos?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4.1.C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Existe organograma mostrando a estrutura organizacional da empresa?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4.1.D</w:t>
      </w:r>
      <w:r>
        <w:rPr>
          <w:rFonts w:ascii="Arial" w:hAnsi="Arial" w:cs="Arial"/>
        </w:rPr>
        <w:tab/>
        <w:t>Existem descrições de cargos definindo autoridade e responsabilidade das funções de projeto, compras, fabricação, embalagem, rotulagem, armazenamento, instalação e serviços associad</w:t>
      </w:r>
      <w:r>
        <w:rPr>
          <w:rFonts w:ascii="Arial" w:hAnsi="Arial" w:cs="Arial"/>
        </w:rPr>
        <w:t>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4.1.E</w:t>
      </w:r>
      <w:r>
        <w:rPr>
          <w:rFonts w:ascii="Arial" w:hAnsi="Arial" w:cs="Arial"/>
        </w:rPr>
        <w:tab/>
        <w:t>Há um representante da administração, formalmente designado com autoridade e responsabilidade para assegurar que os requisitos do sistema de qualidade sejam estabelecidos e mantidos, conforme os requisitos das boas práticas de fabricação?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4.1.F</w:t>
      </w:r>
      <w:r>
        <w:rPr>
          <w:rFonts w:ascii="Arial" w:hAnsi="Arial" w:cs="Arial"/>
        </w:rPr>
        <w:tab/>
        <w:t>O desempenho do sistema de qualidade é avaliado periodicamente pela gerência executiva?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4.1.G</w:t>
      </w:r>
      <w:r>
        <w:rPr>
          <w:rFonts w:ascii="Arial" w:hAnsi="Arial" w:cs="Arial"/>
        </w:rPr>
        <w:tab/>
        <w:t>A avaliação é documentada?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4.1.H</w:t>
      </w:r>
      <w:r>
        <w:rPr>
          <w:rFonts w:ascii="Arial" w:hAnsi="Arial" w:cs="Arial"/>
        </w:rPr>
        <w:tab/>
        <w:t>Existe procedimento estabelecendo a periodicidade dessa avaliação?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4.2</w:t>
      </w:r>
      <w:r>
        <w:rPr>
          <w:rFonts w:ascii="Arial" w:hAnsi="Arial" w:cs="Arial"/>
        </w:rPr>
        <w:tab/>
        <w:t>SISTEMA DA QUALIDADE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4.2.A</w:t>
      </w:r>
      <w:r>
        <w:rPr>
          <w:rFonts w:ascii="Arial" w:hAnsi="Arial" w:cs="Arial"/>
        </w:rPr>
        <w:tab/>
        <w:t>O sistema da qualidade est</w:t>
      </w:r>
      <w:r>
        <w:rPr>
          <w:rFonts w:ascii="Arial" w:hAnsi="Arial" w:cs="Arial"/>
        </w:rPr>
        <w:t>á descrito em um manual ou em documento equivalente e adequadamente divulgado?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4.2.B</w:t>
      </w:r>
      <w:r>
        <w:rPr>
          <w:rFonts w:ascii="Arial" w:hAnsi="Arial" w:cs="Arial"/>
        </w:rPr>
        <w:tab/>
        <w:t>O fabricante está legalmente habilitado para o exercício das atividades a que se propõe?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>
        <w:rPr>
          <w:rFonts w:ascii="Arial" w:hAnsi="Arial" w:cs="Arial"/>
        </w:rPr>
        <w:tab/>
        <w:t>ANÁLISE CRÍTICA DE CONTRATO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4.3.A</w:t>
      </w:r>
      <w:r>
        <w:rPr>
          <w:rFonts w:ascii="Arial" w:hAnsi="Arial" w:cs="Arial"/>
        </w:rPr>
        <w:tab/>
        <w:t>O fabricante mantém procedimentos para ef</w:t>
      </w:r>
      <w:r>
        <w:rPr>
          <w:rFonts w:ascii="Arial" w:hAnsi="Arial" w:cs="Arial"/>
        </w:rPr>
        <w:t>etuar a análise crítica do contrato?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4.3.B</w:t>
      </w:r>
      <w:r>
        <w:rPr>
          <w:rFonts w:ascii="Arial" w:hAnsi="Arial" w:cs="Arial"/>
        </w:rPr>
        <w:tab/>
        <w:t>O fabricante mantém procedimentos escritos para a coordenação dessas atividades?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4.3.C</w:t>
      </w:r>
      <w:r>
        <w:rPr>
          <w:rFonts w:ascii="Arial" w:hAnsi="Arial" w:cs="Arial"/>
        </w:rPr>
        <w:tab/>
        <w:t>A análise da revisão do contrato assegura que: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requisitos são adequadamente definidos e documentados?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requisitos esp</w:t>
      </w:r>
      <w:r>
        <w:rPr>
          <w:rFonts w:ascii="Arial" w:hAnsi="Arial" w:cs="Arial"/>
        </w:rPr>
        <w:t>eciais são resolvidos?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fabricante tem capacidade de atender os requisitos contratuais?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pessoal envolvido é treinado para atender os requisitos contratuais?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4.3.D</w:t>
      </w:r>
      <w:r>
        <w:rPr>
          <w:rFonts w:ascii="Arial" w:hAnsi="Arial" w:cs="Arial"/>
        </w:rPr>
        <w:tab/>
        <w:t>São mantidos registros das análises críticas de contrato?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>
        <w:rPr>
          <w:rFonts w:ascii="Arial" w:hAnsi="Arial" w:cs="Arial"/>
        </w:rPr>
        <w:tab/>
        <w:t>CONTROLE DE PROJETOS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4.4.A</w:t>
      </w:r>
      <w:r>
        <w:rPr>
          <w:rFonts w:ascii="Arial" w:hAnsi="Arial" w:cs="Arial"/>
        </w:rPr>
        <w:tab/>
        <w:t>Existem procedimentos para desenvolvimento e controle de projeto?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4.4.B</w:t>
      </w:r>
      <w:r>
        <w:rPr>
          <w:rFonts w:ascii="Arial" w:hAnsi="Arial" w:cs="Arial"/>
        </w:rPr>
        <w:tab/>
        <w:t>Os procedimentos estão aprovados por pessoa qualificada?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4.4.C</w:t>
      </w:r>
      <w:r>
        <w:rPr>
          <w:rFonts w:ascii="Arial" w:hAnsi="Arial" w:cs="Arial"/>
        </w:rPr>
        <w:tab/>
        <w:t>Existe aprovação expressa das características especificadas para o projeto?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4.4.D</w:t>
      </w:r>
      <w:r>
        <w:rPr>
          <w:rFonts w:ascii="Arial" w:hAnsi="Arial" w:cs="Arial"/>
        </w:rPr>
        <w:tab/>
        <w:t>Existem evidências de que o pr</w:t>
      </w:r>
      <w:r>
        <w:rPr>
          <w:rFonts w:ascii="Arial" w:hAnsi="Arial" w:cs="Arial"/>
        </w:rPr>
        <w:t>ojeto foi examinado por pessoa designada qualificada e que sua execução está conforme os dados de entrada?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4.4.E</w:t>
      </w:r>
      <w:r>
        <w:rPr>
          <w:rFonts w:ascii="Arial" w:hAnsi="Arial" w:cs="Arial"/>
        </w:rPr>
        <w:tab/>
        <w:t>Existe comprovação da realização de testes para verificar se os dados de saída do projeto estão conforme as especificações?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4.4.F</w:t>
      </w:r>
      <w:r>
        <w:rPr>
          <w:rFonts w:ascii="Arial" w:hAnsi="Arial" w:cs="Arial"/>
        </w:rPr>
        <w:tab/>
        <w:t>O fabricant</w:t>
      </w:r>
      <w:r>
        <w:rPr>
          <w:rFonts w:ascii="Arial" w:hAnsi="Arial" w:cs="Arial"/>
        </w:rPr>
        <w:t>e possui procedimento para assegurar que o projeto será aprovado por pessoa qualificada antes de ser liberado para produção?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4.4.G</w:t>
      </w:r>
      <w:r>
        <w:rPr>
          <w:rFonts w:ascii="Arial" w:hAnsi="Arial" w:cs="Arial"/>
        </w:rPr>
        <w:tab/>
        <w:t>O fabricante mantém um registro histórico do projeto para comprovar que o mesmo foi desenvolvido conforme os requisitos apro</w:t>
      </w:r>
      <w:r>
        <w:rPr>
          <w:rFonts w:ascii="Arial" w:hAnsi="Arial" w:cs="Arial"/>
        </w:rPr>
        <w:t>vados?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4.5</w:t>
      </w:r>
      <w:r>
        <w:rPr>
          <w:rFonts w:ascii="Arial" w:hAnsi="Arial" w:cs="Arial"/>
        </w:rPr>
        <w:tab/>
        <w:t>CONTROLE DE DOCUMENTOS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4.5.A</w:t>
      </w:r>
      <w:r>
        <w:rPr>
          <w:rFonts w:ascii="Arial" w:hAnsi="Arial" w:cs="Arial"/>
        </w:rPr>
        <w:tab/>
        <w:t>Existe procedimento para controle de documentos?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4.5.B</w:t>
      </w:r>
      <w:r>
        <w:rPr>
          <w:rFonts w:ascii="Arial" w:hAnsi="Arial" w:cs="Arial"/>
        </w:rPr>
        <w:tab/>
        <w:t>Os documentos são aprovados por pessoas designadas?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4.5.C</w:t>
      </w:r>
      <w:r>
        <w:rPr>
          <w:rFonts w:ascii="Arial" w:hAnsi="Arial" w:cs="Arial"/>
        </w:rPr>
        <w:tab/>
        <w:t>Os documentos estão disponíveis em locais apropriados?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4.5.D</w:t>
      </w:r>
      <w:r>
        <w:rPr>
          <w:rFonts w:ascii="Arial" w:hAnsi="Arial" w:cs="Arial"/>
        </w:rPr>
        <w:tab/>
        <w:t>Os documentos estão atualizados de ac</w:t>
      </w:r>
      <w:r>
        <w:rPr>
          <w:rFonts w:ascii="Arial" w:hAnsi="Arial" w:cs="Arial"/>
        </w:rPr>
        <w:t>ordo com os procedimentos de revisão de documentos?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4.5.E</w:t>
      </w:r>
      <w:r>
        <w:rPr>
          <w:rFonts w:ascii="Arial" w:hAnsi="Arial" w:cs="Arial"/>
        </w:rPr>
        <w:tab/>
        <w:t>Existe procedimento para remoção de documentos obsoletos?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4.5.F</w:t>
      </w:r>
      <w:r>
        <w:rPr>
          <w:rFonts w:ascii="Arial" w:hAnsi="Arial" w:cs="Arial"/>
        </w:rPr>
        <w:tab/>
        <w:t>A empresa mantém procedimentos para alteração e revisão de documentos?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4.5.G</w:t>
      </w:r>
      <w:r>
        <w:rPr>
          <w:rFonts w:ascii="Arial" w:hAnsi="Arial" w:cs="Arial"/>
        </w:rPr>
        <w:tab/>
        <w:t>Há procedimentos para distribuiçã</w:t>
      </w:r>
      <w:r>
        <w:rPr>
          <w:rFonts w:ascii="Arial" w:hAnsi="Arial" w:cs="Arial"/>
        </w:rPr>
        <w:t>o e recolhimento de documentos identificados como documentos controlados?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4.6</w:t>
      </w:r>
      <w:r>
        <w:rPr>
          <w:rFonts w:ascii="Arial" w:hAnsi="Arial" w:cs="Arial"/>
        </w:rPr>
        <w:tab/>
        <w:t>CONTROLE DE AQUISIÇÃO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4.6.A</w:t>
      </w:r>
      <w:r>
        <w:rPr>
          <w:rFonts w:ascii="Arial" w:hAnsi="Arial" w:cs="Arial"/>
        </w:rPr>
        <w:tab/>
        <w:t>Há procedimento para avaliação de fornecedores?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4.6.B</w:t>
      </w:r>
      <w:r>
        <w:rPr>
          <w:rFonts w:ascii="Arial" w:hAnsi="Arial" w:cs="Arial"/>
        </w:rPr>
        <w:tab/>
        <w:t>Existem especificações de aquisição definindo claramente os requisitos a serem atendidos pelo</w:t>
      </w:r>
      <w:r>
        <w:rPr>
          <w:rFonts w:ascii="Arial" w:hAnsi="Arial" w:cs="Arial"/>
        </w:rPr>
        <w:t xml:space="preserve"> fornecedor?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4.6.C</w:t>
      </w:r>
      <w:r>
        <w:rPr>
          <w:rFonts w:ascii="Arial" w:hAnsi="Arial" w:cs="Arial"/>
        </w:rPr>
        <w:tab/>
        <w:t>A empresa mantém um registro de fornecedores aprovados?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4.6.D</w:t>
      </w:r>
      <w:r>
        <w:rPr>
          <w:rFonts w:ascii="Arial" w:hAnsi="Arial" w:cs="Arial"/>
        </w:rPr>
        <w:tab/>
        <w:t>Os pedidos de aquisição são aprovados por pessoal autorizado?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4.6.E</w:t>
      </w:r>
      <w:r>
        <w:rPr>
          <w:rFonts w:ascii="Arial" w:hAnsi="Arial" w:cs="Arial"/>
        </w:rPr>
        <w:tab/>
        <w:t>Essa autorização está formalizada?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4.7</w:t>
      </w:r>
      <w:r>
        <w:rPr>
          <w:rFonts w:ascii="Arial" w:hAnsi="Arial" w:cs="Arial"/>
        </w:rPr>
        <w:tab/>
        <w:t>IDENTIFICAÇÃO E RASTREABILIDADE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4.7.A</w:t>
      </w:r>
      <w:r>
        <w:rPr>
          <w:rFonts w:ascii="Arial" w:hAnsi="Arial" w:cs="Arial"/>
        </w:rPr>
        <w:tab/>
        <w:t>O fabricante tem procedim</w:t>
      </w:r>
      <w:r>
        <w:rPr>
          <w:rFonts w:ascii="Arial" w:hAnsi="Arial" w:cs="Arial"/>
        </w:rPr>
        <w:t>ento para a identificação dos materiais de fabricação recebidos?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4.7.B</w:t>
      </w:r>
      <w:r>
        <w:rPr>
          <w:rFonts w:ascii="Arial" w:hAnsi="Arial" w:cs="Arial"/>
        </w:rPr>
        <w:tab/>
        <w:t>Os componentes e materiais de fabricação estão identificados?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4.7.C</w:t>
      </w:r>
      <w:r>
        <w:rPr>
          <w:rFonts w:ascii="Arial" w:hAnsi="Arial" w:cs="Arial"/>
        </w:rPr>
        <w:tab/>
        <w:t>O componente ou material de fabricação é identificado com um número de lote ou partida que possibilite sua rastreab</w:t>
      </w:r>
      <w:r>
        <w:rPr>
          <w:rFonts w:ascii="Arial" w:hAnsi="Arial" w:cs="Arial"/>
        </w:rPr>
        <w:t>ilidade?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4.7.D</w:t>
      </w:r>
      <w:r>
        <w:rPr>
          <w:rFonts w:ascii="Arial" w:hAnsi="Arial" w:cs="Arial"/>
        </w:rPr>
        <w:tab/>
        <w:t>O número do lote ou partida associado ao produto acabado está registrado no histórico correspondente?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</w:t>
      </w:r>
      <w:r>
        <w:rPr>
          <w:rFonts w:ascii="Arial" w:hAnsi="Arial" w:cs="Arial"/>
        </w:rPr>
        <w:tab/>
        <w:t xml:space="preserve">CONTROLES DE PROCESSO 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4.8.A</w:t>
      </w:r>
      <w:r>
        <w:rPr>
          <w:rFonts w:ascii="Arial" w:hAnsi="Arial" w:cs="Arial"/>
        </w:rPr>
        <w:tab/>
        <w:t xml:space="preserve"> Existe controle da liberação de produto acabado?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4.8.B</w:t>
      </w:r>
      <w:r>
        <w:rPr>
          <w:rFonts w:ascii="Arial" w:hAnsi="Arial" w:cs="Arial"/>
        </w:rPr>
        <w:tab/>
        <w:t>Os procedimentos de produção estão disponí</w:t>
      </w:r>
      <w:r>
        <w:rPr>
          <w:rFonts w:ascii="Arial" w:hAnsi="Arial" w:cs="Arial"/>
        </w:rPr>
        <w:t>veis nos locais de uso ou em locais designados?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4.8.C</w:t>
      </w:r>
      <w:r>
        <w:rPr>
          <w:rFonts w:ascii="Arial" w:hAnsi="Arial" w:cs="Arial"/>
        </w:rPr>
        <w:tab/>
        <w:t>Existem controles para impedir a mistura de lotes ou partida de componentes, materiais de fabricação ou produtos acabados?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4.8.D</w:t>
      </w:r>
      <w:r>
        <w:rPr>
          <w:rFonts w:ascii="Arial" w:hAnsi="Arial" w:cs="Arial"/>
        </w:rPr>
        <w:tab/>
        <w:t xml:space="preserve"> Existe especificação de produção?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4.8.E</w:t>
      </w:r>
      <w:r>
        <w:rPr>
          <w:rFonts w:ascii="Arial" w:hAnsi="Arial" w:cs="Arial"/>
        </w:rPr>
        <w:tab/>
        <w:t>Essa especificação foi elabor</w:t>
      </w:r>
      <w:r>
        <w:rPr>
          <w:rFonts w:ascii="Arial" w:hAnsi="Arial" w:cs="Arial"/>
        </w:rPr>
        <w:t>ada e revisada por pessoal autorizado distinto?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4.8.F</w:t>
      </w:r>
      <w:r>
        <w:rPr>
          <w:rFonts w:ascii="Arial" w:hAnsi="Arial" w:cs="Arial"/>
        </w:rPr>
        <w:tab/>
        <w:t>Existe procedimento para modificação de especificações com expressa  indicação de responsabilidade?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4.8.G</w:t>
      </w:r>
      <w:r>
        <w:rPr>
          <w:rFonts w:ascii="Arial" w:hAnsi="Arial" w:cs="Arial"/>
        </w:rPr>
        <w:tab/>
        <w:t>Existem procedimentos para limpeza das áreas de produção?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4.8.H</w:t>
      </w:r>
      <w:r>
        <w:rPr>
          <w:rFonts w:ascii="Arial" w:hAnsi="Arial" w:cs="Arial"/>
        </w:rPr>
        <w:tab/>
        <w:t>As áreas de produção apresent</w:t>
      </w:r>
      <w:r>
        <w:rPr>
          <w:rFonts w:ascii="Arial" w:hAnsi="Arial" w:cs="Arial"/>
        </w:rPr>
        <w:t>am limpeza compatível com o tipo de produto fabricado?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4.8.I</w:t>
      </w:r>
      <w:r>
        <w:rPr>
          <w:rFonts w:ascii="Arial" w:hAnsi="Arial" w:cs="Arial"/>
        </w:rPr>
        <w:tab/>
        <w:t>Há evidências de que os empregados não comem, não bebem e não fumam nas áreas onde o produto pode ser afetado?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4.8.J</w:t>
      </w:r>
      <w:r>
        <w:rPr>
          <w:rFonts w:ascii="Arial" w:hAnsi="Arial" w:cs="Arial"/>
        </w:rPr>
        <w:tab/>
        <w:t>Existe um programa documentado de combate a insetos e roedores?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4.8.K</w:t>
      </w:r>
      <w:r>
        <w:rPr>
          <w:rFonts w:ascii="Arial" w:hAnsi="Arial" w:cs="Arial"/>
        </w:rPr>
        <w:tab/>
        <w:t>Há ev</w:t>
      </w:r>
      <w:r>
        <w:rPr>
          <w:rFonts w:ascii="Arial" w:hAnsi="Arial" w:cs="Arial"/>
        </w:rPr>
        <w:t>idências de que esse programa está em vigor?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4.8.L</w:t>
      </w:r>
      <w:r>
        <w:rPr>
          <w:rFonts w:ascii="Arial" w:hAnsi="Arial" w:cs="Arial"/>
        </w:rPr>
        <w:tab/>
        <w:t>O pessoal utiliza uniformes e calçados adequados à tarefa realizada?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4.8.M</w:t>
      </w:r>
      <w:r>
        <w:rPr>
          <w:rFonts w:ascii="Arial" w:hAnsi="Arial" w:cs="Arial"/>
        </w:rPr>
        <w:tab/>
        <w:t>Existe um programa de saúde ocupacional claramente definido? É seguido?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4.8.N</w:t>
      </w:r>
      <w:r>
        <w:rPr>
          <w:rFonts w:ascii="Arial" w:hAnsi="Arial" w:cs="Arial"/>
        </w:rPr>
        <w:tab/>
        <w:t>Há banheiros e vestiários adequados com níveis de</w:t>
      </w:r>
      <w:r>
        <w:rPr>
          <w:rFonts w:ascii="Arial" w:hAnsi="Arial" w:cs="Arial"/>
        </w:rPr>
        <w:t xml:space="preserve"> limpeza e higiene aceitáveis, para uso dos empregados?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4.8.O</w:t>
      </w:r>
      <w:r>
        <w:rPr>
          <w:rFonts w:ascii="Arial" w:hAnsi="Arial" w:cs="Arial"/>
        </w:rPr>
        <w:tab/>
        <w:t>Existe definição expressa dos pesticidas permitidos e das áreas onde podem ser usados?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4.8.P</w:t>
      </w:r>
      <w:r>
        <w:rPr>
          <w:rFonts w:ascii="Arial" w:hAnsi="Arial" w:cs="Arial"/>
        </w:rPr>
        <w:tab/>
        <w:t>Há um programa documentado de limpeza e manutenção de máquinas e equipamentos?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4.8.Q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Existem protocolos de validação estabelecidos para processos especiais?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4.8.R</w:t>
      </w:r>
      <w:r>
        <w:rPr>
          <w:rFonts w:ascii="Arial" w:hAnsi="Arial" w:cs="Arial"/>
        </w:rPr>
        <w:tab/>
        <w:t>São mantidos registros referentes ao desempenho de processos especiais de fabricação?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4.8.S</w:t>
      </w:r>
      <w:r>
        <w:rPr>
          <w:rFonts w:ascii="Arial" w:hAnsi="Arial" w:cs="Arial"/>
        </w:rPr>
        <w:tab/>
        <w:t>Existem evidências de que esses registros são examinados por pessoal designado quali</w:t>
      </w:r>
      <w:r>
        <w:rPr>
          <w:rFonts w:ascii="Arial" w:hAnsi="Arial" w:cs="Arial"/>
        </w:rPr>
        <w:t>ficado?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</w:t>
      </w:r>
      <w:r>
        <w:rPr>
          <w:rFonts w:ascii="Arial" w:hAnsi="Arial" w:cs="Arial"/>
        </w:rPr>
        <w:tab/>
        <w:t>INSPEÇÃO E ENSAIOS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4.9.A</w:t>
      </w:r>
      <w:r>
        <w:rPr>
          <w:rFonts w:ascii="Arial" w:hAnsi="Arial" w:cs="Arial"/>
        </w:rPr>
        <w:tab/>
        <w:t>Há procedimentos para inspeção e, quando aplicável, ensaios de componentes e materiais de fabricação recebidos, para assegurar que os requisitos especificados foram atendidos?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4.9.B</w:t>
      </w:r>
      <w:r>
        <w:rPr>
          <w:rFonts w:ascii="Arial" w:hAnsi="Arial" w:cs="Arial"/>
        </w:rPr>
        <w:tab/>
        <w:t>Existem relatórios de inspeção com</w:t>
      </w:r>
      <w:r>
        <w:rPr>
          <w:rFonts w:ascii="Arial" w:hAnsi="Arial" w:cs="Arial"/>
        </w:rPr>
        <w:t>provando que os componentes e materiais de fabricação recebidos foram inspecionados antes de serem transferidos para a produção e estão conforme as especificações?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4.9.C</w:t>
      </w:r>
      <w:r>
        <w:rPr>
          <w:rFonts w:ascii="Arial" w:hAnsi="Arial" w:cs="Arial"/>
        </w:rPr>
        <w:tab/>
        <w:t>Quando aplicável são realizados ensaios durante o processo de fabricação para assegur</w:t>
      </w:r>
      <w:r>
        <w:rPr>
          <w:rFonts w:ascii="Arial" w:hAnsi="Arial" w:cs="Arial"/>
        </w:rPr>
        <w:t>ar a conformidade com as especificações?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4.9.D</w:t>
      </w:r>
      <w:r>
        <w:rPr>
          <w:rFonts w:ascii="Arial" w:hAnsi="Arial" w:cs="Arial"/>
        </w:rPr>
        <w:tab/>
        <w:t>Os resultados desses ensaios estão registrados?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4.9.E</w:t>
      </w:r>
      <w:r>
        <w:rPr>
          <w:rFonts w:ascii="Arial" w:hAnsi="Arial" w:cs="Arial"/>
        </w:rPr>
        <w:tab/>
        <w:t>Os resultados desses ensaios são examinados e aprovados por pessoal designado qualificado?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4.9.F</w:t>
      </w:r>
      <w:r>
        <w:rPr>
          <w:rFonts w:ascii="Arial" w:hAnsi="Arial" w:cs="Arial"/>
        </w:rPr>
        <w:tab/>
        <w:t>Existem procedimentos para reter componentes e materiais</w:t>
      </w:r>
      <w:r>
        <w:rPr>
          <w:rFonts w:ascii="Arial" w:hAnsi="Arial" w:cs="Arial"/>
        </w:rPr>
        <w:t xml:space="preserve"> de fabricação durante o processo até que as inspeções e ensaios exigidos tenham sido completados e que as aprovações necessárias tenham sido completadas?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4.9.G</w:t>
      </w:r>
      <w:r>
        <w:rPr>
          <w:rFonts w:ascii="Arial" w:hAnsi="Arial" w:cs="Arial"/>
        </w:rPr>
        <w:tab/>
        <w:t>Existem evidências de que esses procedimentos são aplicados?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4.9.H</w:t>
      </w:r>
      <w:r>
        <w:rPr>
          <w:rFonts w:ascii="Arial" w:hAnsi="Arial" w:cs="Arial"/>
        </w:rPr>
        <w:tab/>
        <w:t>A empresa mantém procedime</w:t>
      </w:r>
      <w:r>
        <w:rPr>
          <w:rFonts w:ascii="Arial" w:hAnsi="Arial" w:cs="Arial"/>
        </w:rPr>
        <w:t>ntos para inspeção e ensaios de produtos acabados assegurando que um lote ou partida está conforme as especificações?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4.9.I</w:t>
      </w:r>
      <w:r>
        <w:rPr>
          <w:rFonts w:ascii="Arial" w:hAnsi="Arial" w:cs="Arial"/>
        </w:rPr>
        <w:tab/>
        <w:t>Os produtos acabados são identificados e mantidos em área determinada até a conclusão dos ensaios finais de aprovação?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4.9.J</w:t>
      </w:r>
      <w:r>
        <w:rPr>
          <w:rFonts w:ascii="Arial" w:hAnsi="Arial" w:cs="Arial"/>
        </w:rPr>
        <w:tab/>
        <w:t>Há co</w:t>
      </w:r>
      <w:r>
        <w:rPr>
          <w:rFonts w:ascii="Arial" w:hAnsi="Arial" w:cs="Arial"/>
        </w:rPr>
        <w:t>mprovação de que os produtos acabados prontos para a expedição estão aprovados nos ensaios finais e que a transferência é feita por pessoal autorizado e estão de acordo com os requisitos constantes no registro mestre do produto (RMP)?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4.9.K</w:t>
      </w:r>
      <w:r>
        <w:rPr>
          <w:rFonts w:ascii="Arial" w:hAnsi="Arial" w:cs="Arial"/>
        </w:rPr>
        <w:tab/>
        <w:t>A transferênci</w:t>
      </w:r>
      <w:r>
        <w:rPr>
          <w:rFonts w:ascii="Arial" w:hAnsi="Arial" w:cs="Arial"/>
        </w:rPr>
        <w:t>a de produtos acabados está associada aos números dos lotes ou partidas correspondentes?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4.10</w:t>
      </w:r>
      <w:r>
        <w:rPr>
          <w:rFonts w:ascii="Arial" w:hAnsi="Arial" w:cs="Arial"/>
        </w:rPr>
        <w:tab/>
        <w:t xml:space="preserve"> CONTROLE DE EQUIPAMENTO DE MEDIÇÃO, INSPEÇÃO E ENSAIOS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4.10.A Existe um programa documentado para calibração e aferição de   instrumentos?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>10.B Os instrumentos são adequados ao uso pretendido?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4.10.C Os instrumentos de inspeção, medição e testes estão identificados indicando se estão aferidos ou calibrados?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4.10.D Há procedimentos para garantir que instrumentos não calibrados ou aferidos não</w:t>
      </w:r>
      <w:r>
        <w:rPr>
          <w:rFonts w:ascii="Arial" w:hAnsi="Arial" w:cs="Arial"/>
        </w:rPr>
        <w:t xml:space="preserve"> sejam instalados e usados?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4.10.E Caso não existam padrões nacionais a aferição e calibração são referidas a padrões próprios, confiáveis e reproduzíveis?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4.10.F Há registros que comprovem a confiabilidade desses padrões?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4.11</w:t>
      </w:r>
      <w:r>
        <w:rPr>
          <w:rFonts w:ascii="Arial" w:hAnsi="Arial" w:cs="Arial"/>
        </w:rPr>
        <w:tab/>
        <w:t>SITUAÇÃO DA INSPEÇÃO E EN</w:t>
      </w:r>
      <w:r>
        <w:rPr>
          <w:rFonts w:ascii="Arial" w:hAnsi="Arial" w:cs="Arial"/>
        </w:rPr>
        <w:t>SAIOS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4.11.A Existe identificação do resultado das inspeções e ensaios realizados nos componentes, materiais de fabricação e produtos acabados?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4.11.B Existem procedimentos para assegurar que somente os componentes, materiais de fabricação e produtos aca</w:t>
      </w:r>
      <w:r>
        <w:rPr>
          <w:rFonts w:ascii="Arial" w:hAnsi="Arial" w:cs="Arial"/>
        </w:rPr>
        <w:t>bados que passaram nas inspeções e ensaios sejam liberados?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4.11.C Os registros das inspeções e ensaios identificam as pessoas responsáveis por esta liberação?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4.12</w:t>
      </w:r>
      <w:r>
        <w:rPr>
          <w:rFonts w:ascii="Arial" w:hAnsi="Arial" w:cs="Arial"/>
        </w:rPr>
        <w:tab/>
        <w:t xml:space="preserve"> CONTROLE DE PRODUTO NÃO-CONFORME 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4.12.A Existem procedimentos que assegurem que compone</w:t>
      </w:r>
      <w:r>
        <w:rPr>
          <w:rFonts w:ascii="Arial" w:hAnsi="Arial" w:cs="Arial"/>
        </w:rPr>
        <w:t>ntes, materiais de fabricação, produtos acabados ou devolvidos, não-conforme com as especificações não sejam utilizados?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4.12.B Os materiais de fabricação, os componentes, os produtos acabados ou devolvidos, não-conforme, são claramente identificados e se</w:t>
      </w:r>
      <w:r>
        <w:rPr>
          <w:rFonts w:ascii="Arial" w:hAnsi="Arial" w:cs="Arial"/>
        </w:rPr>
        <w:t>gregados?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4.12.C Existem responsáveis designados para decidir pela segregação e liberação desses materiais, componentes, produtos acabados ou devolvidos?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4.13    AÇÃO CORRETIVA E AÇÃO PREVENTIVA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4.13.A Existe procedimento para investigar as causas de nã</w:t>
      </w:r>
      <w:r>
        <w:rPr>
          <w:rFonts w:ascii="Arial" w:hAnsi="Arial" w:cs="Arial"/>
        </w:rPr>
        <w:t>o-conformidade  do sistema da qualidade?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4.13.B As ações corretivas resultantes das investigações de não-conformidades são documentadas e implementadas?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4.13.C A responsabilidade e a autoridade para decidir sobre avaliação, implementação e monitoração da</w:t>
      </w:r>
      <w:r>
        <w:rPr>
          <w:rFonts w:ascii="Arial" w:hAnsi="Arial" w:cs="Arial"/>
        </w:rPr>
        <w:t>s ações corretivas aprovadas estão claramente definidas?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4.13.D Os históricos dos registros da qualidade são usados para gerar ações preventivas?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4.13.E Existem evidências de que as ações preventivas foram efetivamente implementadas?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</w:t>
      </w:r>
      <w:r>
        <w:rPr>
          <w:rFonts w:ascii="Arial" w:hAnsi="Arial" w:cs="Arial"/>
        </w:rPr>
        <w:tab/>
        <w:t>MANUSEIO, ARMA</w:t>
      </w:r>
      <w:r>
        <w:rPr>
          <w:rFonts w:ascii="Arial" w:hAnsi="Arial" w:cs="Arial"/>
        </w:rPr>
        <w:t>ZENAMENTO, EMBALAGEM, PRESERVAÇÃO E ENTREGA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4.14.A A empresa mantém procedimentos para o manuseio de produtos acabados?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4.14.B Os produtos acabados são armazenados conforme estabelecido nos procedimentos?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4.14.C Os produtos danificados ou com prazo de v</w:t>
      </w:r>
      <w:r>
        <w:rPr>
          <w:rFonts w:ascii="Arial" w:hAnsi="Arial" w:cs="Arial"/>
        </w:rPr>
        <w:t>alidade vencido são segregados de forma a não serem inadvertidamente distribuídos ao mercado?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4.14.D Há registros dessa segregação?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4.14.E A empresa mantém procedimentos para a remoção desses produtos da área de armazenamento?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4.14.F</w:t>
      </w:r>
      <w:r>
        <w:rPr>
          <w:rFonts w:ascii="Arial" w:hAnsi="Arial" w:cs="Arial"/>
        </w:rPr>
        <w:tab/>
        <w:t>Os produtos distrib</w:t>
      </w:r>
      <w:r>
        <w:rPr>
          <w:rFonts w:ascii="Arial" w:hAnsi="Arial" w:cs="Arial"/>
        </w:rPr>
        <w:t>uídos ao mercado são registrados de forma a identificar-se o nome e o endereço do consignatário, as quantidades distribuídas e o número de controle ou número do lote ou partida de fabricação que permita sua rastreabilidade 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4.14.G</w:t>
      </w:r>
      <w:r>
        <w:rPr>
          <w:rFonts w:ascii="Arial" w:hAnsi="Arial" w:cs="Arial"/>
        </w:rPr>
        <w:tab/>
        <w:t>A área de armazenamento</w:t>
      </w:r>
      <w:r>
        <w:rPr>
          <w:rFonts w:ascii="Arial" w:hAnsi="Arial" w:cs="Arial"/>
        </w:rPr>
        <w:t xml:space="preserve"> apresenta condições adequadas de higiene e limpeza de modo a evitar danos e contaminações no produto acabado?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4.14.H</w:t>
      </w:r>
      <w:r>
        <w:rPr>
          <w:rFonts w:ascii="Arial" w:hAnsi="Arial" w:cs="Arial"/>
        </w:rPr>
        <w:tab/>
        <w:t>Existem controles que comprovem que as embalagens e rótulos estão conforme as especificações?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Quando aplicável,  há</w:t>
      </w:r>
      <w:r>
        <w:rPr>
          <w:rFonts w:ascii="Arial" w:hAnsi="Arial" w:cs="Arial"/>
        </w:rPr>
        <w:t xml:space="preserve"> procedimentos para rotulagem de produtos?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4.14.J</w:t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  <w:t>Quando aplicável,  os rótulos são inspecionados, aprovados e liberados para estoque ou uso por pessoas designadas qualificadas?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4.14.K</w:t>
      </w:r>
      <w:r>
        <w:rPr>
          <w:rFonts w:ascii="Arial" w:hAnsi="Arial" w:cs="Arial"/>
        </w:rPr>
        <w:tab/>
        <w:t>Quando aplicável, a empresa mantém uma área destinada ao armazena</w:t>
      </w:r>
      <w:r>
        <w:rPr>
          <w:rFonts w:ascii="Arial" w:hAnsi="Arial" w:cs="Arial"/>
        </w:rPr>
        <w:t>mento de rótulos?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CONTROLE DE REGISTROS DA QUALIDADE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4.15.A</w:t>
      </w:r>
      <w:r>
        <w:rPr>
          <w:rFonts w:ascii="Arial" w:hAnsi="Arial" w:cs="Arial"/>
        </w:rPr>
        <w:tab/>
        <w:t>Existem procedimentos para o arquivo dos registros dos documentos referentes ao sistema da qualidade?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4.15.B</w:t>
      </w:r>
      <w:r>
        <w:rPr>
          <w:rFonts w:ascii="Arial" w:hAnsi="Arial" w:cs="Arial"/>
        </w:rPr>
        <w:tab/>
        <w:t>Os registros são arquivados pelo prazo estabelecido pelas boas práticas de fab</w:t>
      </w:r>
      <w:r>
        <w:rPr>
          <w:rFonts w:ascii="Arial" w:hAnsi="Arial" w:cs="Arial"/>
        </w:rPr>
        <w:t>ricação?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4.15.C</w:t>
      </w:r>
      <w:r>
        <w:rPr>
          <w:rFonts w:ascii="Arial" w:hAnsi="Arial" w:cs="Arial"/>
        </w:rPr>
        <w:tab/>
        <w:t>O fabricante mantém um registro mestre de produto (RMP) com os requisitos determinados pelas boas práticas de fabricação?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4.15.D</w:t>
      </w:r>
      <w:r>
        <w:rPr>
          <w:rFonts w:ascii="Arial" w:hAnsi="Arial" w:cs="Arial"/>
        </w:rPr>
        <w:tab/>
        <w:t>O fabricante mantém um registro histórico do produto para comprovar que o lote ou partida de fabricação foi p</w:t>
      </w:r>
      <w:r>
        <w:rPr>
          <w:rFonts w:ascii="Arial" w:hAnsi="Arial" w:cs="Arial"/>
        </w:rPr>
        <w:t>roduzido em conformidade com o que estabelece o RMP?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4.15.E</w:t>
      </w:r>
      <w:r>
        <w:rPr>
          <w:rFonts w:ascii="Arial" w:hAnsi="Arial" w:cs="Arial"/>
        </w:rPr>
        <w:tab/>
        <w:t>Há procedimentos para gerenciamento das reclamações dos clientes?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4.15.F</w:t>
      </w:r>
      <w:r>
        <w:rPr>
          <w:rFonts w:ascii="Arial" w:hAnsi="Arial" w:cs="Arial"/>
        </w:rPr>
        <w:tab/>
        <w:t>As reclamações são registradas conforme os requisitos das boas práticas de fabricação?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4.15.G</w:t>
      </w:r>
      <w:r>
        <w:rPr>
          <w:rFonts w:ascii="Arial" w:hAnsi="Arial" w:cs="Arial"/>
        </w:rPr>
        <w:tab/>
        <w:t>Quando aplicável, as recla</w:t>
      </w:r>
      <w:r>
        <w:rPr>
          <w:rFonts w:ascii="Arial" w:hAnsi="Arial" w:cs="Arial"/>
        </w:rPr>
        <w:t>mações dos clientes são examinadas, investigadas e ações corretivas são tomadas para prevenir repetição da ocorrência?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4.15.H</w:t>
      </w:r>
      <w:r>
        <w:rPr>
          <w:rFonts w:ascii="Arial" w:hAnsi="Arial" w:cs="Arial"/>
        </w:rPr>
        <w:tab/>
        <w:t>As investigações são documentadas?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4.15.I</w:t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>Existem registros de que as ações corretivas aprovadas foram implementadas?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4.16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AUDITORIAS INTERNAS DA QUALIDADE 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4.16.A</w:t>
      </w:r>
      <w:r>
        <w:rPr>
          <w:rFonts w:ascii="Arial" w:hAnsi="Arial" w:cs="Arial"/>
        </w:rPr>
        <w:tab/>
        <w:t>O fabricante tem procedimentos de auditorias internas para verificar se o sistema da qualidade está conforme os requisitos estabelecidos nas boas práticas de fabricação?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4.16.B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Existem registros de treinamentos dos auditores internos do sistema da qualidade?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4.16.C</w:t>
      </w:r>
      <w:r>
        <w:rPr>
          <w:rFonts w:ascii="Arial" w:hAnsi="Arial" w:cs="Arial"/>
        </w:rPr>
        <w:tab/>
        <w:t>Existem relatórios de auditoria interna da qualidade indicando as não-conformidades encontradas?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4.16.D</w:t>
      </w:r>
      <w:r>
        <w:rPr>
          <w:rFonts w:ascii="Arial" w:hAnsi="Arial" w:cs="Arial"/>
        </w:rPr>
        <w:tab/>
        <w:t>O relatório está assinado pelo responsável pela área auditada</w:t>
      </w:r>
      <w:r>
        <w:rPr>
          <w:rFonts w:ascii="Arial" w:hAnsi="Arial" w:cs="Arial"/>
        </w:rPr>
        <w:t>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4.16.E</w:t>
      </w:r>
      <w:r>
        <w:rPr>
          <w:rFonts w:ascii="Arial" w:hAnsi="Arial" w:cs="Arial"/>
        </w:rPr>
        <w:tab/>
        <w:t>O pessoal que executa as auditorias internas da qualidade é independente das áreas auditadas?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4.16.F </w:t>
      </w:r>
      <w:r>
        <w:rPr>
          <w:rFonts w:ascii="Arial" w:hAnsi="Arial" w:cs="Arial"/>
        </w:rPr>
        <w:tab/>
        <w:t>Existem registros da implementação das ações corretivas recomendadas nos relatórios de auditoria interna?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4.17</w:t>
      </w:r>
      <w:r>
        <w:rPr>
          <w:rFonts w:ascii="Arial" w:hAnsi="Arial" w:cs="Arial"/>
        </w:rPr>
        <w:tab/>
        <w:t>TREINAMENTO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4.17.A</w:t>
      </w:r>
      <w:r>
        <w:rPr>
          <w:rFonts w:ascii="Arial" w:hAnsi="Arial" w:cs="Arial"/>
        </w:rPr>
        <w:tab/>
        <w:t>O fabricant</w:t>
      </w:r>
      <w:r>
        <w:rPr>
          <w:rFonts w:ascii="Arial" w:hAnsi="Arial" w:cs="Arial"/>
        </w:rPr>
        <w:t>e mantém procedimentos para identificar as necessidades de treinamento?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4.17.B</w:t>
      </w:r>
      <w:r>
        <w:rPr>
          <w:rFonts w:ascii="Arial" w:hAnsi="Arial" w:cs="Arial"/>
        </w:rPr>
        <w:tab/>
        <w:t>Os empregados são treinados para executar adequadamente as tarefas a eles designadas?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4.17.C</w:t>
      </w:r>
      <w:r>
        <w:rPr>
          <w:rFonts w:ascii="Arial" w:hAnsi="Arial" w:cs="Arial"/>
        </w:rPr>
        <w:tab/>
        <w:t>São mantidos registros desses treinamentos?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4.17.D</w:t>
      </w:r>
      <w:r>
        <w:rPr>
          <w:rFonts w:ascii="Arial" w:hAnsi="Arial" w:cs="Arial"/>
        </w:rPr>
        <w:tab/>
        <w:t>Existem evidências de que os e</w:t>
      </w:r>
      <w:r>
        <w:rPr>
          <w:rFonts w:ascii="Arial" w:hAnsi="Arial" w:cs="Arial"/>
        </w:rPr>
        <w:t>mpregados foram informados de não-conformidades decorrentes do desempenho incorreto de suas funções?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4.18</w:t>
      </w:r>
      <w:r>
        <w:rPr>
          <w:rFonts w:ascii="Arial" w:hAnsi="Arial" w:cs="Arial"/>
        </w:rPr>
        <w:tab/>
        <w:t>SERVIÇOS ASSOCIADOS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4.18.A</w:t>
      </w:r>
      <w:r>
        <w:rPr>
          <w:rFonts w:ascii="Arial" w:hAnsi="Arial" w:cs="Arial"/>
        </w:rPr>
        <w:tab/>
        <w:t>O fabricante estabelece e mantém procedimentos para serviços associados?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4.18.B</w:t>
      </w:r>
      <w:r>
        <w:rPr>
          <w:rFonts w:ascii="Arial" w:hAnsi="Arial" w:cs="Arial"/>
        </w:rPr>
        <w:tab/>
        <w:t>Existem registros dos serviços associado</w:t>
      </w:r>
      <w:r>
        <w:rPr>
          <w:rFonts w:ascii="Arial" w:hAnsi="Arial" w:cs="Arial"/>
        </w:rPr>
        <w:t>s prestados para cada produto?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4.18.C</w:t>
      </w:r>
      <w:r>
        <w:rPr>
          <w:rFonts w:ascii="Arial" w:hAnsi="Arial" w:cs="Arial"/>
        </w:rPr>
        <w:tab/>
        <w:t>Esses registros estão conforme os requisitos das boas práticas de fabricação?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4.19</w:t>
      </w:r>
      <w:r>
        <w:rPr>
          <w:rFonts w:ascii="Arial" w:hAnsi="Arial" w:cs="Arial"/>
        </w:rPr>
        <w:tab/>
        <w:t xml:space="preserve"> TÉCNICAS ESTATÍSTICAS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4.19.A</w:t>
      </w:r>
      <w:r>
        <w:rPr>
          <w:rFonts w:ascii="Arial" w:hAnsi="Arial" w:cs="Arial"/>
        </w:rPr>
        <w:tab/>
        <w:t>Os planos de amostragem adotados pelo fabricante estão formalizados?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4.19.B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Existem procedimentos para revisão periódica dos planos de amostragem visando verificar a adequação da técnica estatística ao resultado pretendido?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4.19.C</w:t>
      </w:r>
      <w:r>
        <w:rPr>
          <w:rFonts w:ascii="Arial" w:hAnsi="Arial" w:cs="Arial"/>
        </w:rPr>
        <w:tab/>
        <w:t>Existe pessoal designado para realizar essa revisão e propor técnicas estatísticas adequadas?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2"/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>III.</w:t>
      </w:r>
      <w:r>
        <w:rPr>
          <w:b w:val="0"/>
          <w:bCs w:val="0"/>
          <w:sz w:val="20"/>
          <w:szCs w:val="20"/>
          <w:lang w:val="pt-BR"/>
        </w:rPr>
        <w:tab/>
        <w:t>REGRAS DE CLASSIFICAÇÃO</w:t>
      </w:r>
    </w:p>
    <w:p w:rsidR="00000000" w:rsidRDefault="00D37030">
      <w:pPr>
        <w:jc w:val="both"/>
        <w:rPr>
          <w:rFonts w:ascii="Arial" w:hAnsi="Arial" w:cs="Arial"/>
          <w:i/>
          <w:iCs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Os itens do guia de verificação devem ser classificados como: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IMPRESCINDÍVEL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NECESSÁRIO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RECOMENDÁVEL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INFORMATIVO </w:t>
      </w: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 CORRESPONDE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As definições e a simbologia correspondente, são: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IMPRESCINDÍVEL (IM)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2"/>
      </w:pPr>
      <w:r>
        <w:t>Considera-se como it</w:t>
      </w:r>
      <w:r>
        <w:t>em IMPRESCINDÍVEL aquele que, sendo parte dos requisitos das Boas Práticas de Fabricação – BPF, podem afetar em grau crítico a qualidade do produto e/ou a segurança dos trabalhadores, assim como, aqueles que correspondam a exigências legais.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NECESSÁRIO (N</w:t>
      </w:r>
      <w:r>
        <w:rPr>
          <w:rFonts w:ascii="Arial" w:hAnsi="Arial" w:cs="Arial"/>
        </w:rPr>
        <w:t>)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Considera-se como item NECESSÁRIO aquele cujo não cumprimento pode afetar significativamente a qualidade do produto e/ou a segurança dos trabalhadores.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RECOMENDÁVEL (R)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Considera-se como item RECOMENDÁVEL aquele cujo nã</w:t>
      </w:r>
      <w:r>
        <w:rPr>
          <w:rFonts w:ascii="Arial" w:hAnsi="Arial" w:cs="Arial"/>
        </w:rPr>
        <w:t>o cumprimento possa afetar em grau não significativo a qualidade do produto e/ou a segurança dos trabalhadores.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INFORMATIVO (I)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Considera-se como item INFORMATIVO aquele que expressa uma informação descritiva e/ou complementar.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 CORRESPONDE (NC)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</w:t>
      </w:r>
      <w:r>
        <w:rPr>
          <w:rFonts w:ascii="Arial" w:hAnsi="Arial" w:cs="Arial"/>
        </w:rPr>
        <w:t>sidera-se como item NÃO CORRESPONDE aquele que não deve ser considerado na inspeção que se realiza.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A classificação dos itens de verificação é aplicável aos fabricantes de bolsas plásticas para a coleta de sangue humano e seus componentes.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A classi</w:t>
      </w:r>
      <w:r>
        <w:rPr>
          <w:rFonts w:ascii="Arial" w:hAnsi="Arial" w:cs="Arial"/>
        </w:rPr>
        <w:t>ficação dos itens de verificação servirá de base para o inspetor informar à autoridade de saúde competente, no Relatório de Inspeção, sobre o cumprimento pelo fabricante dos requisitos das BPF e ações corretivas necessárias.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2"/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>IV.</w:t>
      </w:r>
      <w:r>
        <w:rPr>
          <w:b w:val="0"/>
          <w:bCs w:val="0"/>
          <w:sz w:val="20"/>
          <w:szCs w:val="20"/>
          <w:lang w:val="pt-BR"/>
        </w:rPr>
        <w:tab/>
        <w:t>TABELA DE CLASSIFICAÇÃO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Requisitos do sistema da qualidade: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</w:t>
      </w:r>
      <w:r>
        <w:rPr>
          <w:rFonts w:ascii="Arial" w:hAnsi="Arial" w:cs="Arial"/>
        </w:rPr>
        <w:tab/>
        <w:t>A organização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09"/>
        <w:gridCol w:w="709"/>
        <w:gridCol w:w="708"/>
        <w:gridCol w:w="709"/>
        <w:gridCol w:w="709"/>
        <w:gridCol w:w="709"/>
        <w:gridCol w:w="708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D37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709" w:type="dxa"/>
          </w:tcPr>
          <w:p w:rsidR="00000000" w:rsidRDefault="00D37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4.1.A</w:t>
            </w:r>
          </w:p>
        </w:tc>
        <w:tc>
          <w:tcPr>
            <w:tcW w:w="709" w:type="dxa"/>
          </w:tcPr>
          <w:p w:rsidR="00000000" w:rsidRDefault="00D37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4.1.B</w:t>
            </w:r>
          </w:p>
        </w:tc>
        <w:tc>
          <w:tcPr>
            <w:tcW w:w="708" w:type="dxa"/>
          </w:tcPr>
          <w:p w:rsidR="00000000" w:rsidRDefault="00D37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4.1.C</w:t>
            </w:r>
          </w:p>
        </w:tc>
        <w:tc>
          <w:tcPr>
            <w:tcW w:w="709" w:type="dxa"/>
          </w:tcPr>
          <w:p w:rsidR="00000000" w:rsidRDefault="00D37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4.1.D</w:t>
            </w:r>
          </w:p>
        </w:tc>
        <w:tc>
          <w:tcPr>
            <w:tcW w:w="709" w:type="dxa"/>
          </w:tcPr>
          <w:p w:rsidR="00000000" w:rsidRDefault="00D37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4.1.E</w:t>
            </w:r>
          </w:p>
        </w:tc>
        <w:tc>
          <w:tcPr>
            <w:tcW w:w="709" w:type="dxa"/>
          </w:tcPr>
          <w:p w:rsidR="00000000" w:rsidRDefault="00D37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4.1.F</w:t>
            </w:r>
          </w:p>
        </w:tc>
        <w:tc>
          <w:tcPr>
            <w:tcW w:w="708" w:type="dxa"/>
          </w:tcPr>
          <w:p w:rsidR="00000000" w:rsidRDefault="00D37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4.1.G</w:t>
            </w:r>
          </w:p>
        </w:tc>
        <w:tc>
          <w:tcPr>
            <w:tcW w:w="567" w:type="dxa"/>
          </w:tcPr>
          <w:p w:rsidR="00000000" w:rsidRDefault="00D37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4.2</w:t>
      </w:r>
      <w:r>
        <w:rPr>
          <w:rFonts w:ascii="Arial" w:hAnsi="Arial" w:cs="Arial"/>
        </w:rPr>
        <w:tab/>
        <w:t>Sistema de Qualidade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4.2.A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>
        <w:rPr>
          <w:rFonts w:ascii="Arial" w:hAnsi="Arial" w:cs="Arial"/>
        </w:rPr>
        <w:tab/>
        <w:t>Análise Crítica de Contrato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850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4.3.A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4.3.B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4.3.C</w:t>
            </w:r>
          </w:p>
        </w:tc>
        <w:tc>
          <w:tcPr>
            <w:tcW w:w="155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55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55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>
        <w:rPr>
          <w:rFonts w:ascii="Arial" w:hAnsi="Arial" w:cs="Arial"/>
        </w:rPr>
        <w:tab/>
        <w:t>Controle de Projetos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851"/>
        <w:gridCol w:w="709"/>
        <w:gridCol w:w="708"/>
        <w:gridCol w:w="709"/>
        <w:gridCol w:w="851"/>
        <w:gridCol w:w="7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4.4.A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4.4.B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4.4.C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4.4.D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4.4.E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4.4.F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4.4.G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4.5</w:t>
      </w:r>
      <w:r>
        <w:rPr>
          <w:rFonts w:ascii="Arial" w:hAnsi="Arial" w:cs="Arial"/>
        </w:rPr>
        <w:tab/>
        <w:t>Controle de Documentos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851"/>
        <w:gridCol w:w="709"/>
        <w:gridCol w:w="708"/>
        <w:gridCol w:w="709"/>
        <w:gridCol w:w="851"/>
        <w:gridCol w:w="7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4.5.A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4.5.B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4.5.C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4.5.D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4.5.E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4.5.F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4.5.G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4.6</w:t>
      </w:r>
      <w:r>
        <w:rPr>
          <w:rFonts w:ascii="Arial" w:hAnsi="Arial" w:cs="Arial"/>
        </w:rPr>
        <w:tab/>
        <w:t>Controle de Aquisição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850"/>
        <w:gridCol w:w="851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4.6.A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4.6.B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4.6.C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4.6.D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4.6.E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4.7</w:t>
      </w:r>
      <w:r>
        <w:rPr>
          <w:rFonts w:ascii="Arial" w:hAnsi="Arial" w:cs="Arial"/>
        </w:rPr>
        <w:tab/>
        <w:t xml:space="preserve">Identificação e Rastreabilidade 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992"/>
        <w:gridCol w:w="993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4.7.A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4.7.B</w:t>
            </w:r>
          </w:p>
        </w:tc>
        <w:tc>
          <w:tcPr>
            <w:tcW w:w="993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4.7.C</w:t>
            </w:r>
          </w:p>
        </w:tc>
        <w:tc>
          <w:tcPr>
            <w:tcW w:w="127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4.7.D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993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27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993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127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4.8</w:t>
      </w:r>
      <w:r>
        <w:rPr>
          <w:rFonts w:ascii="Arial" w:hAnsi="Arial" w:cs="Arial"/>
        </w:rPr>
        <w:tab/>
        <w:t>Controles de Processo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4.8.A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4.8.B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4.8.C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4.8.D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4.8.E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4.8.F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4.8.G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IM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</w:tr>
    </w:tbl>
    <w:p w:rsidR="00000000" w:rsidRDefault="00D37030">
      <w:pPr>
        <w:jc w:val="both"/>
        <w:rPr>
          <w:rFonts w:ascii="Arial" w:hAnsi="Arial" w:cs="Arial"/>
          <w:lang w:val="en-US"/>
        </w:rPr>
      </w:pPr>
    </w:p>
    <w:p w:rsidR="00000000" w:rsidRDefault="00D37030">
      <w:pPr>
        <w:jc w:val="both"/>
        <w:rPr>
          <w:rFonts w:ascii="Arial" w:hAnsi="Arial" w:cs="Arial"/>
          <w:lang w:val="en-US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Item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4.8.I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4.8.J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4.8.K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4.8.L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4.8.M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4.8.O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850"/>
        <w:gridCol w:w="851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4.8.Q</w:t>
            </w:r>
          </w:p>
        </w:tc>
        <w:tc>
          <w:tcPr>
            <w:tcW w:w="851" w:type="dxa"/>
            <w:tcBorders>
              <w:right w:val="nil"/>
            </w:tcBorders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4.8.S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  <w:tcBorders>
              <w:right w:val="nil"/>
            </w:tcBorders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851" w:type="dxa"/>
            <w:tcBorders>
              <w:right w:val="nil"/>
            </w:tcBorders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</w:t>
      </w:r>
      <w:r>
        <w:rPr>
          <w:rFonts w:ascii="Arial" w:hAnsi="Arial" w:cs="Arial"/>
        </w:rPr>
        <w:tab/>
        <w:t>Inspeção e Ensaios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567"/>
        <w:gridCol w:w="851"/>
        <w:gridCol w:w="708"/>
        <w:gridCol w:w="709"/>
        <w:gridCol w:w="709"/>
        <w:gridCol w:w="709"/>
        <w:gridCol w:w="7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4.9.A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4.9.B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4.9.C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4.9.D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4.9.E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4.9.F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4.9.G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</w:t>
            </w:r>
          </w:p>
        </w:tc>
      </w:tr>
    </w:tbl>
    <w:p w:rsidR="00000000" w:rsidRDefault="00D37030">
      <w:pPr>
        <w:jc w:val="both"/>
        <w:rPr>
          <w:rFonts w:ascii="Arial" w:hAnsi="Arial" w:cs="Arial"/>
          <w:lang w:val="en-US"/>
        </w:rPr>
      </w:pPr>
    </w:p>
    <w:p w:rsidR="00000000" w:rsidRDefault="00D37030">
      <w:pPr>
        <w:pStyle w:val="Corpodetexto3"/>
        <w:rPr>
          <w:sz w:val="20"/>
          <w:szCs w:val="20"/>
          <w:lang w:val="en-US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850"/>
        <w:gridCol w:w="851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4.9.I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4.9.J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4.10</w:t>
      </w:r>
      <w:r>
        <w:rPr>
          <w:rFonts w:ascii="Arial" w:hAnsi="Arial" w:cs="Arial"/>
        </w:rPr>
        <w:tab/>
        <w:t>Controle de Equipamentos de Medição, Inspeçã</w:t>
      </w:r>
      <w:r>
        <w:rPr>
          <w:rFonts w:ascii="Arial" w:hAnsi="Arial" w:cs="Arial"/>
        </w:rPr>
        <w:t>o e Ensaios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992"/>
        <w:gridCol w:w="851"/>
        <w:gridCol w:w="850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4.10.A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4.10.B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4.10.C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4.10.D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4.10.E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4.10.F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4.11</w:t>
      </w:r>
      <w:r>
        <w:rPr>
          <w:rFonts w:ascii="Arial" w:hAnsi="Arial" w:cs="Arial"/>
        </w:rPr>
        <w:tab/>
        <w:t>Situação da Inspeção e Ensaios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4.11.A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4.11.B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4.11.C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Controle de Produto Não-Conforme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4.12.A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4.12.B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4.12.C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4.13</w:t>
      </w:r>
      <w:r>
        <w:rPr>
          <w:rFonts w:ascii="Arial" w:hAnsi="Arial" w:cs="Arial"/>
        </w:rPr>
        <w:tab/>
        <w:t>Ação Corretiva e Ação Preventiva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850"/>
        <w:gridCol w:w="851"/>
        <w:gridCol w:w="850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4.13.A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4.13.B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4.13.C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4.13.D</w:t>
            </w:r>
          </w:p>
        </w:tc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4.13.E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13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Manuseio, Armazenamento, Embalagem, Preservação e Entrega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08"/>
        <w:gridCol w:w="567"/>
        <w:gridCol w:w="709"/>
        <w:gridCol w:w="567"/>
        <w:gridCol w:w="709"/>
        <w:gridCol w:w="567"/>
        <w:gridCol w:w="709"/>
        <w:gridCol w:w="7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4.14.A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4.14.B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4.14.C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4.14.D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4.14.E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4.14.F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4.14.G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850"/>
        <w:gridCol w:w="709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4.14.I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4.14.J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4.14.K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4.15</w:t>
      </w:r>
      <w:r>
        <w:rPr>
          <w:rFonts w:ascii="Arial" w:hAnsi="Arial" w:cs="Arial"/>
        </w:rPr>
        <w:tab/>
        <w:t>Controle de Registros da Qualidade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08"/>
        <w:gridCol w:w="709"/>
        <w:gridCol w:w="709"/>
        <w:gridCol w:w="567"/>
        <w:gridCol w:w="709"/>
        <w:gridCol w:w="567"/>
        <w:gridCol w:w="585"/>
        <w:gridCol w:w="69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4.15.A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4.15.B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4.15.C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4.15.D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4.15.E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4.15.F</w:t>
            </w:r>
          </w:p>
        </w:tc>
        <w:tc>
          <w:tcPr>
            <w:tcW w:w="58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4.15.G</w:t>
            </w:r>
          </w:p>
        </w:tc>
        <w:tc>
          <w:tcPr>
            <w:tcW w:w="69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4.15.H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8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690" w:type="dxa"/>
            <w:tcBorders>
              <w:bottom w:val="nil"/>
            </w:tcBorders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708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709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6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85" w:type="dxa"/>
            <w:tcBorders>
              <w:right w:val="nil"/>
            </w:tcBorders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84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4.15.I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184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184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Auditorias Internas da Qualidade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0"/>
        <w:gridCol w:w="851"/>
        <w:gridCol w:w="850"/>
        <w:gridCol w:w="851"/>
        <w:gridCol w:w="85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4.16.A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4.16.B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4.16.C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4.16.D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4.16.E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4.17</w:t>
      </w:r>
      <w:r>
        <w:rPr>
          <w:rFonts w:ascii="Arial" w:hAnsi="Arial" w:cs="Arial"/>
        </w:rPr>
        <w:tab/>
        <w:t>Treinamento (pessoal)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93"/>
        <w:gridCol w:w="992"/>
        <w:gridCol w:w="992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993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4.16.A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4.16.B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4.16.C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4.16.D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993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993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4.18</w:t>
      </w:r>
      <w:r>
        <w:rPr>
          <w:rFonts w:ascii="Arial" w:hAnsi="Arial" w:cs="Arial"/>
        </w:rPr>
        <w:tab/>
        <w:t>Serviços Associados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85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993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4.18.A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4.18.B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4.18.C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993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993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50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4.19</w:t>
      </w:r>
      <w:r>
        <w:rPr>
          <w:rFonts w:ascii="Arial" w:hAnsi="Arial" w:cs="Arial"/>
        </w:rPr>
        <w:tab/>
        <w:t>Técnicas Estatísticas</w:t>
      </w:r>
    </w:p>
    <w:p w:rsidR="00000000" w:rsidRDefault="00D37030">
      <w:pPr>
        <w:jc w:val="both"/>
        <w:rPr>
          <w:rFonts w:ascii="Arial" w:hAnsi="Arial" w:cs="Arial"/>
        </w:rPr>
      </w:pPr>
    </w:p>
    <w:tbl>
      <w:tblPr>
        <w:tblW w:w="0" w:type="auto"/>
        <w:tblInd w:w="-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32"/>
        <w:gridCol w:w="832"/>
        <w:gridCol w:w="7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83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4.19.A</w:t>
            </w:r>
          </w:p>
        </w:tc>
        <w:tc>
          <w:tcPr>
            <w:tcW w:w="83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4.19.B</w:t>
            </w:r>
          </w:p>
        </w:tc>
        <w:tc>
          <w:tcPr>
            <w:tcW w:w="74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4.19.C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Fabricante Nacional</w:t>
            </w:r>
          </w:p>
        </w:tc>
        <w:tc>
          <w:tcPr>
            <w:tcW w:w="83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3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4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Importador</w:t>
            </w:r>
          </w:p>
        </w:tc>
        <w:tc>
          <w:tcPr>
            <w:tcW w:w="83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832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45" w:type="dxa"/>
          </w:tcPr>
          <w:p w:rsidR="00000000" w:rsidRDefault="00D37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</w:tbl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2"/>
        <w:rPr>
          <w:b w:val="0"/>
          <w:bCs w:val="0"/>
          <w:sz w:val="20"/>
          <w:szCs w:val="20"/>
          <w:lang w:val="pt-BR"/>
        </w:rPr>
      </w:pPr>
    </w:p>
    <w:p w:rsidR="00000000" w:rsidRDefault="00D37030">
      <w:pPr>
        <w:pStyle w:val="Ttulo2"/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>V.</w:t>
      </w:r>
      <w:r>
        <w:rPr>
          <w:b w:val="0"/>
          <w:bCs w:val="0"/>
          <w:sz w:val="20"/>
          <w:szCs w:val="20"/>
          <w:lang w:val="pt-BR"/>
        </w:rPr>
        <w:tab/>
        <w:t>RELATÓRIO DE INSPEÇÃO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Relatório de inspeçã</w:t>
      </w:r>
      <w:r>
        <w:rPr>
          <w:rFonts w:ascii="Arial" w:hAnsi="Arial" w:cs="Arial"/>
        </w:rPr>
        <w:t>o, elaborado após a visita deve conter, no mínimo, as seguintes informações: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a) Os dados cadastrais da empresa;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b) O nome dos componentes da equipe de inspeção;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c) A natureza da inspeção;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d) O nome e cargo das pessoas contactadas;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f) As orientaçõ</w:t>
      </w:r>
      <w:r>
        <w:rPr>
          <w:sz w:val="20"/>
          <w:szCs w:val="20"/>
        </w:rPr>
        <w:t>es ou recomendações da equipe de inspeção;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g) O prazo recomendado pela equipe de inspeção  para implementar as medidas corretivas, caso necessárias;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 xml:space="preserve">h) A conclusão do relatório com as assinaturas da equipe de inspeção e do fabricante. 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4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br w:type="page"/>
      </w:r>
    </w:p>
    <w:p w:rsidR="00000000" w:rsidRDefault="00D370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ANEXO III</w:t>
      </w:r>
    </w:p>
    <w:p w:rsidR="00000000" w:rsidRDefault="00D37030">
      <w:pPr>
        <w:jc w:val="center"/>
        <w:rPr>
          <w:rFonts w:ascii="Arial" w:hAnsi="Arial" w:cs="Arial"/>
        </w:rPr>
      </w:pPr>
    </w:p>
    <w:p w:rsidR="00000000" w:rsidRDefault="00D370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REGIM</w:t>
      </w:r>
      <w:r>
        <w:rPr>
          <w:rFonts w:ascii="Arial" w:hAnsi="Arial" w:cs="Arial"/>
        </w:rPr>
        <w:t>E GERAL DE INSPEÇÃO</w:t>
      </w:r>
    </w:p>
    <w:p w:rsidR="00000000" w:rsidRDefault="00D370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 OBJETIVO, AMBITO DE APLICAÇÃO E ABRANGENCIA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2"/>
        <w:ind w:firstLine="567"/>
      </w:pPr>
      <w:r>
        <w:t>Art. 1</w:t>
      </w:r>
      <w:r>
        <w:sym w:font="Symbol" w:char="F0B0"/>
      </w:r>
      <w:r>
        <w:t xml:space="preserve"> O objetivo deste Regulamento é estabelecer  uma sistemática comum para a realização de inspeções, com a finalidade de instrumentalizar as ações de vig</w:t>
      </w:r>
      <w:r>
        <w:t>ilância sanitária, necessárias à regulação e controle dos estabelecimentos que desenvolvem atividades de fabricação, armazenagem e distribuição de bolsas plásticas para coleta e armazenamento de sangue humano e seus componentes.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ind w:firstLine="567"/>
        <w:rPr>
          <w:sz w:val="20"/>
          <w:szCs w:val="20"/>
        </w:rPr>
      </w:pPr>
      <w:r>
        <w:rPr>
          <w:sz w:val="20"/>
          <w:szCs w:val="20"/>
        </w:rPr>
        <w:t>Art. 2</w:t>
      </w:r>
      <w:r>
        <w:rPr>
          <w:sz w:val="20"/>
          <w:szCs w:val="20"/>
        </w:rPr>
        <w:sym w:font="Symbol" w:char="F0B0"/>
      </w:r>
      <w:r>
        <w:rPr>
          <w:sz w:val="20"/>
          <w:szCs w:val="20"/>
        </w:rPr>
        <w:t xml:space="preserve"> Este regulamento é aplicável em todas as situações em que as autoridades sanitárias devam comprovar o cumprimento da legislação vigente e das Boas Práticas de Fabricação por parte dos estabelecimentos que desenvolvam atividades relacionadas com</w:t>
      </w:r>
      <w:r>
        <w:rPr>
          <w:sz w:val="20"/>
          <w:szCs w:val="20"/>
        </w:rPr>
        <w:t xml:space="preserve">  bolsas plásticas para coleta e armazenamento de sangue humano e seus componentes, em especial: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I) no outorgamento do Certificado de Boas Práticas de Fabricação;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II) no outorgamento de registros de bolsas plásticas para coleta de sangue, cujo processo d</w:t>
      </w:r>
      <w:r>
        <w:rPr>
          <w:rFonts w:ascii="Arial" w:hAnsi="Arial" w:cs="Arial"/>
        </w:rPr>
        <w:t>e fabricação não esteja contemplado no Certificado de Boas Práticas de Fabricação vigentes; Nota – Nos casos de fabricantes estrangeiros, a concessão do registro estará condicionado a avaliação técnica da unidade ou unidades fabris, pela ANVS do Ministério</w:t>
      </w:r>
      <w:r>
        <w:rPr>
          <w:rFonts w:ascii="Arial" w:hAnsi="Arial" w:cs="Arial"/>
        </w:rPr>
        <w:t xml:space="preserve"> da Saúde.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III) na verificação sistemática de rotina do cumprimento das Boas Práticas de Fabricação vigentes;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IV) na elucidação de casos informados pelo sistema de vigilância sanitária e por questões ligadas aos processos produtivos;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V) nas auditorias por controvérsias técnicas relativas às Boas Práticas de Fabricação;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VI) na investigação de denúncias ou irregularidades sobre bolsas plásticas para coleta de sangue ou estabelecimentos que desenvolvam atividades relacionadas com as mesm</w:t>
      </w:r>
      <w:r>
        <w:rPr>
          <w:rFonts w:ascii="Arial" w:hAnsi="Arial" w:cs="Arial"/>
        </w:rPr>
        <w:t>as.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DOS FUNDAMENTOS E ORIENTAÇÃO DA INSPEÇÃO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ind w:firstLine="567"/>
        <w:rPr>
          <w:sz w:val="20"/>
          <w:szCs w:val="20"/>
        </w:rPr>
      </w:pPr>
      <w:r>
        <w:rPr>
          <w:sz w:val="20"/>
          <w:szCs w:val="20"/>
        </w:rPr>
        <w:t>Art. 3º A inspeção é considerada um instrumento apropriado para a constatação do cumprimento das Boas Práticas de Fabricação.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4º As inspeções dos estabelecimentos que desenvolvem atividades relacionadas </w:t>
      </w:r>
      <w:r>
        <w:rPr>
          <w:rFonts w:ascii="Arial" w:hAnsi="Arial" w:cs="Arial"/>
        </w:rPr>
        <w:t>com as bolsas plásticas para coleta de sangue deverão ser preferencialmente realizadas por inspetores treinados e credenciados.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5º O Certificado de Boas Práticas de Fabricação deve ser outorgado aos estabelecimentos que cumprem com os requisitos de B</w:t>
      </w:r>
      <w:r>
        <w:rPr>
          <w:rFonts w:ascii="Arial" w:hAnsi="Arial" w:cs="Arial"/>
        </w:rPr>
        <w:t>oas Práticas de Fabricação avaliados através do Guia para Verificação do Cumprimento das Boas Práticas de Fabricação após realização da inspeção, conforme o Regulamento constante desta Portaria.</w:t>
      </w:r>
    </w:p>
    <w:p w:rsidR="00000000" w:rsidRDefault="00D37030">
      <w:pPr>
        <w:pStyle w:val="Ttulo3"/>
        <w:rPr>
          <w:b w:val="0"/>
          <w:bCs w:val="0"/>
          <w:sz w:val="20"/>
          <w:szCs w:val="20"/>
        </w:rPr>
      </w:pPr>
    </w:p>
    <w:p w:rsidR="00000000" w:rsidRDefault="00D37030">
      <w:pPr>
        <w:pStyle w:val="Ttulo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DAS PENALIDADES</w:t>
      </w:r>
    </w:p>
    <w:p w:rsidR="00000000" w:rsidRDefault="00D37030">
      <w:pPr>
        <w:jc w:val="center"/>
        <w:rPr>
          <w:rFonts w:ascii="Arial" w:hAnsi="Arial" w:cs="Arial"/>
        </w:rPr>
      </w:pPr>
    </w:p>
    <w:p w:rsidR="00000000" w:rsidRDefault="00D37030">
      <w:pPr>
        <w:pStyle w:val="Corpodetexto3"/>
        <w:ind w:firstLine="567"/>
        <w:rPr>
          <w:sz w:val="20"/>
          <w:szCs w:val="20"/>
        </w:rPr>
      </w:pPr>
      <w:r>
        <w:rPr>
          <w:sz w:val="20"/>
          <w:szCs w:val="20"/>
        </w:rPr>
        <w:t>Art. 6º As penalidades relativas ao não cum</w:t>
      </w:r>
      <w:r>
        <w:rPr>
          <w:sz w:val="20"/>
          <w:szCs w:val="20"/>
        </w:rPr>
        <w:t>primento da legislação vigente e das Boas Práticas de Fabricação, verificadas durante as inspeções, serão aplicadas através das autoridades sanitárias da ANVS do Ministério da Saúde e/ou das vigilâncias sanitárias estaduais e/ou municipal.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DOS PROCEDIMENT</w:t>
      </w:r>
      <w:r>
        <w:rPr>
          <w:rFonts w:ascii="Arial" w:hAnsi="Arial" w:cs="Arial"/>
        </w:rPr>
        <w:t>OS E PRAZOS</w:t>
      </w:r>
    </w:p>
    <w:p w:rsidR="00000000" w:rsidRDefault="00D37030">
      <w:pPr>
        <w:jc w:val="center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7º O Relatório de Inspeção deverá ser elaborado imediatamente após a inspeção realizada.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8º O não cumprimento de qualquer dos prazos e itens constantes do Relatório de Inspeção,  implicará na aplicação imediata das sanções cabíveis.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DA QUALIFICAÇÃO E AVALIAÇÃO DOS ITENS DO GUIA DE INSPEÇÃO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3"/>
        <w:ind w:firstLine="567"/>
        <w:rPr>
          <w:sz w:val="20"/>
          <w:szCs w:val="20"/>
        </w:rPr>
      </w:pPr>
      <w:r>
        <w:rPr>
          <w:sz w:val="20"/>
          <w:szCs w:val="20"/>
        </w:rPr>
        <w:t>Art. 9º O critério estabelecido para a qualificação está baseado no risco potencial inerente a cada item em relação à qualidade e à segurança do trabalhador em sua interaçã</w:t>
      </w:r>
      <w:r>
        <w:rPr>
          <w:sz w:val="20"/>
          <w:szCs w:val="20"/>
        </w:rPr>
        <w:t>o com o produto e os processos durante a fabricação.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ind w:firstLine="567"/>
        <w:rPr>
          <w:sz w:val="20"/>
          <w:szCs w:val="20"/>
        </w:rPr>
      </w:pPr>
      <w:r>
        <w:rPr>
          <w:sz w:val="20"/>
          <w:szCs w:val="20"/>
        </w:rPr>
        <w:t>Art. 10 Considera-se item IMPRESCINDÍVEL (IM) aquele que, sendo parte dos requisitos das Boas Práticas de Fabricação – BPF, podem afetar em grau crítico a qualidade do produto e/ou a segurança dos traba</w:t>
      </w:r>
      <w:r>
        <w:rPr>
          <w:sz w:val="20"/>
          <w:szCs w:val="20"/>
        </w:rPr>
        <w:t>lhadores, assim como, aqueles que correspondam a exigências legais.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2"/>
        <w:ind w:firstLine="567"/>
      </w:pPr>
      <w:r>
        <w:t>Parágrafo Único. O item IMPRESCINDÍVEL é respondido por SIM ou NÃO.</w:t>
      </w:r>
    </w:p>
    <w:p w:rsidR="00000000" w:rsidRDefault="00D37030">
      <w:pPr>
        <w:pStyle w:val="Corpodetexto2"/>
      </w:pPr>
    </w:p>
    <w:p w:rsidR="00000000" w:rsidRDefault="00D37030">
      <w:pPr>
        <w:pStyle w:val="Corpodetexto3"/>
        <w:ind w:firstLine="567"/>
        <w:rPr>
          <w:sz w:val="20"/>
          <w:szCs w:val="20"/>
        </w:rPr>
      </w:pPr>
      <w:r>
        <w:rPr>
          <w:sz w:val="20"/>
          <w:szCs w:val="20"/>
        </w:rPr>
        <w:t>Art. 11 Considera-se item NECESSÁRIO ( N ) aquele cujo não cumprimento pode afetar significativamente a qualidade do p</w:t>
      </w:r>
      <w:r>
        <w:rPr>
          <w:sz w:val="20"/>
          <w:szCs w:val="20"/>
        </w:rPr>
        <w:t>roduto e/ou a segurança dos trabalhadores.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§ 1°  O item NECESSÁRIO é respondido por SIM ou NÃO.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§ 2° O item NECESSÁRIO, não cumprido na primeira inspeção, será automaticamente tratado como IMPRESCINDÍVEL nas inspeções seguintes.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12 Considera-se com</w:t>
      </w:r>
      <w:r>
        <w:rPr>
          <w:rFonts w:ascii="Arial" w:hAnsi="Arial" w:cs="Arial"/>
        </w:rPr>
        <w:t>o item RECOMENDÁVEL ( R ) aquele cujo não cumprimento possa afetar em grau não significativo a qualidade do produto e/ou a segurança dos trabalhadores.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13 O item RECOMENDÁVEL é respondido por SIM ou NÃO.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14 O item RECOMENDÁVEL não cumprido na p</w:t>
      </w:r>
      <w:r>
        <w:rPr>
          <w:rFonts w:ascii="Arial" w:hAnsi="Arial" w:cs="Arial"/>
        </w:rPr>
        <w:t>rimeira inspeção, será automaticamente tratado como NECESSÁRIO nas inspeções seguintes.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15 Considera-se como item INFORMATIVO ( I ) aquele que expressa uma informação descritiva e/ou complementar.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 Único. O item INFORMATIVO poderá ser respo</w:t>
      </w:r>
      <w:r>
        <w:rPr>
          <w:rFonts w:ascii="Arial" w:hAnsi="Arial" w:cs="Arial"/>
        </w:rPr>
        <w:t>ndido por SIM ou NÃO ou sob forma de conceito descritivo.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16 Considera-se como item NÃO CORRESPONDE (NC) aquele que não deve ser considerado na inspeção que se realiza.                                                                  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DAS SANÇÕES</w:t>
      </w:r>
    </w:p>
    <w:p w:rsidR="00000000" w:rsidRDefault="00D37030">
      <w:pPr>
        <w:rPr>
          <w:rFonts w:ascii="Arial" w:hAnsi="Arial" w:cs="Arial"/>
        </w:rPr>
      </w:pPr>
    </w:p>
    <w:p w:rsidR="00000000" w:rsidRDefault="00D37030">
      <w:pPr>
        <w:pStyle w:val="Corpodetexto2"/>
        <w:ind w:firstLine="567"/>
      </w:pPr>
      <w:r>
        <w:t xml:space="preserve">Art. 17 Para efeito de aplicações das sanções correspondentes, considera-se causa suficiente de medida cautelar destinada a impedir a produção total, própria ou através de terceiros, o não cumprimento de qualquer item classificado como IMPRESCINDÍVEL (I), </w:t>
      </w:r>
      <w:r>
        <w:t>no guia para verificação de cumprimento das Boas Práticas de Fabricação de Bolsas para Coleta de Sangue, em razão do risco a saúde decorrente do descumprimento do mesmo.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18 O não cumprimento dos itens qualificados como NECESSÁRIOS (N), no guia para v</w:t>
      </w:r>
      <w:r>
        <w:rPr>
          <w:rFonts w:ascii="Arial" w:hAnsi="Arial" w:cs="Arial"/>
        </w:rPr>
        <w:t>erificação do cumprimento das Boas Práticas de Fabricação de Bolsas plásticas para Coleta de Sangue, dará origem à medida cautelar de suspender a produção do setor, ou do estabelecimento, se for o caso, até que se dê cumprimento às exigências feitas pela A</w:t>
      </w:r>
      <w:r>
        <w:rPr>
          <w:rFonts w:ascii="Arial" w:hAnsi="Arial" w:cs="Arial"/>
        </w:rPr>
        <w:t>utoridade Sanitária competente.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2"/>
        <w:ind w:firstLine="567"/>
      </w:pPr>
      <w:r>
        <w:t>Art. 19 O não cumprimento dos itens qualificados como RECOMENDÁVEIS (R), não impede a concessão da autorização de funcionamento ou a licença estadual de plantas novas.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§ 1º Será dado um prazo para o cumprimento dos itens R</w:t>
      </w:r>
      <w:r>
        <w:rPr>
          <w:rFonts w:ascii="Arial" w:hAnsi="Arial" w:cs="Arial"/>
        </w:rPr>
        <w:t>ECOMENDÁVEIS ( R ), à partir do qual serão considerados NECESSÁRIOS.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Corpodetexto2"/>
        <w:ind w:firstLine="567"/>
      </w:pPr>
      <w:r>
        <w:t>§ 2º O não cumprimento dos itens transformados em NECESSÁRIOS, diante de uma nova inspeção, dará origem à sanção correspondente, de acordo com o estipulado no Art. 18.</w:t>
      </w:r>
    </w:p>
    <w:p w:rsidR="00000000" w:rsidRDefault="00D37030">
      <w:pPr>
        <w:jc w:val="both"/>
        <w:rPr>
          <w:rFonts w:ascii="Arial" w:hAnsi="Arial" w:cs="Arial"/>
        </w:rPr>
      </w:pPr>
    </w:p>
    <w:p w:rsidR="00000000" w:rsidRDefault="00D37030">
      <w:pPr>
        <w:pStyle w:val="Ttulo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br w:type="page"/>
      </w:r>
    </w:p>
    <w:p w:rsidR="00000000" w:rsidRDefault="00D37030">
      <w:pPr>
        <w:pStyle w:val="Ttulo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ANEXO IV</w:t>
      </w:r>
    </w:p>
    <w:p w:rsidR="00000000" w:rsidRDefault="00D37030">
      <w:pPr>
        <w:jc w:val="center"/>
        <w:rPr>
          <w:rFonts w:ascii="Arial" w:hAnsi="Arial" w:cs="Arial"/>
        </w:rPr>
      </w:pPr>
    </w:p>
    <w:p w:rsidR="00000000" w:rsidRDefault="00D370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ITENS</w:t>
      </w:r>
      <w:r>
        <w:rPr>
          <w:rFonts w:ascii="Arial" w:hAnsi="Arial" w:cs="Arial"/>
        </w:rPr>
        <w:t xml:space="preserve"> PARA EMISSÃO DO CERTIFICADO DE CUMPRIMENTO DE BOAS PRÁTICAS DE FABRICAÇÃO DE BOLSAS PLÁSTICAS PARA COLETA DE SANGUE, PELA AGÊNCIA NACIONAL DE VIGILÂNCIA SANITÁRIA DO MINISTÉRIO DA SAÚDE</w:t>
      </w:r>
    </w:p>
    <w:p w:rsidR="00000000" w:rsidRDefault="00D37030">
      <w:pPr>
        <w:pStyle w:val="Corpodetexto3"/>
        <w:rPr>
          <w:sz w:val="20"/>
          <w:szCs w:val="20"/>
        </w:rPr>
      </w:pP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- Razão Social do Estabelecimento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- Nº de Autorização de Funcionamen</w:t>
      </w:r>
      <w:r>
        <w:rPr>
          <w:sz w:val="20"/>
          <w:szCs w:val="20"/>
        </w:rPr>
        <w:t>to da Empresa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- Licença Estadual do Estabelecimento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- Endereço (s) da (s) Planta (s)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- Ata de inspeção com número e data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- Cumprimento do guia para verificação de B. P. F. C. S.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- Nome da Instituição e da Autoridade Sanitária competente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- Local, data, praz</w:t>
      </w:r>
      <w:r>
        <w:rPr>
          <w:sz w:val="20"/>
          <w:szCs w:val="20"/>
        </w:rPr>
        <w:t>o de validade</w:t>
      </w:r>
    </w:p>
    <w:p w:rsidR="00000000" w:rsidRDefault="00D37030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>- O prazo não invalida a possibilidade de que se produzam outras verificações do cumprimento das Boas Práticas de Fabricação em qualquer momento, a pedido da autoridade sanitária.</w:t>
      </w:r>
    </w:p>
    <w:p w:rsidR="00000000" w:rsidRDefault="00D37030">
      <w:pPr>
        <w:pStyle w:val="Corpodetexto3"/>
        <w:rPr>
          <w:sz w:val="20"/>
          <w:szCs w:val="20"/>
        </w:rPr>
      </w:pPr>
    </w:p>
    <w:sectPr w:rsidR="00000000">
      <w:headerReference w:type="default" r:id="rId7"/>
      <w:pgSz w:w="11907" w:h="16840" w:code="9"/>
      <w:pgMar w:top="1134" w:right="1134" w:bottom="1134" w:left="1134" w:header="0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37030">
      <w:r>
        <w:separator/>
      </w:r>
    </w:p>
  </w:endnote>
  <w:endnote w:type="continuationSeparator" w:id="0">
    <w:p w:rsidR="00000000" w:rsidRDefault="00D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37030">
      <w:r>
        <w:separator/>
      </w:r>
    </w:p>
  </w:footnote>
  <w:footnote w:type="continuationSeparator" w:id="0">
    <w:p w:rsidR="00000000" w:rsidRDefault="00D37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37030">
    <w:pPr>
      <w:pStyle w:val="Cabealho"/>
      <w:tabs>
        <w:tab w:val="clear" w:pos="44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21F58"/>
    <w:multiLevelType w:val="multilevel"/>
    <w:tmpl w:val="3DD47DB8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37030"/>
    <w:rsid w:val="00D3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b/>
      <w:bCs/>
      <w:i/>
      <w:iCs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both"/>
      <w:outlineLvl w:val="1"/>
    </w:pPr>
    <w:rPr>
      <w:rFonts w:ascii="Arial" w:hAnsi="Arial" w:cs="Arial"/>
      <w:b/>
      <w:bCs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center"/>
      <w:outlineLvl w:val="4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</w:rPr>
  </w:style>
  <w:style w:type="paragraph" w:styleId="Corpodetexto">
    <w:name w:val="Body Text"/>
    <w:basedOn w:val="Normal"/>
    <w:link w:val="CorpodetextoChar"/>
    <w:uiPriority w:val="99"/>
    <w:pPr>
      <w:jc w:val="center"/>
    </w:pPr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Times New Roman" w:hAnsi="Times New Roman" w:cs="Times New Roman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pPr>
      <w:ind w:left="1080"/>
      <w:jc w:val="both"/>
    </w:pPr>
    <w:rPr>
      <w:rFonts w:ascii="Arial" w:hAnsi="Arial" w:cs="Arial"/>
      <w:i/>
      <w:iCs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left="709" w:hanging="709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11282</Words>
  <Characters>60928</Characters>
  <Application>Microsoft Office Word</Application>
  <DocSecurity>0</DocSecurity>
  <Lines>507</Lines>
  <Paragraphs>144</Paragraphs>
  <ScaleCrop>false</ScaleCrop>
  <Company>MS</Company>
  <LinksUpToDate>false</LinksUpToDate>
  <CharactersWithSpaces>72066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BOAS PRÁTICAS DE FABRICAÇÃO</dc:title>
  <dc:subject/>
  <dc:creator>Engenharia</dc:creator>
  <cp:keywords/>
  <dc:description/>
  <cp:lastModifiedBy>Julia de Souza Ferreira</cp:lastModifiedBy>
  <cp:revision>2</cp:revision>
  <cp:lastPrinted>1999-09-09T19:14:00Z</cp:lastPrinted>
  <dcterms:created xsi:type="dcterms:W3CDTF">2018-11-27T16:06:00Z</dcterms:created>
  <dcterms:modified xsi:type="dcterms:W3CDTF">2018-11-27T16:06:00Z</dcterms:modified>
</cp:coreProperties>
</file>