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C7F" w:rsidRDefault="00056848" w:rsidP="007C6C7F">
      <w:pPr>
        <w:pStyle w:val="Ttulo"/>
        <w:spacing w:after="200"/>
        <w:ind w:left="-567" w:right="-567"/>
        <w:rPr>
          <w:rFonts w:ascii="Times New Roman" w:hAnsi="Times New Roman" w:cs="Times New Roman"/>
          <w:bCs w:val="0"/>
          <w:sz w:val="23"/>
          <w:szCs w:val="23"/>
          <w:lang w:val="pt-BR"/>
        </w:rPr>
      </w:pPr>
      <w:r w:rsidRPr="007C6C7F">
        <w:rPr>
          <w:rFonts w:ascii="Times New Roman" w:hAnsi="Times New Roman" w:cs="Times New Roman"/>
          <w:bCs w:val="0"/>
          <w:sz w:val="23"/>
          <w:szCs w:val="23"/>
          <w:lang w:val="pt-BR"/>
        </w:rPr>
        <w:t>RESOLUÇÃO DA DIRETORIA COLEGIADA - RDC Nº</w:t>
      </w:r>
      <w:r w:rsidR="007C6C7F" w:rsidRPr="007C6C7F">
        <w:rPr>
          <w:rFonts w:ascii="Times New Roman" w:hAnsi="Times New Roman" w:cs="Times New Roman"/>
          <w:bCs w:val="0"/>
          <w:sz w:val="23"/>
          <w:szCs w:val="23"/>
          <w:lang w:val="pt-BR"/>
        </w:rPr>
        <w:t xml:space="preserve"> 100, DE 24 DE NOVEMBRO DE 2000</w:t>
      </w:r>
    </w:p>
    <w:p w:rsidR="007C6C7F" w:rsidRPr="007C6C7F" w:rsidRDefault="007C6C7F" w:rsidP="007C6C7F">
      <w:pPr>
        <w:pStyle w:val="Ttulo"/>
        <w:spacing w:after="200"/>
        <w:ind w:left="-567" w:right="-567"/>
        <w:rPr>
          <w:rFonts w:ascii="Times New Roman" w:hAnsi="Times New Roman" w:cs="Times New Roman"/>
          <w:bCs w:val="0"/>
          <w:color w:val="0000FF"/>
          <w:sz w:val="23"/>
          <w:szCs w:val="23"/>
          <w:lang w:val="pt-BR"/>
        </w:rPr>
      </w:pPr>
      <w:r w:rsidRPr="007C6C7F">
        <w:rPr>
          <w:rFonts w:ascii="Times New Roman" w:hAnsi="Times New Roman" w:cs="Times New Roman"/>
          <w:bCs w:val="0"/>
          <w:color w:val="0000FF"/>
          <w:sz w:val="23"/>
          <w:szCs w:val="23"/>
          <w:lang w:val="pt-BR"/>
        </w:rPr>
        <w:t>(Publicada no DOU nº 227-E, de 27 de novembro de 2000)</w:t>
      </w:r>
    </w:p>
    <w:p w:rsidR="007C6C7F" w:rsidRPr="007C6C7F" w:rsidRDefault="007C6C7F" w:rsidP="007C6C7F">
      <w:pPr>
        <w:pStyle w:val="Ttulo"/>
        <w:spacing w:after="200"/>
        <w:ind w:left="-567" w:right="-567"/>
        <w:rPr>
          <w:rFonts w:ascii="Times New Roman" w:hAnsi="Times New Roman" w:cs="Times New Roman"/>
          <w:bCs w:val="0"/>
          <w:color w:val="0000FF"/>
          <w:sz w:val="23"/>
          <w:szCs w:val="23"/>
          <w:lang w:val="pt-BR"/>
        </w:rPr>
      </w:pPr>
      <w:r w:rsidRPr="007C6C7F">
        <w:rPr>
          <w:rFonts w:ascii="Times New Roman" w:hAnsi="Times New Roman" w:cs="Times New Roman"/>
          <w:bCs w:val="0"/>
          <w:color w:val="0000FF"/>
          <w:sz w:val="23"/>
          <w:szCs w:val="23"/>
          <w:lang w:val="pt-BR"/>
        </w:rPr>
        <w:t>(Revogada tacitamente pela Resolução – RDC nº 222, de 6 de dezembro de 2001, conforme declarado em Despacho nº 56, de 27 de março de 2018)</w:t>
      </w:r>
    </w:p>
    <w:p w:rsidR="007C6C7F" w:rsidRDefault="00056848" w:rsidP="007C6C7F">
      <w:pPr>
        <w:spacing w:after="200"/>
        <w:ind w:firstLine="567"/>
        <w:jc w:val="both"/>
        <w:rPr>
          <w:rFonts w:ascii="Times New Roman" w:hAnsi="Times New Roman" w:cs="Times New Roman"/>
          <w:lang w:val="pt-BR"/>
        </w:rPr>
      </w:pPr>
      <w:r w:rsidRPr="007C6C7F">
        <w:rPr>
          <w:rFonts w:ascii="Times New Roman" w:hAnsi="Times New Roman" w:cs="Times New Roman"/>
          <w:lang w:val="pt-BR"/>
        </w:rPr>
        <w:fldChar w:fldCharType="begin"/>
      </w:r>
      <w:r w:rsidRPr="007C6C7F">
        <w:rPr>
          <w:rFonts w:ascii="Times New Roman" w:hAnsi="Times New Roman" w:cs="Times New Roman"/>
          <w:lang w:val="pt-BR"/>
        </w:rPr>
        <w:instrText>PRIVATE</w:instrText>
      </w:r>
      <w:r w:rsidR="008B0BFB" w:rsidRPr="007C6C7F">
        <w:rPr>
          <w:rFonts w:ascii="Times New Roman" w:hAnsi="Times New Roman" w:cs="Times New Roman"/>
          <w:lang w:val="pt-BR"/>
        </w:rPr>
      </w:r>
      <w:r w:rsidRPr="007C6C7F">
        <w:rPr>
          <w:rFonts w:ascii="Times New Roman" w:hAnsi="Times New Roman" w:cs="Times New Roman"/>
          <w:lang w:val="pt-BR"/>
        </w:rPr>
        <w:fldChar w:fldCharType="end"/>
      </w:r>
      <w:r w:rsidRPr="007C6C7F">
        <w:rPr>
          <w:rFonts w:ascii="Times New Roman" w:hAnsi="Times New Roman" w:cs="Times New Roman"/>
          <w:lang w:val="pt-BR"/>
        </w:rPr>
        <w:t>A Diretoria Colegiada da Agência Nacional de Vigilância Sanitária, no uso da atribuição que lhe confere o art.11, inciso IV do Regulamento da ANVS, aprovado pelo Decreto 3.029, de 16 de abril de 1999, em reunião realizada em 22 de novembro de 2000,</w:t>
      </w:r>
    </w:p>
    <w:p w:rsidR="007C6C7F" w:rsidRDefault="00056848" w:rsidP="007C6C7F">
      <w:pPr>
        <w:pStyle w:val="Corpodetexto"/>
        <w:spacing w:after="200"/>
        <w:rPr>
          <w:rFonts w:ascii="Times New Roman" w:hAnsi="Times New Roman" w:cs="Times New Roman"/>
        </w:rPr>
      </w:pPr>
      <w:r w:rsidRPr="007C6C7F">
        <w:rPr>
          <w:rFonts w:ascii="Times New Roman" w:hAnsi="Times New Roman" w:cs="Times New Roman"/>
        </w:rPr>
        <w:t xml:space="preserve">       considerando a necessidade de atualização dos conhecimentos acerca dos grupos virais predominantes no hemisfério Sul, desencadeantes de processos gripais;</w:t>
      </w:r>
    </w:p>
    <w:p w:rsidR="007C6C7F" w:rsidRDefault="00056848" w:rsidP="007C6C7F">
      <w:pPr>
        <w:spacing w:after="200"/>
        <w:jc w:val="both"/>
        <w:rPr>
          <w:rFonts w:ascii="Times New Roman" w:hAnsi="Times New Roman" w:cs="Times New Roman"/>
          <w:lang w:val="pt-BR"/>
        </w:rPr>
      </w:pPr>
      <w:r w:rsidRPr="007C6C7F">
        <w:rPr>
          <w:rFonts w:ascii="Times New Roman" w:hAnsi="Times New Roman" w:cs="Times New Roman"/>
          <w:lang w:val="pt-BR"/>
        </w:rPr>
        <w:t xml:space="preserve">       considerando o adendo da Organização Mundial da Saúde - OMS, publicado em o " Weekly Epidemiological Record nº 41, 2000, 75, 330-333", de 13 de Outubro de 2000, onde constam recomendações sobre as cepas de vírus influenza que devem ser utilizados na formulação de vacinas contra gripe a serem usadas no hemisfério Sul durante o ano 2001;</w:t>
      </w:r>
    </w:p>
    <w:p w:rsidR="007C6C7F" w:rsidRDefault="00056848" w:rsidP="007C6C7F">
      <w:pPr>
        <w:spacing w:after="200"/>
        <w:jc w:val="both"/>
        <w:rPr>
          <w:rFonts w:ascii="Times New Roman" w:hAnsi="Times New Roman" w:cs="Times New Roman"/>
          <w:lang w:val="pt-BR"/>
        </w:rPr>
      </w:pPr>
      <w:r w:rsidRPr="007C6C7F">
        <w:rPr>
          <w:rFonts w:ascii="Times New Roman" w:hAnsi="Times New Roman" w:cs="Times New Roman"/>
          <w:lang w:val="pt-BR"/>
        </w:rPr>
        <w:t xml:space="preserve">       considerando a decisão do Centro Nacional de Epidemiologia - CENEPI da Fundação Nacional de Saúde do Ministério da Saúde, de que as vacinas contra gripe a serem utilizadas no Brasil no ano 2001 devem conter as cepas de vírus Influenza recomendadas pela OMS,</w:t>
      </w:r>
    </w:p>
    <w:p w:rsidR="007C6C7F" w:rsidRDefault="00056848" w:rsidP="007C6C7F">
      <w:pPr>
        <w:spacing w:after="200"/>
        <w:jc w:val="both"/>
        <w:rPr>
          <w:rFonts w:ascii="Times New Roman" w:hAnsi="Times New Roman" w:cs="Times New Roman"/>
          <w:lang w:val="pt-BR"/>
        </w:rPr>
      </w:pPr>
      <w:r w:rsidRPr="007C6C7F">
        <w:rPr>
          <w:rFonts w:ascii="Times New Roman" w:hAnsi="Times New Roman" w:cs="Times New Roman"/>
          <w:lang w:val="pt-BR"/>
        </w:rPr>
        <w:t xml:space="preserve">       adotou a seguinte Resolução de Diretoria Colegiada e eu, Diretor-Presidente, determino a sua publicação.</w:t>
      </w:r>
    </w:p>
    <w:p w:rsidR="007C6C7F" w:rsidRDefault="00056848" w:rsidP="007C6C7F">
      <w:pPr>
        <w:spacing w:after="200"/>
        <w:jc w:val="both"/>
        <w:rPr>
          <w:rFonts w:ascii="Times New Roman" w:hAnsi="Times New Roman" w:cs="Times New Roman"/>
          <w:lang w:val="pt-BR"/>
        </w:rPr>
      </w:pPr>
      <w:r w:rsidRPr="007C6C7F">
        <w:rPr>
          <w:rFonts w:ascii="Times New Roman" w:hAnsi="Times New Roman" w:cs="Times New Roman"/>
          <w:lang w:val="pt-BR"/>
        </w:rPr>
        <w:t xml:space="preserve">       Art. 1° Determinar que as Vacinas contra gripe a serem utilizadas no Brasil, a partir de janeiro do ano 2001, somente possam ser produzidas, comercializadas ou utilizadas, se estiverem dentro das determinações e nas composições descritas nesta resolução.</w:t>
      </w:r>
    </w:p>
    <w:p w:rsidR="007C6C7F" w:rsidRDefault="00056848" w:rsidP="007C6C7F">
      <w:pPr>
        <w:spacing w:after="200"/>
        <w:jc w:val="both"/>
        <w:rPr>
          <w:rFonts w:ascii="Times New Roman" w:hAnsi="Times New Roman" w:cs="Times New Roman"/>
          <w:lang w:val="pt-BR"/>
        </w:rPr>
      </w:pPr>
      <w:r w:rsidRPr="007C6C7F">
        <w:rPr>
          <w:rFonts w:ascii="Times New Roman" w:hAnsi="Times New Roman" w:cs="Times New Roman"/>
          <w:lang w:val="pt-BR"/>
        </w:rPr>
        <w:t xml:space="preserve">      Art. 2° Proibir que quaisquer outras cepas de vírus contra gripe sejam utilizadas em vacinas contra gripe no Brasil, sendo que as vacinas atualmente comercializadas ou fabricadas fora destas determinações, deverão ser retiradas do mercado, até 31 de janeiro de 2001.</w:t>
      </w:r>
    </w:p>
    <w:p w:rsidR="007C6C7F" w:rsidRDefault="00056848" w:rsidP="007C6C7F">
      <w:pPr>
        <w:spacing w:after="200"/>
        <w:jc w:val="both"/>
        <w:rPr>
          <w:rFonts w:ascii="Times New Roman" w:hAnsi="Times New Roman" w:cs="Times New Roman"/>
          <w:lang w:val="pt-BR"/>
        </w:rPr>
      </w:pPr>
      <w:r w:rsidRPr="007C6C7F">
        <w:rPr>
          <w:rFonts w:ascii="Times New Roman" w:hAnsi="Times New Roman" w:cs="Times New Roman"/>
          <w:lang w:val="pt-BR"/>
        </w:rPr>
        <w:t xml:space="preserve">     Art. 3° As vacinas contra gripe, a serem utilizadas no Brasil a partir do ano 2001 e até novas determinações deverão conter, obrigatoriamente, três tipos de cepas de vírus em combinação, e deverá estar dentro das especificações abaixo descritas:</w:t>
      </w:r>
    </w:p>
    <w:p w:rsidR="00056848" w:rsidRPr="007C6C7F" w:rsidRDefault="00056848" w:rsidP="007C6C7F">
      <w:pPr>
        <w:spacing w:after="200"/>
        <w:ind w:firstLine="426"/>
        <w:jc w:val="both"/>
        <w:rPr>
          <w:rFonts w:ascii="Times New Roman" w:hAnsi="Times New Roman" w:cs="Times New Roman"/>
          <w:lang w:val="pt-BR"/>
        </w:rPr>
      </w:pPr>
      <w:r w:rsidRPr="007C6C7F">
        <w:rPr>
          <w:rFonts w:ascii="Times New Roman" w:hAnsi="Times New Roman" w:cs="Times New Roman"/>
          <w:lang w:val="pt-BR"/>
        </w:rPr>
        <w:t xml:space="preserve"> Um vírus similar ao vírus influenza  A/Moscou/10/99 (H3N2) * </w:t>
      </w:r>
    </w:p>
    <w:p w:rsidR="00056848" w:rsidRPr="007C6C7F" w:rsidRDefault="00056848" w:rsidP="007C6C7F">
      <w:pPr>
        <w:spacing w:after="200"/>
        <w:ind w:firstLine="426"/>
        <w:jc w:val="both"/>
        <w:rPr>
          <w:rFonts w:ascii="Times New Roman" w:hAnsi="Times New Roman" w:cs="Times New Roman"/>
          <w:lang w:val="pt-BR"/>
        </w:rPr>
      </w:pPr>
      <w:r w:rsidRPr="007C6C7F">
        <w:rPr>
          <w:rFonts w:ascii="Times New Roman" w:hAnsi="Times New Roman" w:cs="Times New Roman"/>
          <w:lang w:val="pt-BR"/>
        </w:rPr>
        <w:t xml:space="preserve"> Um vírus similar ao vírus influenza  A/New Caledonia/20/99 (H1N1) </w:t>
      </w:r>
    </w:p>
    <w:p w:rsidR="00056848" w:rsidRPr="007C6C7F" w:rsidRDefault="00056848" w:rsidP="007C6C7F">
      <w:pPr>
        <w:spacing w:after="200"/>
        <w:ind w:firstLine="426"/>
        <w:jc w:val="both"/>
        <w:rPr>
          <w:rFonts w:ascii="Times New Roman" w:hAnsi="Times New Roman" w:cs="Times New Roman"/>
          <w:lang w:val="pt-BR"/>
        </w:rPr>
      </w:pPr>
      <w:r w:rsidRPr="007C6C7F">
        <w:rPr>
          <w:rFonts w:ascii="Times New Roman" w:hAnsi="Times New Roman" w:cs="Times New Roman"/>
          <w:lang w:val="pt-BR"/>
        </w:rPr>
        <w:t xml:space="preserve"> Um vírus similar ao vírus influenza  B/Sichuan/379/99</w:t>
      </w:r>
    </w:p>
    <w:p w:rsidR="007C6C7F" w:rsidRDefault="00056848" w:rsidP="007C6C7F">
      <w:pPr>
        <w:spacing w:after="200"/>
        <w:jc w:val="both"/>
        <w:rPr>
          <w:rFonts w:ascii="Times New Roman" w:hAnsi="Times New Roman" w:cs="Times New Roman"/>
          <w:lang w:val="pt-BR"/>
        </w:rPr>
      </w:pPr>
      <w:r w:rsidRPr="007C6C7F">
        <w:rPr>
          <w:rFonts w:ascii="Times New Roman" w:hAnsi="Times New Roman" w:cs="Times New Roman"/>
          <w:lang w:val="pt-BR"/>
        </w:rPr>
        <w:t>*a cepa vacinal largamente utilizada A/Panama/2007/99 é um vírus similar ao vírus influenza A/Moscou/10/99 (H3N2)</w:t>
      </w:r>
    </w:p>
    <w:p w:rsidR="007C6C7F" w:rsidRDefault="00056848" w:rsidP="007C6C7F">
      <w:pPr>
        <w:spacing w:after="200"/>
        <w:jc w:val="both"/>
        <w:rPr>
          <w:rFonts w:ascii="Times New Roman" w:hAnsi="Times New Roman" w:cs="Times New Roman"/>
          <w:lang w:val="pt-BR"/>
        </w:rPr>
      </w:pPr>
      <w:r w:rsidRPr="007C6C7F">
        <w:rPr>
          <w:rFonts w:ascii="Times New Roman" w:hAnsi="Times New Roman" w:cs="Times New Roman"/>
          <w:lang w:val="pt-BR"/>
        </w:rPr>
        <w:lastRenderedPageBreak/>
        <w:t xml:space="preserve">     Art. 4° Esta Resolução de Diretoria Colegiada entrará em vigor na data de sua publicação.</w:t>
      </w:r>
    </w:p>
    <w:p w:rsidR="007C6C7F" w:rsidRDefault="007C6C7F" w:rsidP="007C6C7F">
      <w:pPr>
        <w:spacing w:after="200"/>
        <w:jc w:val="center"/>
        <w:rPr>
          <w:rFonts w:ascii="Times New Roman" w:hAnsi="Times New Roman" w:cs="Times New Roman"/>
          <w:lang w:val="pt-BR"/>
        </w:rPr>
      </w:pPr>
    </w:p>
    <w:p w:rsidR="007C6C7F" w:rsidRDefault="00056848" w:rsidP="007C6C7F">
      <w:pPr>
        <w:spacing w:after="200"/>
        <w:jc w:val="center"/>
        <w:rPr>
          <w:rFonts w:ascii="Times New Roman" w:hAnsi="Times New Roman" w:cs="Times New Roman"/>
          <w:lang w:val="pt-BR"/>
        </w:rPr>
      </w:pPr>
      <w:bookmarkStart w:id="0" w:name="_GoBack"/>
      <w:bookmarkEnd w:id="0"/>
      <w:r w:rsidRPr="007C6C7F">
        <w:rPr>
          <w:rFonts w:ascii="Times New Roman" w:hAnsi="Times New Roman" w:cs="Times New Roman"/>
          <w:lang w:val="pt-BR"/>
        </w:rPr>
        <w:t>GONZALO VECINA NETO</w:t>
      </w:r>
    </w:p>
    <w:p w:rsidR="00056848" w:rsidRPr="007C6C7F" w:rsidRDefault="00056848" w:rsidP="007C6C7F">
      <w:pPr>
        <w:spacing w:after="200"/>
        <w:rPr>
          <w:rFonts w:ascii="Times New Roman" w:hAnsi="Times New Roman" w:cs="Times New Roman"/>
          <w:lang w:val="pt-BR"/>
        </w:rPr>
      </w:pPr>
    </w:p>
    <w:sectPr w:rsidR="00056848" w:rsidRPr="007C6C7F" w:rsidSect="007C6C7F">
      <w:headerReference w:type="default" r:id="rId7"/>
      <w:footerReference w:type="default" r:id="rId8"/>
      <w:pgSz w:w="11907" w:h="16840" w:code="9"/>
      <w:pgMar w:top="1417" w:right="1701" w:bottom="1417" w:left="1701" w:header="0" w:footer="0" w:gutter="0"/>
      <w:cols w:space="709"/>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6C7F" w:rsidRDefault="007C6C7F" w:rsidP="007C6C7F">
      <w:r>
        <w:separator/>
      </w:r>
    </w:p>
  </w:endnote>
  <w:endnote w:type="continuationSeparator" w:id="0">
    <w:p w:rsidR="007C6C7F" w:rsidRDefault="007C6C7F" w:rsidP="007C6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altName w:val=" 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C7F" w:rsidRPr="0018049F" w:rsidRDefault="007C6C7F" w:rsidP="007C6C7F">
    <w:pPr>
      <w:tabs>
        <w:tab w:val="right" w:pos="8504"/>
      </w:tabs>
      <w:jc w:val="center"/>
      <w:rPr>
        <w:rFonts w:ascii="Calibri" w:eastAsia="Times New Roman" w:hAnsi="Calibri" w:cs="Times New Roman"/>
      </w:rPr>
    </w:pPr>
    <w:r w:rsidRPr="0018049F">
      <w:rPr>
        <w:rFonts w:ascii="Calibri" w:eastAsia="Times New Roman" w:hAnsi="Calibri" w:cs="Times New Roman"/>
        <w:color w:val="943634"/>
      </w:rPr>
      <w:t>Este texto não substitui o(s) publicado(s) em Diário Oficial da União.</w:t>
    </w:r>
  </w:p>
  <w:p w:rsidR="007C6C7F" w:rsidRDefault="007C6C7F">
    <w:pPr>
      <w:pStyle w:val="Rodap"/>
    </w:pPr>
  </w:p>
  <w:p w:rsidR="007C6C7F" w:rsidRDefault="007C6C7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6C7F" w:rsidRDefault="007C6C7F" w:rsidP="007C6C7F">
      <w:r>
        <w:separator/>
      </w:r>
    </w:p>
  </w:footnote>
  <w:footnote w:type="continuationSeparator" w:id="0">
    <w:p w:rsidR="007C6C7F" w:rsidRDefault="007C6C7F" w:rsidP="007C6C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C7F" w:rsidRDefault="007C6C7F">
    <w:pPr>
      <w:pStyle w:val="Cabealho"/>
    </w:pPr>
  </w:p>
  <w:p w:rsidR="007C6C7F" w:rsidRPr="0018049F" w:rsidRDefault="007C6C7F" w:rsidP="007C6C7F">
    <w:pPr>
      <w:pStyle w:val="PargrafodaLista"/>
      <w:tabs>
        <w:tab w:val="center" w:pos="4252"/>
        <w:tab w:val="right" w:pos="8504"/>
      </w:tabs>
      <w:spacing w:after="0" w:line="240" w:lineRule="auto"/>
      <w:ind w:left="0"/>
      <w:jc w:val="center"/>
      <w:rPr>
        <w:rFonts w:ascii="Calibri" w:eastAsia="Times New Roman" w:hAnsi="Calibri"/>
      </w:rPr>
    </w:pPr>
    <w:r w:rsidRPr="007C6C7F">
      <w:rPr>
        <w:rFonts w:eastAsia="Times New Roman"/>
        <w:noProof/>
        <w:lang w:eastAsia="pt-BR"/>
      </w:rPr>
      <w:drawing>
        <wp:inline distT="0" distB="0" distL="0" distR="0">
          <wp:extent cx="659765" cy="652145"/>
          <wp:effectExtent l="0" t="0" r="0" b="0"/>
          <wp:docPr id="1"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765" cy="652145"/>
                  </a:xfrm>
                  <a:prstGeom prst="rect">
                    <a:avLst/>
                  </a:prstGeom>
                  <a:noFill/>
                  <a:ln>
                    <a:noFill/>
                  </a:ln>
                </pic:spPr>
              </pic:pic>
            </a:graphicData>
          </a:graphic>
        </wp:inline>
      </w:drawing>
    </w:r>
  </w:p>
  <w:p w:rsidR="007C6C7F" w:rsidRPr="0018049F" w:rsidRDefault="007C6C7F" w:rsidP="007C6C7F">
    <w:pPr>
      <w:pStyle w:val="PargrafodaLista"/>
      <w:tabs>
        <w:tab w:val="center" w:pos="4252"/>
        <w:tab w:val="right" w:pos="8504"/>
      </w:tabs>
      <w:spacing w:after="0" w:line="240" w:lineRule="auto"/>
      <w:ind w:left="0"/>
      <w:jc w:val="center"/>
      <w:rPr>
        <w:rFonts w:ascii="Calibri" w:eastAsia="Times New Roman" w:hAnsi="Calibri"/>
        <w:b/>
        <w:sz w:val="24"/>
      </w:rPr>
    </w:pPr>
    <w:r w:rsidRPr="0018049F">
      <w:rPr>
        <w:rFonts w:ascii="Calibri" w:eastAsia="Times New Roman" w:hAnsi="Calibri"/>
        <w:b/>
        <w:sz w:val="24"/>
      </w:rPr>
      <w:t>Ministério da Saúde - MS</w:t>
    </w:r>
  </w:p>
  <w:p w:rsidR="007C6C7F" w:rsidRDefault="007C6C7F" w:rsidP="007C6C7F">
    <w:pPr>
      <w:pStyle w:val="PargrafodaLista"/>
      <w:tabs>
        <w:tab w:val="center" w:pos="4252"/>
        <w:tab w:val="right" w:pos="8504"/>
      </w:tabs>
      <w:spacing w:after="0" w:line="240" w:lineRule="auto"/>
      <w:ind w:left="0"/>
      <w:jc w:val="center"/>
      <w:rPr>
        <w:rFonts w:ascii="Calibri" w:eastAsia="Times New Roman" w:hAnsi="Calibri"/>
        <w:b/>
        <w:sz w:val="24"/>
      </w:rPr>
    </w:pPr>
    <w:r w:rsidRPr="0018049F">
      <w:rPr>
        <w:rFonts w:ascii="Calibri" w:eastAsia="Times New Roman" w:hAnsi="Calibri"/>
        <w:b/>
        <w:sz w:val="24"/>
      </w:rPr>
      <w:t xml:space="preserve">Agência Nacional de Vigilância Sanitária </w:t>
    </w:r>
    <w:r>
      <w:rPr>
        <w:rFonts w:ascii="Calibri" w:eastAsia="Times New Roman" w:hAnsi="Calibri"/>
        <w:b/>
        <w:sz w:val="24"/>
      </w:rPr>
      <w:t>–</w:t>
    </w:r>
    <w:r w:rsidRPr="0018049F">
      <w:rPr>
        <w:rFonts w:ascii="Calibri" w:eastAsia="Times New Roman" w:hAnsi="Calibri"/>
        <w:b/>
        <w:sz w:val="24"/>
      </w:rPr>
      <w:t xml:space="preserve"> ANVISA</w:t>
    </w:r>
  </w:p>
  <w:p w:rsidR="007C6C7F" w:rsidRDefault="007C6C7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8453D"/>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5FC71BC1"/>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744B2905"/>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7CAC27D0"/>
    <w:multiLevelType w:val="singleLevel"/>
    <w:tmpl w:val="04160003"/>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BFB"/>
    <w:rsid w:val="00056848"/>
    <w:rsid w:val="007C6C7F"/>
    <w:rsid w:val="008B0B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D53B37"/>
  <w14:defaultImageDpi w14:val="0"/>
  <w15:docId w15:val="{FD9C8C7A-795A-4BDA-A6DC-C64A11D60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Hyperlink" w:semiHidden="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rFonts w:ascii="Arial" w:hAnsi="Arial" w:cs="Arial"/>
      <w:sz w:val="24"/>
      <w:szCs w:val="24"/>
      <w:lang w:val="es-ES_tradnl"/>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rPr>
      <w:rFonts w:cs="Times New Roman"/>
      <w:color w:val="0000FF"/>
      <w:u w:val="single"/>
    </w:rPr>
  </w:style>
  <w:style w:type="paragraph" w:styleId="Ttulo">
    <w:name w:val="Title"/>
    <w:basedOn w:val="Normal"/>
    <w:link w:val="TtuloChar"/>
    <w:uiPriority w:val="99"/>
    <w:qFormat/>
    <w:pPr>
      <w:jc w:val="center"/>
    </w:pPr>
    <w:rPr>
      <w:b/>
      <w:bCs/>
      <w:sz w:val="28"/>
      <w:szCs w:val="28"/>
    </w:rPr>
  </w:style>
  <w:style w:type="character" w:customStyle="1" w:styleId="TtuloChar">
    <w:name w:val="Título Char"/>
    <w:basedOn w:val="Fontepargpadro"/>
    <w:link w:val="Ttulo"/>
    <w:uiPriority w:val="10"/>
    <w:locked/>
    <w:rPr>
      <w:rFonts w:asciiTheme="majorHAnsi" w:eastAsiaTheme="majorEastAsia" w:hAnsiTheme="majorHAnsi" w:cs="Times New Roman"/>
      <w:b/>
      <w:bCs/>
      <w:kern w:val="28"/>
      <w:sz w:val="32"/>
      <w:szCs w:val="32"/>
      <w:lang w:val="es-ES_tradnl" w:eastAsia="x-none"/>
    </w:rPr>
  </w:style>
  <w:style w:type="paragraph" w:styleId="Corpodetexto">
    <w:name w:val="Body Text"/>
    <w:basedOn w:val="Normal"/>
    <w:link w:val="CorpodetextoChar"/>
    <w:uiPriority w:val="99"/>
    <w:pPr>
      <w:jc w:val="both"/>
    </w:pPr>
    <w:rPr>
      <w:lang w:val="pt-BR"/>
    </w:rPr>
  </w:style>
  <w:style w:type="character" w:customStyle="1" w:styleId="CorpodetextoChar">
    <w:name w:val="Corpo de texto Char"/>
    <w:basedOn w:val="Fontepargpadro"/>
    <w:link w:val="Corpodetexto"/>
    <w:uiPriority w:val="99"/>
    <w:semiHidden/>
    <w:locked/>
    <w:rPr>
      <w:rFonts w:ascii="Arial" w:hAnsi="Arial" w:cs="Arial"/>
      <w:sz w:val="24"/>
      <w:szCs w:val="24"/>
      <w:lang w:val="es-ES_tradnl" w:eastAsia="x-none"/>
    </w:rPr>
  </w:style>
  <w:style w:type="paragraph" w:styleId="Subttulo">
    <w:name w:val="Subtitle"/>
    <w:basedOn w:val="Normal"/>
    <w:link w:val="SubttuloChar"/>
    <w:uiPriority w:val="99"/>
    <w:qFormat/>
    <w:pPr>
      <w:jc w:val="center"/>
    </w:pPr>
    <w:rPr>
      <w:b/>
      <w:bCs/>
      <w:lang w:val="pt-BR"/>
    </w:rPr>
  </w:style>
  <w:style w:type="character" w:customStyle="1" w:styleId="SubttuloChar">
    <w:name w:val="Subtítulo Char"/>
    <w:basedOn w:val="Fontepargpadro"/>
    <w:link w:val="Subttulo"/>
    <w:uiPriority w:val="11"/>
    <w:locked/>
    <w:rPr>
      <w:rFonts w:asciiTheme="majorHAnsi" w:eastAsiaTheme="majorEastAsia" w:hAnsiTheme="majorHAnsi" w:cs="Times New Roman"/>
      <w:sz w:val="24"/>
      <w:szCs w:val="24"/>
      <w:lang w:val="es-ES_tradnl" w:eastAsia="x-none"/>
    </w:rPr>
  </w:style>
  <w:style w:type="paragraph" w:styleId="Cabealho">
    <w:name w:val="header"/>
    <w:basedOn w:val="Normal"/>
    <w:link w:val="CabealhoChar"/>
    <w:uiPriority w:val="99"/>
    <w:rsid w:val="007C6C7F"/>
    <w:pPr>
      <w:tabs>
        <w:tab w:val="center" w:pos="4252"/>
        <w:tab w:val="right" w:pos="8504"/>
      </w:tabs>
    </w:pPr>
  </w:style>
  <w:style w:type="character" w:customStyle="1" w:styleId="CabealhoChar">
    <w:name w:val="Cabeçalho Char"/>
    <w:basedOn w:val="Fontepargpadro"/>
    <w:link w:val="Cabealho"/>
    <w:uiPriority w:val="99"/>
    <w:rsid w:val="007C6C7F"/>
    <w:rPr>
      <w:rFonts w:ascii="Arial" w:hAnsi="Arial" w:cs="Arial"/>
      <w:sz w:val="24"/>
      <w:szCs w:val="24"/>
      <w:lang w:val="es-ES_tradnl"/>
    </w:rPr>
  </w:style>
  <w:style w:type="paragraph" w:styleId="Rodap">
    <w:name w:val="footer"/>
    <w:basedOn w:val="Normal"/>
    <w:link w:val="RodapChar"/>
    <w:uiPriority w:val="99"/>
    <w:rsid w:val="007C6C7F"/>
    <w:pPr>
      <w:tabs>
        <w:tab w:val="center" w:pos="4252"/>
        <w:tab w:val="right" w:pos="8504"/>
      </w:tabs>
    </w:pPr>
  </w:style>
  <w:style w:type="character" w:customStyle="1" w:styleId="RodapChar">
    <w:name w:val="Rodapé Char"/>
    <w:basedOn w:val="Fontepargpadro"/>
    <w:link w:val="Rodap"/>
    <w:uiPriority w:val="99"/>
    <w:rsid w:val="007C6C7F"/>
    <w:rPr>
      <w:rFonts w:ascii="Arial" w:hAnsi="Arial" w:cs="Arial"/>
      <w:sz w:val="24"/>
      <w:szCs w:val="24"/>
      <w:lang w:val="es-ES_tradnl"/>
    </w:rPr>
  </w:style>
  <w:style w:type="paragraph" w:styleId="PargrafodaLista">
    <w:name w:val="List Paragraph"/>
    <w:basedOn w:val="Normal"/>
    <w:uiPriority w:val="34"/>
    <w:qFormat/>
    <w:rsid w:val="007C6C7F"/>
    <w:pPr>
      <w:autoSpaceDE/>
      <w:autoSpaceDN/>
      <w:spacing w:after="200" w:line="288" w:lineRule="auto"/>
      <w:ind w:left="720"/>
      <w:contextualSpacing/>
    </w:pPr>
    <w:rPr>
      <w:rFonts w:ascii="Calisto MT" w:hAnsi="Calisto MT" w:cs="Times New Roman"/>
      <w:sz w:val="21"/>
      <w:szCs w:val="21"/>
      <w:lang w:val="pt-B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C4BA5E-24D4-4A0D-80FF-027DA506DA9C}"/>
</file>

<file path=customXml/itemProps2.xml><?xml version="1.0" encoding="utf-8"?>
<ds:datastoreItem xmlns:ds="http://schemas.openxmlformats.org/officeDocument/2006/customXml" ds:itemID="{D708C662-E405-49F7-96FF-8AFE2E27580F}"/>
</file>

<file path=customXml/itemProps3.xml><?xml version="1.0" encoding="utf-8"?>
<ds:datastoreItem xmlns:ds="http://schemas.openxmlformats.org/officeDocument/2006/customXml" ds:itemID="{0F8CDE41-FCD8-411C-A5DA-B4396D8050F3}"/>
</file>

<file path=docProps/app.xml><?xml version="1.0" encoding="utf-8"?>
<Properties xmlns="http://schemas.openxmlformats.org/officeDocument/2006/extended-properties" xmlns:vt="http://schemas.openxmlformats.org/officeDocument/2006/docPropsVTypes">
  <Template>Normal</Template>
  <TotalTime>1</TotalTime>
  <Pages>2</Pages>
  <Words>408</Words>
  <Characters>2205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AGÊNCIA NACIONAL DE VIGILÂNCIA SANITÁRIA </vt:lpstr>
    </vt:vector>
  </TitlesOfParts>
  <Company>Novartis</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AGÊNCIA NACIONAL DE VIGILÂNCIA SANITÁRIA</dc:title>
  <dc:subject/>
  <dc:creator>Novartis</dc:creator>
  <cp:keywords/>
  <dc:description/>
  <cp:lastModifiedBy>Raianne Liberal Coutinho</cp:lastModifiedBy>
  <cp:revision>2</cp:revision>
  <cp:lastPrinted>2000-11-24T16:51:00Z</cp:lastPrinted>
  <dcterms:created xsi:type="dcterms:W3CDTF">2018-05-14T17:30:00Z</dcterms:created>
  <dcterms:modified xsi:type="dcterms:W3CDTF">2018-05-14T17:30:00Z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