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477" w:rsidRDefault="00860C0E" w:rsidP="00CF6477">
      <w:pPr>
        <w:widowControl w:val="0"/>
        <w:autoSpaceDE w:val="0"/>
        <w:autoSpaceDN w:val="0"/>
        <w:adjustRightInd w:val="0"/>
        <w:spacing w:line="240" w:lineRule="auto"/>
        <w:ind w:left="-567" w:right="-660"/>
        <w:jc w:val="center"/>
        <w:rPr>
          <w:rFonts w:ascii="Times New Roman" w:hAnsi="Times New Roman"/>
          <w:b/>
          <w:bCs/>
          <w:sz w:val="24"/>
          <w:szCs w:val="24"/>
        </w:rPr>
      </w:pPr>
      <w:bookmarkStart w:id="0" w:name="_GoBack"/>
      <w:bookmarkEnd w:id="0"/>
      <w:r w:rsidRPr="00CF6477">
        <w:rPr>
          <w:rFonts w:ascii="Times New Roman" w:hAnsi="Times New Roman"/>
          <w:b/>
          <w:bCs/>
          <w:sz w:val="24"/>
          <w:szCs w:val="24"/>
        </w:rPr>
        <w:t>RESOLUÇÃO DE</w:t>
      </w:r>
      <w:r w:rsidR="005B6EF4" w:rsidRPr="00CF6477">
        <w:rPr>
          <w:rFonts w:ascii="Times New Roman" w:hAnsi="Times New Roman"/>
          <w:b/>
          <w:bCs/>
          <w:sz w:val="24"/>
          <w:szCs w:val="24"/>
        </w:rPr>
        <w:t xml:space="preserve"> DIRETORIA COLEG</w:t>
      </w:r>
      <w:r w:rsidR="00CF6477">
        <w:rPr>
          <w:rFonts w:ascii="Times New Roman" w:hAnsi="Times New Roman"/>
          <w:b/>
          <w:bCs/>
          <w:sz w:val="24"/>
          <w:szCs w:val="24"/>
        </w:rPr>
        <w:t>IADA – RDC Nº</w:t>
      </w:r>
      <w:r w:rsidR="00207D69" w:rsidRPr="00CF6477">
        <w:rPr>
          <w:rFonts w:ascii="Times New Roman" w:hAnsi="Times New Roman"/>
          <w:b/>
          <w:bCs/>
          <w:sz w:val="24"/>
          <w:szCs w:val="24"/>
        </w:rPr>
        <w:t xml:space="preserve"> </w:t>
      </w:r>
      <w:r w:rsidR="00F61A6E" w:rsidRPr="00CF6477">
        <w:rPr>
          <w:rFonts w:ascii="Times New Roman" w:hAnsi="Times New Roman"/>
          <w:b/>
          <w:bCs/>
          <w:sz w:val="24"/>
          <w:szCs w:val="24"/>
        </w:rPr>
        <w:t>107</w:t>
      </w:r>
      <w:r w:rsidR="005B6EF4" w:rsidRPr="00CF6477">
        <w:rPr>
          <w:rFonts w:ascii="Times New Roman" w:hAnsi="Times New Roman"/>
          <w:b/>
          <w:bCs/>
          <w:sz w:val="24"/>
          <w:szCs w:val="24"/>
        </w:rPr>
        <w:t xml:space="preserve">, DE </w:t>
      </w:r>
      <w:r w:rsidR="00F61A6E" w:rsidRPr="00CF6477">
        <w:rPr>
          <w:rFonts w:ascii="Times New Roman" w:hAnsi="Times New Roman"/>
          <w:b/>
          <w:bCs/>
          <w:sz w:val="24"/>
          <w:szCs w:val="24"/>
        </w:rPr>
        <w:t>5 DE SETEMBRO DE 2016</w:t>
      </w:r>
    </w:p>
    <w:p w:rsidR="00CF6477" w:rsidRDefault="00860C0E" w:rsidP="00CF6477">
      <w:pPr>
        <w:widowControl w:val="0"/>
        <w:tabs>
          <w:tab w:val="left" w:pos="567"/>
          <w:tab w:val="left" w:pos="1276"/>
          <w:tab w:val="left" w:pos="4678"/>
        </w:tabs>
        <w:autoSpaceDE w:val="0"/>
        <w:autoSpaceDN w:val="0"/>
        <w:adjustRightInd w:val="0"/>
        <w:spacing w:line="240" w:lineRule="auto"/>
        <w:jc w:val="center"/>
        <w:rPr>
          <w:rFonts w:ascii="Times New Roman" w:hAnsi="Times New Roman"/>
          <w:b/>
          <w:bCs/>
          <w:color w:val="0000FF"/>
          <w:sz w:val="24"/>
          <w:szCs w:val="24"/>
        </w:rPr>
      </w:pPr>
      <w:r w:rsidRPr="00CF6477">
        <w:rPr>
          <w:rFonts w:ascii="Times New Roman" w:hAnsi="Times New Roman"/>
          <w:b/>
          <w:bCs/>
          <w:color w:val="0000FF"/>
          <w:sz w:val="24"/>
          <w:szCs w:val="24"/>
        </w:rPr>
        <w:t>(Publicada em DOU nº 172</w:t>
      </w:r>
      <w:r w:rsidR="00CF6477">
        <w:rPr>
          <w:rFonts w:ascii="Times New Roman" w:hAnsi="Times New Roman"/>
          <w:b/>
          <w:bCs/>
          <w:color w:val="0000FF"/>
          <w:sz w:val="24"/>
          <w:szCs w:val="24"/>
        </w:rPr>
        <w:t xml:space="preserve">, de </w:t>
      </w:r>
      <w:r w:rsidRPr="00CF6477">
        <w:rPr>
          <w:rFonts w:ascii="Times New Roman" w:hAnsi="Times New Roman"/>
          <w:b/>
          <w:bCs/>
          <w:color w:val="0000FF"/>
          <w:sz w:val="24"/>
          <w:szCs w:val="24"/>
        </w:rPr>
        <w:t>6 de setembro de 2016)</w:t>
      </w:r>
    </w:p>
    <w:p w:rsidR="00CF6477" w:rsidRDefault="005B6EF4" w:rsidP="00CF6477">
      <w:pPr>
        <w:widowControl w:val="0"/>
        <w:autoSpaceDE w:val="0"/>
        <w:autoSpaceDN w:val="0"/>
        <w:adjustRightInd w:val="0"/>
        <w:spacing w:line="240" w:lineRule="auto"/>
        <w:ind w:left="3969"/>
        <w:jc w:val="both"/>
        <w:rPr>
          <w:rFonts w:ascii="Times New Roman" w:hAnsi="Times New Roman"/>
          <w:sz w:val="24"/>
          <w:szCs w:val="24"/>
        </w:rPr>
      </w:pPr>
      <w:r w:rsidRPr="00CF6477">
        <w:rPr>
          <w:rFonts w:ascii="Times New Roman" w:hAnsi="Times New Roman"/>
          <w:color w:val="000000"/>
          <w:sz w:val="24"/>
          <w:szCs w:val="24"/>
        </w:rPr>
        <w:t xml:space="preserve">Altera a Resolução da Diretoria Colegiada - RDC nº 199, de </w:t>
      </w:r>
      <w:r w:rsidRPr="00CF6477">
        <w:rPr>
          <w:rFonts w:ascii="Times New Roman" w:hAnsi="Times New Roman"/>
          <w:sz w:val="24"/>
          <w:szCs w:val="24"/>
        </w:rPr>
        <w:t xml:space="preserve">26 de outubro de 2006, que dispõe sobre os medicamentos de notificação simplificada. </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 xml:space="preserve">A Diretoria Colegiada da Agência Nacional de Vigilância Sanitária, no uso da atribuição que lhe conferem o art. 15, III e IV aliado ao art. 7º, III e IV, da Lei nº 9.782, de 26 de janeiro de 1999, o art. 53, V, §§ 1º e 3º do Regimento Interno aprovado nos termos do Anexo I da Resolução da Diretoria Colegiada </w:t>
      </w:r>
      <w:r w:rsidRPr="00CF6477">
        <w:rPr>
          <w:rFonts w:ascii="Times New Roman" w:hAnsi="Times New Roman"/>
          <w:color w:val="000000"/>
          <w:sz w:val="24"/>
          <w:szCs w:val="24"/>
        </w:rPr>
        <w:t>–</w:t>
      </w:r>
      <w:r w:rsidRPr="00CF6477">
        <w:rPr>
          <w:rFonts w:ascii="Times New Roman" w:hAnsi="Times New Roman"/>
          <w:sz w:val="24"/>
          <w:szCs w:val="24"/>
        </w:rPr>
        <w:t xml:space="preserve"> RDC nº 61, de 3 de fevereiro de 2016, resolve adotar a seguinte Resolução da Diretoria Colegiada, conforme deliberado em reunião realizada em 16 de agosto de 2016, e eu, Diretor-Presidente, determino a sua publicação.</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color w:val="000000"/>
          <w:sz w:val="24"/>
          <w:szCs w:val="24"/>
        </w:rPr>
        <w:t xml:space="preserve">Art. 1º Fica aprovada a </w:t>
      </w:r>
      <w:r w:rsidRPr="00CF6477">
        <w:rPr>
          <w:rFonts w:ascii="Times New Roman" w:hAnsi="Times New Roman"/>
          <w:sz w:val="24"/>
          <w:szCs w:val="24"/>
        </w:rPr>
        <w:t xml:space="preserve">“Lista de medicamentos de baixo risco sujeitos a notificação simplificada” constante no anexo I, que dá nova redação ao Anexo I da Resolução da Diretoria Colegiada </w:t>
      </w:r>
      <w:r w:rsidRPr="00CF6477">
        <w:rPr>
          <w:rFonts w:ascii="Times New Roman" w:hAnsi="Times New Roman"/>
          <w:color w:val="000000"/>
          <w:sz w:val="24"/>
          <w:szCs w:val="24"/>
        </w:rPr>
        <w:t>–</w:t>
      </w:r>
      <w:r w:rsidRPr="00CF6477">
        <w:rPr>
          <w:rFonts w:ascii="Times New Roman" w:hAnsi="Times New Roman"/>
          <w:sz w:val="24"/>
          <w:szCs w:val="24"/>
        </w:rPr>
        <w:t xml:space="preserve"> RDC nº 199, de 26 de outubro de 2006.</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color w:val="000000"/>
          <w:sz w:val="24"/>
          <w:szCs w:val="24"/>
        </w:rPr>
        <w:t xml:space="preserve">Art. </w:t>
      </w:r>
      <w:r w:rsidRPr="00CF6477">
        <w:rPr>
          <w:rFonts w:ascii="Times New Roman" w:hAnsi="Times New Roman"/>
          <w:sz w:val="24"/>
          <w:szCs w:val="24"/>
        </w:rPr>
        <w:t>2º</w:t>
      </w:r>
      <w:r w:rsidRPr="00CF6477">
        <w:rPr>
          <w:rFonts w:ascii="Times New Roman" w:hAnsi="Times New Roman"/>
          <w:color w:val="000000"/>
          <w:sz w:val="24"/>
          <w:szCs w:val="24"/>
        </w:rPr>
        <w:t xml:space="preserve"> </w:t>
      </w:r>
      <w:r w:rsidRPr="00CF6477">
        <w:rPr>
          <w:rFonts w:ascii="Times New Roman" w:hAnsi="Times New Roman"/>
          <w:sz w:val="24"/>
          <w:szCs w:val="24"/>
        </w:rPr>
        <w:t xml:space="preserve">Os </w:t>
      </w:r>
      <w:r w:rsidRPr="00CF6477">
        <w:rPr>
          <w:rFonts w:ascii="Times New Roman" w:hAnsi="Times New Roman"/>
          <w:color w:val="000000"/>
          <w:sz w:val="24"/>
          <w:szCs w:val="24"/>
        </w:rPr>
        <w:t xml:space="preserve">§§ 3º, 4º e 6º do art. 7º da </w:t>
      </w:r>
      <w:r w:rsidRPr="00CF6477">
        <w:rPr>
          <w:rFonts w:ascii="Times New Roman" w:hAnsi="Times New Roman"/>
          <w:sz w:val="24"/>
          <w:szCs w:val="24"/>
        </w:rPr>
        <w:t xml:space="preserve">Resolução da Diretoria Colegiada </w:t>
      </w:r>
      <w:r w:rsidRPr="00CF6477">
        <w:rPr>
          <w:rFonts w:ascii="Times New Roman" w:hAnsi="Times New Roman"/>
          <w:color w:val="000000"/>
          <w:sz w:val="24"/>
          <w:szCs w:val="24"/>
        </w:rPr>
        <w:t>–</w:t>
      </w:r>
      <w:r w:rsidRPr="00CF6477">
        <w:rPr>
          <w:rFonts w:ascii="Times New Roman" w:hAnsi="Times New Roman"/>
          <w:sz w:val="24"/>
          <w:szCs w:val="24"/>
        </w:rPr>
        <w:t xml:space="preserve"> RDC nº 199, de 26 de outubro de 2006, passam a vigorar com a seguinte alteração:</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 3º A empresa deverá proceder com nova notificação sempre que houver inclusões ou alterações em quaisquer informações prestadas por meio da notificação eletrônica”. (NR)</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 4º Todas as notificações devem ser renovadas a cada 5 (cinco) anos, respeitando os prazos estabelecidos no Art. 12 da Lei nº 6.360/76”. (NR)</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w:t>
      </w:r>
      <w:r w:rsidRPr="00CF6477">
        <w:rPr>
          <w:rFonts w:ascii="Times New Roman" w:hAnsi="Times New Roman"/>
          <w:color w:val="000000"/>
          <w:sz w:val="24"/>
          <w:szCs w:val="24"/>
        </w:rPr>
        <w:t xml:space="preserve">§ 6º </w:t>
      </w:r>
      <w:r w:rsidRPr="00CF6477">
        <w:rPr>
          <w:rFonts w:ascii="Times New Roman" w:hAnsi="Times New Roman"/>
          <w:sz w:val="24"/>
          <w:szCs w:val="24"/>
        </w:rPr>
        <w:t>Os medicamentos de baixo risco isentos de registros e regularizados mediante notificação ficam sujeitos ao pagamento da Taxa de Fiscalização de Vigilância Sanitária instituída pela Lei nº 9.782, de 26 de janeiro de 1999”.  (NR)</w:t>
      </w:r>
    </w:p>
    <w:p w:rsidR="00CF6477" w:rsidRDefault="005B6EF4" w:rsidP="00CF6477">
      <w:pPr>
        <w:widowControl w:val="0"/>
        <w:autoSpaceDE w:val="0"/>
        <w:autoSpaceDN w:val="0"/>
        <w:adjustRightInd w:val="0"/>
        <w:spacing w:line="240" w:lineRule="auto"/>
        <w:ind w:firstLine="567"/>
        <w:jc w:val="both"/>
        <w:rPr>
          <w:rFonts w:ascii="Times New Roman" w:hAnsi="Times New Roman"/>
          <w:color w:val="000000"/>
          <w:sz w:val="24"/>
          <w:szCs w:val="24"/>
        </w:rPr>
      </w:pPr>
      <w:r w:rsidRPr="00CF6477">
        <w:rPr>
          <w:rFonts w:ascii="Times New Roman" w:hAnsi="Times New Roman"/>
          <w:color w:val="000000"/>
          <w:sz w:val="24"/>
          <w:szCs w:val="24"/>
        </w:rPr>
        <w:t>Art. 3º Fica revogada a Instrução Normativa – IN nº 3, de 28 de abril de 2009.</w:t>
      </w:r>
    </w:p>
    <w:p w:rsidR="00CF6477" w:rsidRDefault="005B6EF4" w:rsidP="00CF6477">
      <w:pPr>
        <w:pStyle w:val="PargrafodaLista"/>
        <w:autoSpaceDE w:val="0"/>
        <w:autoSpaceDN w:val="0"/>
        <w:spacing w:line="240" w:lineRule="auto"/>
        <w:ind w:left="0" w:firstLine="567"/>
        <w:jc w:val="both"/>
        <w:rPr>
          <w:rFonts w:ascii="Times New Roman" w:hAnsi="Times New Roman"/>
          <w:b/>
          <w:color w:val="0000FF"/>
          <w:sz w:val="24"/>
          <w:szCs w:val="24"/>
        </w:rPr>
      </w:pPr>
      <w:r w:rsidRPr="00CF6477">
        <w:rPr>
          <w:rFonts w:ascii="Times New Roman" w:hAnsi="Times New Roman"/>
          <w:sz w:val="24"/>
          <w:szCs w:val="24"/>
        </w:rPr>
        <w:t xml:space="preserve">Art. 4º Esta </w:t>
      </w:r>
      <w:r w:rsidRPr="00CF6477">
        <w:rPr>
          <w:rFonts w:ascii="Times New Roman" w:hAnsi="Times New Roman"/>
          <w:color w:val="000000"/>
          <w:sz w:val="24"/>
          <w:szCs w:val="24"/>
        </w:rPr>
        <w:t xml:space="preserve">Resolução </w:t>
      </w:r>
      <w:r w:rsidRPr="00CF6477">
        <w:rPr>
          <w:rFonts w:ascii="Times New Roman" w:hAnsi="Times New Roman"/>
          <w:sz w:val="24"/>
          <w:szCs w:val="24"/>
        </w:rPr>
        <w:t>entra em vigor em 1º de janeiro de 2017.</w:t>
      </w:r>
      <w:r w:rsidR="00DE3655" w:rsidRPr="00CF6477">
        <w:rPr>
          <w:rFonts w:ascii="Times New Roman" w:hAnsi="Times New Roman"/>
          <w:sz w:val="24"/>
          <w:szCs w:val="24"/>
        </w:rPr>
        <w:t xml:space="preserve"> </w:t>
      </w:r>
      <w:r w:rsidR="00DE3655" w:rsidRPr="00CF6477">
        <w:rPr>
          <w:rFonts w:ascii="Times New Roman" w:hAnsi="Times New Roman"/>
          <w:b/>
          <w:color w:val="0000FF"/>
          <w:sz w:val="24"/>
          <w:szCs w:val="24"/>
        </w:rPr>
        <w:t>(</w:t>
      </w:r>
      <w:r w:rsidR="00DE3655" w:rsidRPr="002E2D2E">
        <w:rPr>
          <w:rFonts w:ascii="Times New Roman" w:hAnsi="Times New Roman"/>
          <w:b/>
          <w:strike/>
          <w:color w:val="0000FF"/>
          <w:sz w:val="24"/>
          <w:szCs w:val="24"/>
        </w:rPr>
        <w:t>Prazo prorrogado, exclusivamente no que diz respeito à linha de produção do medicamento "solução nasal de cloreto de sódio-estéril”, por 3 anos conforme Resolução -</w:t>
      </w:r>
      <w:r w:rsidR="002E2D2E" w:rsidRPr="002E2D2E">
        <w:rPr>
          <w:rFonts w:ascii="Times New Roman" w:hAnsi="Times New Roman"/>
          <w:b/>
          <w:strike/>
          <w:color w:val="0000FF"/>
          <w:sz w:val="24"/>
          <w:szCs w:val="24"/>
        </w:rPr>
        <w:t xml:space="preserve"> </w:t>
      </w:r>
      <w:r w:rsidR="00DE3655" w:rsidRPr="002E2D2E">
        <w:rPr>
          <w:rFonts w:ascii="Times New Roman" w:hAnsi="Times New Roman"/>
          <w:b/>
          <w:strike/>
          <w:color w:val="0000FF"/>
          <w:sz w:val="24"/>
          <w:szCs w:val="24"/>
        </w:rPr>
        <w:t>RDC Nº 132, de</w:t>
      </w:r>
      <w:r w:rsidR="002E2D2E" w:rsidRPr="002E2D2E">
        <w:rPr>
          <w:rFonts w:ascii="Times New Roman" w:hAnsi="Times New Roman"/>
          <w:b/>
          <w:strike/>
          <w:color w:val="0000FF"/>
          <w:sz w:val="24"/>
          <w:szCs w:val="24"/>
        </w:rPr>
        <w:t xml:space="preserve"> </w:t>
      </w:r>
      <w:r w:rsidR="00DE3655" w:rsidRPr="002E2D2E">
        <w:rPr>
          <w:rFonts w:ascii="Times New Roman" w:hAnsi="Times New Roman"/>
          <w:b/>
          <w:strike/>
          <w:color w:val="0000FF"/>
          <w:sz w:val="24"/>
          <w:szCs w:val="24"/>
        </w:rPr>
        <w:t>9 de dezembro 2016</w:t>
      </w:r>
      <w:r w:rsidR="002E2D2E" w:rsidRPr="002E2D2E">
        <w:rPr>
          <w:rFonts w:ascii="Times New Roman" w:hAnsi="Times New Roman"/>
          <w:b/>
          <w:strike/>
          <w:color w:val="0000FF"/>
          <w:sz w:val="24"/>
          <w:szCs w:val="24"/>
        </w:rPr>
        <w:t>, sendo esta revogada pela Resolução – RDC nº 180, de 27 de setembro de 2017</w:t>
      </w:r>
      <w:r w:rsidR="00DE3655" w:rsidRPr="00CF6477">
        <w:rPr>
          <w:rFonts w:ascii="Times New Roman" w:hAnsi="Times New Roman"/>
          <w:b/>
          <w:color w:val="0000FF"/>
          <w:sz w:val="24"/>
          <w:szCs w:val="24"/>
        </w:rPr>
        <w:t>)</w:t>
      </w:r>
    </w:p>
    <w:p w:rsidR="002E2D2E" w:rsidRPr="002E2D2E" w:rsidRDefault="002E2D2E" w:rsidP="002E2D2E">
      <w:pPr>
        <w:pStyle w:val="PargrafodaLista"/>
        <w:autoSpaceDE w:val="0"/>
        <w:autoSpaceDN w:val="0"/>
        <w:spacing w:line="240" w:lineRule="auto"/>
        <w:ind w:left="0"/>
        <w:jc w:val="both"/>
        <w:rPr>
          <w:rFonts w:ascii="Times New Roman" w:hAnsi="Times New Roman"/>
          <w:i/>
          <w:color w:val="0000FF"/>
          <w:sz w:val="24"/>
          <w:szCs w:val="24"/>
        </w:rPr>
      </w:pPr>
      <w:r w:rsidRPr="002E2D2E">
        <w:rPr>
          <w:rFonts w:ascii="Times New Roman" w:hAnsi="Times New Roman"/>
          <w:i/>
          <w:color w:val="0000FF"/>
          <w:sz w:val="24"/>
          <w:szCs w:val="24"/>
        </w:rPr>
        <w:t xml:space="preserve">Observação: Conforme o art. 2º da Resolução – RDC nº 180, de 27 de setembro de 2017, As empresas que possuem notificado o medicamento “solução nasal de cloreto de sódio </w:t>
      </w:r>
      <w:r w:rsidRPr="002E2D2E">
        <w:rPr>
          <w:rFonts w:ascii="Times New Roman" w:hAnsi="Times New Roman"/>
          <w:i/>
          <w:color w:val="0000FF"/>
          <w:sz w:val="24"/>
          <w:szCs w:val="24"/>
        </w:rPr>
        <w:lastRenderedPageBreak/>
        <w:t>0,9% - estéril” cuja fabricação</w:t>
      </w:r>
      <w:r w:rsidRPr="002E2D2E">
        <w:rPr>
          <w:i/>
        </w:rPr>
        <w:t xml:space="preserve"> </w:t>
      </w:r>
      <w:r w:rsidRPr="002E2D2E">
        <w:rPr>
          <w:rFonts w:ascii="Times New Roman" w:hAnsi="Times New Roman"/>
          <w:i/>
          <w:color w:val="0000FF"/>
          <w:sz w:val="24"/>
          <w:szCs w:val="24"/>
        </w:rPr>
        <w:t xml:space="preserve">não ocorra em linha de produtos estéreis deverão, em um prazo máximo de 180 dias, promover a adequação da notificação do medicamento. </w:t>
      </w:r>
    </w:p>
    <w:p w:rsidR="005B6EF4" w:rsidRPr="00CF6477" w:rsidRDefault="005B6EF4" w:rsidP="00CF6477">
      <w:pPr>
        <w:widowControl w:val="0"/>
        <w:autoSpaceDE w:val="0"/>
        <w:autoSpaceDN w:val="0"/>
        <w:adjustRightInd w:val="0"/>
        <w:spacing w:line="240" w:lineRule="auto"/>
        <w:jc w:val="center"/>
        <w:rPr>
          <w:rFonts w:ascii="Times New Roman" w:hAnsi="Times New Roman"/>
          <w:sz w:val="24"/>
          <w:szCs w:val="24"/>
        </w:rPr>
      </w:pPr>
    </w:p>
    <w:p w:rsidR="00CF6477" w:rsidRDefault="005B6EF4" w:rsidP="00CF6477">
      <w:pPr>
        <w:widowControl w:val="0"/>
        <w:autoSpaceDE w:val="0"/>
        <w:autoSpaceDN w:val="0"/>
        <w:adjustRightInd w:val="0"/>
        <w:spacing w:line="240" w:lineRule="auto"/>
        <w:jc w:val="center"/>
        <w:rPr>
          <w:rFonts w:ascii="Times New Roman" w:hAnsi="Times New Roman"/>
          <w:sz w:val="24"/>
          <w:szCs w:val="24"/>
        </w:rPr>
      </w:pPr>
      <w:r w:rsidRPr="00CF6477">
        <w:rPr>
          <w:rFonts w:ascii="Times New Roman" w:hAnsi="Times New Roman"/>
          <w:sz w:val="24"/>
          <w:szCs w:val="24"/>
        </w:rPr>
        <w:t>JARBAS BARBOSA DA SILVA JR.</w:t>
      </w:r>
    </w:p>
    <w:p w:rsidR="00CF6477" w:rsidRDefault="005B6EF4" w:rsidP="00CF6477">
      <w:pPr>
        <w:widowControl w:val="0"/>
        <w:autoSpaceDE w:val="0"/>
        <w:autoSpaceDN w:val="0"/>
        <w:adjustRightInd w:val="0"/>
        <w:spacing w:line="240" w:lineRule="auto"/>
        <w:jc w:val="center"/>
        <w:rPr>
          <w:rFonts w:ascii="Times New Roman" w:hAnsi="Times New Roman"/>
          <w:b/>
          <w:sz w:val="24"/>
          <w:szCs w:val="24"/>
        </w:rPr>
      </w:pPr>
      <w:r w:rsidRPr="00CF6477">
        <w:rPr>
          <w:rFonts w:ascii="Times New Roman" w:hAnsi="Times New Roman"/>
          <w:b/>
          <w:sz w:val="24"/>
          <w:szCs w:val="24"/>
        </w:rPr>
        <w:t>ANEXO I</w:t>
      </w:r>
    </w:p>
    <w:p w:rsidR="00CF6477" w:rsidRDefault="005B6EF4" w:rsidP="00CF6477">
      <w:pPr>
        <w:widowControl w:val="0"/>
        <w:autoSpaceDE w:val="0"/>
        <w:autoSpaceDN w:val="0"/>
        <w:adjustRightInd w:val="0"/>
        <w:spacing w:line="240" w:lineRule="auto"/>
        <w:jc w:val="center"/>
        <w:rPr>
          <w:rFonts w:ascii="Times New Roman" w:hAnsi="Times New Roman"/>
          <w:sz w:val="24"/>
          <w:szCs w:val="24"/>
        </w:rPr>
      </w:pPr>
      <w:r w:rsidRPr="00CF6477">
        <w:rPr>
          <w:rFonts w:ascii="Times New Roman" w:hAnsi="Times New Roman"/>
          <w:b/>
          <w:sz w:val="24"/>
          <w:szCs w:val="24"/>
        </w:rPr>
        <w:t>LISTA DE MEDICAMENTOS DE BAIXO RISCO SUJEITOS A NOTIFICAÇÃO SIMPLIFICADA</w:t>
      </w:r>
    </w:p>
    <w:p w:rsidR="00CF6477" w:rsidRDefault="005B6EF4" w:rsidP="00CF6477">
      <w:pPr>
        <w:widowControl w:val="0"/>
        <w:autoSpaceDE w:val="0"/>
        <w:autoSpaceDN w:val="0"/>
        <w:adjustRightInd w:val="0"/>
        <w:spacing w:line="240" w:lineRule="auto"/>
        <w:ind w:firstLine="709"/>
        <w:jc w:val="both"/>
        <w:rPr>
          <w:rFonts w:ascii="Times New Roman" w:hAnsi="Times New Roman"/>
          <w:sz w:val="24"/>
          <w:szCs w:val="24"/>
        </w:rPr>
      </w:pPr>
      <w:r w:rsidRPr="00CF6477">
        <w:rPr>
          <w:rFonts w:ascii="Times New Roman" w:hAnsi="Times New Roman"/>
          <w:color w:val="000000"/>
          <w:sz w:val="24"/>
          <w:szCs w:val="24"/>
        </w:rPr>
        <w:t xml:space="preserve">I - As especificações analíticas adotadas pelos fabricantes para os medicamentos </w:t>
      </w:r>
      <w:r w:rsidRPr="00CF6477">
        <w:rPr>
          <w:rFonts w:ascii="Times New Roman" w:hAnsi="Times New Roman"/>
          <w:sz w:val="24"/>
          <w:szCs w:val="24"/>
        </w:rPr>
        <w:t xml:space="preserve">de baixo risco </w:t>
      </w:r>
      <w:r w:rsidRPr="00CF6477">
        <w:rPr>
          <w:rFonts w:ascii="Times New Roman" w:hAnsi="Times New Roman"/>
          <w:color w:val="000000"/>
          <w:sz w:val="24"/>
          <w:szCs w:val="24"/>
        </w:rPr>
        <w:t xml:space="preserve">sujeitos a notificação simplificada devem seguir </w:t>
      </w:r>
      <w:r w:rsidRPr="00CF6477">
        <w:rPr>
          <w:rFonts w:ascii="Times New Roman" w:hAnsi="Times New Roman"/>
          <w:sz w:val="24"/>
          <w:szCs w:val="24"/>
        </w:rPr>
        <w:t xml:space="preserve">monografia inscrita na Farmacopeia Brasileira ou em compêndio oficialmente reconhecido pela Anvisa de acordo com norma específica. </w:t>
      </w:r>
    </w:p>
    <w:p w:rsidR="00CF6477" w:rsidRDefault="005B6EF4" w:rsidP="00CF6477">
      <w:pPr>
        <w:widowControl w:val="0"/>
        <w:autoSpaceDE w:val="0"/>
        <w:autoSpaceDN w:val="0"/>
        <w:adjustRightInd w:val="0"/>
        <w:spacing w:line="240" w:lineRule="auto"/>
        <w:ind w:firstLine="709"/>
        <w:jc w:val="both"/>
        <w:rPr>
          <w:rFonts w:ascii="Times New Roman" w:hAnsi="Times New Roman"/>
          <w:sz w:val="24"/>
          <w:szCs w:val="24"/>
        </w:rPr>
      </w:pPr>
      <w:r w:rsidRPr="00CF6477">
        <w:rPr>
          <w:rFonts w:ascii="Times New Roman" w:hAnsi="Times New Roman"/>
          <w:sz w:val="24"/>
          <w:szCs w:val="24"/>
        </w:rPr>
        <w:t xml:space="preserve">II - Na ausência de monografia oficial, deverão ser realizados os testes descritos nos métodos gerais da Farmacopeia Brasileira, e demais testes necessários, desenvolvidos pelo fabricante, para garantir a qualidade do medicamento. </w:t>
      </w:r>
    </w:p>
    <w:p w:rsidR="005B6EF4" w:rsidRPr="00CF6477" w:rsidRDefault="005B6EF4" w:rsidP="00CF6477">
      <w:pPr>
        <w:widowControl w:val="0"/>
        <w:autoSpaceDE w:val="0"/>
        <w:autoSpaceDN w:val="0"/>
        <w:adjustRightInd w:val="0"/>
        <w:spacing w:line="240" w:lineRule="auto"/>
        <w:ind w:firstLine="708"/>
        <w:jc w:val="both"/>
        <w:rPr>
          <w:rFonts w:ascii="Times New Roman" w:hAnsi="Times New Roman"/>
          <w:sz w:val="24"/>
          <w:szCs w:val="24"/>
        </w:rPr>
      </w:pPr>
      <w:r w:rsidRPr="00CF6477">
        <w:rPr>
          <w:rFonts w:ascii="Times New Roman" w:hAnsi="Times New Roman"/>
          <w:sz w:val="24"/>
          <w:szCs w:val="24"/>
        </w:rPr>
        <w:t xml:space="preserve">III - Todo laudo de análise de controle da qualidade do produto acabado, independente da forma farmacêutica, deve apresentar, no mínimo, as seguintes informações ou justificativa técnica de ausência: </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a) Características organolépticas/aparência;</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b) Identificação e teor do(s) princípio(s) ativo(s);</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c) Limites microbianos: contagem de bactérias e fungos totais e pesquisa de patógenos;</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1 - Para as formas farmacêuticas sólidas, a empresa deve acrescentar as seguintes informações ou justificativa técnica de ausência:</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a) desintegração;</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b) dissolução;</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c) dureza;</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d) peso médio; e</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e) umidade;</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2 - Para as formas farmacêuticas líquidas e semissólidas, a empresa deve acrescentar as seguintes informações ou justificativa técnica de ausência:</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lastRenderedPageBreak/>
        <w:t>a) pH;</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b) densidade;</w:t>
      </w:r>
    </w:p>
    <w:p w:rsidR="005B6EF4" w:rsidRP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c) viscosidade; e</w:t>
      </w:r>
    </w:p>
    <w:p w:rsidR="00CF6477" w:rsidRDefault="005B6EF4" w:rsidP="00CF6477">
      <w:pPr>
        <w:widowControl w:val="0"/>
        <w:autoSpaceDE w:val="0"/>
        <w:autoSpaceDN w:val="0"/>
        <w:adjustRightInd w:val="0"/>
        <w:spacing w:line="240" w:lineRule="auto"/>
        <w:ind w:firstLine="567"/>
        <w:jc w:val="both"/>
        <w:rPr>
          <w:rFonts w:ascii="Times New Roman" w:hAnsi="Times New Roman"/>
          <w:sz w:val="24"/>
          <w:szCs w:val="24"/>
        </w:rPr>
      </w:pPr>
      <w:r w:rsidRPr="00CF6477">
        <w:rPr>
          <w:rFonts w:ascii="Times New Roman" w:hAnsi="Times New Roman"/>
          <w:sz w:val="24"/>
          <w:szCs w:val="24"/>
        </w:rPr>
        <w:t>d) volume ou peso médio.</w:t>
      </w:r>
    </w:p>
    <w:p w:rsidR="00CF6477" w:rsidRDefault="00CF6477">
      <w:pPr>
        <w:sectPr w:rsidR="00CF6477" w:rsidSect="00CF6477">
          <w:headerReference w:type="default" r:id="rId7"/>
          <w:footerReference w:type="default" r:id="rId8"/>
          <w:pgSz w:w="12240" w:h="15840"/>
          <w:pgMar w:top="1417" w:right="1701" w:bottom="1417" w:left="1701" w:header="720" w:footer="720" w:gutter="0"/>
          <w:cols w:space="720"/>
          <w:noEndnote/>
          <w:docGrid w:linePitch="299"/>
        </w:sectPr>
      </w:pPr>
    </w:p>
    <w:p w:rsidR="00CF6477" w:rsidRDefault="00CF6477"/>
    <w:tbl>
      <w:tblPr>
        <w:tblW w:w="5753" w:type="pct"/>
        <w:tblInd w:w="-963" w:type="dxa"/>
        <w:tblBorders>
          <w:top w:val="single" w:sz="6" w:space="0" w:color="808080"/>
          <w:left w:val="single" w:sz="6" w:space="0" w:color="808080"/>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702"/>
        <w:gridCol w:w="90"/>
        <w:gridCol w:w="2327"/>
        <w:gridCol w:w="1557"/>
        <w:gridCol w:w="562"/>
        <w:gridCol w:w="1984"/>
        <w:gridCol w:w="9"/>
        <w:gridCol w:w="1410"/>
        <w:gridCol w:w="12"/>
        <w:gridCol w:w="1689"/>
        <w:gridCol w:w="12"/>
        <w:gridCol w:w="2252"/>
        <w:gridCol w:w="12"/>
        <w:gridCol w:w="1413"/>
      </w:tblGrid>
      <w:tr w:rsidR="00CF6477" w:rsidRPr="00CF6477" w:rsidTr="00897475">
        <w:trPr>
          <w:trHeight w:val="93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CF6477" w:rsidP="00CF6477">
            <w:pPr>
              <w:spacing w:after="0" w:line="240" w:lineRule="auto"/>
              <w:rPr>
                <w:rFonts w:ascii="Times New Roman" w:hAnsi="Times New Roman"/>
                <w:color w:val="000000"/>
                <w:sz w:val="24"/>
                <w:szCs w:val="24"/>
              </w:rPr>
            </w:pPr>
            <w:r>
              <w:rPr>
                <w:rFonts w:ascii="Times New Roman" w:hAnsi="Times New Roman"/>
                <w:sz w:val="24"/>
                <w:szCs w:val="24"/>
              </w:rPr>
              <w:br w:type="page"/>
            </w:r>
            <w:r w:rsidR="00E102C6" w:rsidRPr="00CF6477">
              <w:rPr>
                <w:rFonts w:ascii="Times New Roman" w:hAnsi="Times New Roman"/>
                <w:b/>
                <w:bCs/>
                <w:color w:val="000000"/>
                <w:sz w:val="24"/>
                <w:szCs w:val="24"/>
              </w:rPr>
              <w:t>PRODUTO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b/>
                <w:bCs/>
                <w:color w:val="000000"/>
                <w:sz w:val="24"/>
                <w:szCs w:val="24"/>
              </w:rPr>
              <w:t>CONCENTRAÇÃO DO PRINCÍPIO ATIVO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b/>
                <w:bCs/>
                <w:color w:val="000000"/>
                <w:sz w:val="24"/>
                <w:szCs w:val="24"/>
              </w:rPr>
              <w:t>SINÔNIMOS</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b/>
                <w:bCs/>
                <w:color w:val="000000"/>
                <w:sz w:val="24"/>
                <w:szCs w:val="24"/>
              </w:rPr>
              <w:t>FORMA FARMACÊUTICA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b/>
                <w:bCs/>
                <w:color w:val="000000"/>
                <w:sz w:val="24"/>
                <w:szCs w:val="24"/>
              </w:rPr>
              <w:t>INDICAÇÃO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b/>
                <w:bCs/>
                <w:color w:val="000000"/>
                <w:sz w:val="24"/>
                <w:szCs w:val="24"/>
              </w:rPr>
              <w:t>MODO DE USAR</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b/>
                <w:bCs/>
                <w:color w:val="000000"/>
                <w:sz w:val="24"/>
                <w:szCs w:val="24"/>
              </w:rPr>
              <w:t>ADVERTÊNCIA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b/>
                <w:bCs/>
                <w:color w:val="000000"/>
                <w:sz w:val="24"/>
                <w:szCs w:val="24"/>
              </w:rPr>
              <w:t>LINHA DE PRODUÇÃO</w:t>
            </w:r>
          </w:p>
        </w:tc>
      </w:tr>
      <w:tr w:rsidR="00CF6477" w:rsidRPr="00CF6477" w:rsidTr="00897475">
        <w:trPr>
          <w:trHeight w:val="28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Ácido bórico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3% de ácido bórico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Água boricada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bacteriostático e fungicida. Utilizado em processos infecciosos tópicos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duas a três vezes ao dia, com auxílio de compressas de gaze ou algodão.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pode ser aplicado em grandes áreas do corpo, quando existirem lesões de qualquer tipo, feridas ou queimaduras. Produto de uso exclusivo em adultos. O uso em crianças representa risco à saúde. Não ingerir.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83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lastRenderedPageBreak/>
              <w:t>Ácido fólico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0,2 mg/mL</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Vitamina B9</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Oral</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356428" w:rsidRDefault="00E102C6" w:rsidP="00CF6477">
            <w:pPr>
              <w:spacing w:after="0" w:line="240" w:lineRule="auto"/>
              <w:rPr>
                <w:rFonts w:ascii="Times New Roman" w:hAnsi="Times New Roman"/>
                <w:strike/>
                <w:color w:val="000000"/>
                <w:sz w:val="24"/>
                <w:szCs w:val="24"/>
              </w:rPr>
            </w:pPr>
            <w:r w:rsidRPr="00356428">
              <w:rPr>
                <w:rFonts w:ascii="Times New Roman" w:hAnsi="Times New Roman"/>
                <w:strike/>
                <w:color w:val="000000"/>
                <w:sz w:val="24"/>
                <w:szCs w:val="24"/>
              </w:rPr>
              <w:t>Suplementação para prevenção e tratamento da carência de folatos e redução da ocorrência de malformações fetais.</w:t>
            </w:r>
          </w:p>
          <w:p w:rsidR="00356428" w:rsidRDefault="00356428" w:rsidP="00CF6477">
            <w:pPr>
              <w:spacing w:after="0" w:line="240" w:lineRule="auto"/>
              <w:rPr>
                <w:rFonts w:ascii="Times New Roman" w:hAnsi="Times New Roman"/>
                <w:color w:val="000000"/>
                <w:sz w:val="24"/>
                <w:szCs w:val="24"/>
              </w:rPr>
            </w:pPr>
          </w:p>
          <w:p w:rsidR="00356428" w:rsidRPr="00356428" w:rsidRDefault="00356428" w:rsidP="00356428">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Prevenção e </w:t>
            </w:r>
            <w:r w:rsidRPr="00356428">
              <w:rPr>
                <w:rFonts w:ascii="Times New Roman" w:hAnsi="Times New Roman"/>
                <w:color w:val="000000"/>
                <w:sz w:val="24"/>
                <w:szCs w:val="24"/>
              </w:rPr>
              <w:t xml:space="preserve">tratamento da </w:t>
            </w:r>
          </w:p>
          <w:p w:rsidR="00356428" w:rsidRPr="00356428" w:rsidRDefault="00356428" w:rsidP="00356428">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carência de </w:t>
            </w:r>
            <w:r w:rsidRPr="00356428">
              <w:rPr>
                <w:rFonts w:ascii="Times New Roman" w:hAnsi="Times New Roman"/>
                <w:color w:val="000000"/>
                <w:sz w:val="24"/>
                <w:szCs w:val="24"/>
              </w:rPr>
              <w:t xml:space="preserve">folatos e redução </w:t>
            </w:r>
          </w:p>
          <w:p w:rsidR="00356428" w:rsidRPr="00356428" w:rsidRDefault="00356428" w:rsidP="00356428">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da ocorrência de </w:t>
            </w:r>
            <w:r w:rsidRPr="00356428">
              <w:rPr>
                <w:rFonts w:ascii="Times New Roman" w:hAnsi="Times New Roman"/>
                <w:color w:val="000000"/>
                <w:sz w:val="24"/>
                <w:szCs w:val="24"/>
              </w:rPr>
              <w:t xml:space="preserve">malformações </w:t>
            </w:r>
          </w:p>
          <w:p w:rsidR="00356428" w:rsidRPr="00CF6477" w:rsidRDefault="00356428" w:rsidP="00356428">
            <w:pPr>
              <w:spacing w:after="0" w:line="240" w:lineRule="auto"/>
              <w:rPr>
                <w:rFonts w:ascii="Times New Roman" w:hAnsi="Times New Roman"/>
                <w:color w:val="000000"/>
                <w:sz w:val="24"/>
                <w:szCs w:val="24"/>
              </w:rPr>
            </w:pPr>
            <w:r w:rsidRPr="00356428">
              <w:rPr>
                <w:rFonts w:ascii="Times New Roman" w:hAnsi="Times New Roman"/>
                <w:color w:val="000000"/>
                <w:sz w:val="24"/>
                <w:szCs w:val="24"/>
              </w:rPr>
              <w:t>fetai</w:t>
            </w:r>
            <w:r>
              <w:rPr>
                <w:rFonts w:ascii="Times New Roman" w:hAnsi="Times New Roman"/>
                <w:color w:val="000000"/>
                <w:sz w:val="24"/>
                <w:szCs w:val="24"/>
              </w:rPr>
              <w:t xml:space="preserve">s </w:t>
            </w:r>
            <w:r w:rsidRPr="00356428">
              <w:rPr>
                <w:rFonts w:ascii="Times New Roman" w:hAnsi="Times New Roman"/>
                <w:color w:val="0000FF"/>
                <w:sz w:val="24"/>
                <w:szCs w:val="24"/>
              </w:rPr>
              <w:t>(Redação dada pela Resolução -RDC nº 242, de 26 de julho de 2016)</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adulto:</w:t>
            </w:r>
            <w:r w:rsidRPr="00CF6477">
              <w:rPr>
                <w:rFonts w:ascii="Times New Roman" w:hAnsi="Times New Roman"/>
                <w:color w:val="000000"/>
                <w:sz w:val="24"/>
                <w:szCs w:val="24"/>
              </w:rPr>
              <w:br/>
              <w:t>Prevenção de ocorrência de malformações fetais:</w:t>
            </w:r>
            <w:r w:rsidRPr="00CF6477">
              <w:rPr>
                <w:rFonts w:ascii="Times New Roman" w:hAnsi="Times New Roman"/>
                <w:color w:val="000000"/>
                <w:sz w:val="24"/>
                <w:szCs w:val="24"/>
              </w:rPr>
              <w:br/>
              <w:t>Tomar 2 mL ao dia.</w:t>
            </w:r>
            <w:r w:rsidRPr="00CF6477">
              <w:rPr>
                <w:rFonts w:ascii="Times New Roman" w:hAnsi="Times New Roman"/>
                <w:color w:val="000000"/>
                <w:sz w:val="24"/>
                <w:szCs w:val="24"/>
              </w:rPr>
              <w:br/>
              <w:t>Prevenção de deficiência de ácido fólico:</w:t>
            </w:r>
            <w:r w:rsidRPr="00CF6477">
              <w:rPr>
                <w:rFonts w:ascii="Times New Roman" w:hAnsi="Times New Roman"/>
                <w:color w:val="000000"/>
                <w:sz w:val="24"/>
                <w:szCs w:val="24"/>
              </w:rPr>
              <w:br/>
              <w:t>Tomar 2 mL ao dia.</w:t>
            </w:r>
            <w:r w:rsidRPr="00CF6477">
              <w:rPr>
                <w:rFonts w:ascii="Times New Roman" w:hAnsi="Times New Roman"/>
                <w:color w:val="000000"/>
                <w:sz w:val="24"/>
                <w:szCs w:val="24"/>
              </w:rPr>
              <w:br/>
              <w:t>Para gestantes e lactantes tomar 4 mL ao dia.</w:t>
            </w:r>
            <w:r w:rsidRPr="00CF6477">
              <w:rPr>
                <w:rFonts w:ascii="Times New Roman" w:hAnsi="Times New Roman"/>
                <w:color w:val="000000"/>
                <w:sz w:val="24"/>
                <w:szCs w:val="24"/>
              </w:rPr>
              <w:br/>
              <w:t>Tratamento de deficiência de ácido fólico:</w:t>
            </w:r>
            <w:r w:rsidRPr="00CF6477">
              <w:rPr>
                <w:rFonts w:ascii="Times New Roman" w:hAnsi="Times New Roman"/>
                <w:color w:val="000000"/>
                <w:sz w:val="24"/>
                <w:szCs w:val="24"/>
              </w:rPr>
              <w:br/>
              <w:t>Tomar até 5 mL ao dia.</w:t>
            </w:r>
            <w:r w:rsidRPr="00CF6477">
              <w:rPr>
                <w:rFonts w:ascii="Times New Roman" w:hAnsi="Times New Roman"/>
                <w:color w:val="000000"/>
                <w:sz w:val="24"/>
                <w:szCs w:val="24"/>
              </w:rPr>
              <w:br/>
              <w:t>Uso pediátrico:</w:t>
            </w:r>
            <w:r w:rsidRPr="00CF6477">
              <w:rPr>
                <w:rFonts w:ascii="Times New Roman" w:hAnsi="Times New Roman"/>
                <w:color w:val="000000"/>
                <w:sz w:val="24"/>
                <w:szCs w:val="24"/>
              </w:rPr>
              <w:br/>
              <w:t>Prevenção de deficiência de ácido fólico:</w:t>
            </w:r>
            <w:r w:rsidRPr="00CF6477">
              <w:rPr>
                <w:rFonts w:ascii="Times New Roman" w:hAnsi="Times New Roman"/>
                <w:color w:val="000000"/>
                <w:sz w:val="24"/>
                <w:szCs w:val="24"/>
              </w:rPr>
              <w:br/>
              <w:t>LACTENTES (0-11 MESES):</w:t>
            </w:r>
            <w:r w:rsidRPr="00CF6477">
              <w:rPr>
                <w:rFonts w:ascii="Times New Roman" w:hAnsi="Times New Roman"/>
                <w:color w:val="000000"/>
                <w:sz w:val="24"/>
                <w:szCs w:val="24"/>
              </w:rPr>
              <w:br/>
              <w:t>Tomar 0,5 mL ao dia. CRIANÇAS (1-10 ANOS): Tomar 1,5 mL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Este medicamento é contraindicado para pacientes que apresentam hipersensibilidade ao ácido fólico.</w:t>
            </w:r>
            <w:r w:rsidRPr="00CF6477">
              <w:rPr>
                <w:rFonts w:ascii="Times New Roman" w:hAnsi="Times New Roman"/>
                <w:color w:val="000000"/>
                <w:sz w:val="24"/>
                <w:szCs w:val="24"/>
              </w:rPr>
              <w:br/>
              <w:t>A presença de ácido fólico nas preparações líquidas, pode aumentar a absorção do ferro alimentar, o que pode ser prejudicial aos pacientes talassêmicos que apresentam acúmulo deste elemento nos tecidos. Logo, o medicamento não deve ser administrado antes ou logo após as refeições.</w:t>
            </w:r>
            <w:r w:rsidRPr="00CF6477">
              <w:rPr>
                <w:rFonts w:ascii="Times New Roman" w:hAnsi="Times New Roman"/>
                <w:color w:val="000000"/>
                <w:sz w:val="24"/>
                <w:szCs w:val="24"/>
              </w:rPr>
              <w:br/>
              <w:t>Doses muito altas de ácido fólico podem ocasionar convulsões em pacientes epilépticos tratados com fenitoína.</w:t>
            </w:r>
            <w:r w:rsidRPr="00CF6477">
              <w:rPr>
                <w:rFonts w:ascii="Times New Roman" w:hAnsi="Times New Roman"/>
                <w:color w:val="000000"/>
                <w:sz w:val="24"/>
                <w:szCs w:val="24"/>
              </w:rPr>
              <w:br/>
              <w:t>Doses de ácido fólico acima de 0,1mg/dia podem mascarar casos de anemia perniciosa, pois as características hematológicas são normalizadas, enquanto, os danos neurológicos progridem.</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73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Ácido salicílico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 de ácido salicílico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de ácido salicílico 2%. Vaselina salicilada 2%.</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Queratoplástica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nas áreas afetadas, à noite, e retirar pela manhã.</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Pode ocorrer a absorção e salicilismo em uso prolongado.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162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Ácido salicílico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de ácido salicílico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de ácido salicílico 10%. Vaselina salicilada 10%.</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Queratolítica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à noite, e retirar pela manhã.</w:t>
            </w:r>
            <w:r w:rsidRPr="00CF6477">
              <w:rPr>
                <w:rFonts w:ascii="Times New Roman" w:hAnsi="Times New Roman"/>
                <w:color w:val="000000"/>
                <w:sz w:val="24"/>
                <w:szCs w:val="24"/>
              </w:rPr>
              <w:br/>
              <w:t>Apresenta propriedade queratolítica forte e sua aplicação deve ser efetuada com muita precaução, sendo recomendável a utilização de espátulas ou luvas de proteção.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Contraindicação: pacientes com hipersensibilidade ao ácido salicílico, durante a gravidez e lactação. Diabéticos devem usar com cautela. Evitar contato com os olhos, a face, os órgãos genitais e as mucosas. Lavar as mãos após a aplicação.</w:t>
            </w:r>
            <w:r w:rsidRPr="00CF6477">
              <w:rPr>
                <w:rFonts w:ascii="Times New Roman" w:hAnsi="Times New Roman"/>
                <w:color w:val="000000"/>
                <w:sz w:val="24"/>
                <w:szCs w:val="24"/>
              </w:rPr>
              <w:br/>
              <w:t>Reações adversas: pode ocorrer absorção e salicilismo em uso prolongado.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153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Ácido salicílico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20% de ácido salicílico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de ácido salicílico 20%. Vaselina salicilada 20%.</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Queratolítica nas hiperqueratoses, como cravos e rachaduras nos pés, calos secos e verrugas.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 aplicações locais. No caso de rachaduras de pés, duas vezes ao dia; no caso de calos secos e verrugas, aplicar à noite e cobrir com esparadrapo, retirando-o no dia seguinte. Apresenta propriedade queratolítica forte e sua aplicação deve ser efetuada com muita precaução, sendo recomendável a utilização de espátulas ou luvas de proteção.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Contraindicação: pacientes com hipersensibilidade ao ácido salicílico, durante a gravidez e lactação. Diabéticos devem usar com cautela. Evitar contato com os olhos, a face, os órgãos genitais e as mucosas. Lavar as mãos após a aplicação. Interações com medicamentos: usado com sabões abrasivos, preparações para acne, preparações contendo álcool, cosméticos ou sabões com forte efeito secante podem causar efeito irritante ou secante cumulativo, resultando em irritação excessiva da pele. Reações adversas: pode ocorrer absorção e salicilismo em uso prolongado.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91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Água purificada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Água destilada, Água deionizada, Água por osmose reversa, Água por ultrafiltração. (OBS: o sinônimo para água purificada deve ser utilizado conforme o processo de obtenção)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Lavagem de ferimentos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diretamente no local afetado.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deve ser usado para injetáveis. A ingestão pode causar diarréia, devido à ausência de íons na água.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 ou soluções estéreis</w:t>
            </w:r>
          </w:p>
        </w:tc>
      </w:tr>
      <w:tr w:rsidR="00CF6477" w:rsidRPr="00CF6477" w:rsidTr="00897475">
        <w:trPr>
          <w:trHeight w:val="20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canforado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Cânfora 10% (p/v) Álcool Etílico Q.S.</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alcoólica de cânfora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sintomático de mialgias e artralgias. Também pode ser utilizado para aliviar pruridos.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diretamente no local afetado, previamente limpo, com o auxílio de gaze ou algodão, três a quatro vezes ao dia, mediante fricção.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Manter fora do alcance de crianças.</w:t>
            </w:r>
            <w:r w:rsidRPr="00CF6477">
              <w:rPr>
                <w:rFonts w:ascii="Times New Roman" w:hAnsi="Times New Roman"/>
                <w:color w:val="000000"/>
                <w:sz w:val="24"/>
                <w:szCs w:val="24"/>
              </w:rPr>
              <w:br/>
              <w:t>Não deve ser utilizado em crianças menores de dois anos.</w:t>
            </w:r>
            <w:r w:rsidRPr="00CF6477">
              <w:rPr>
                <w:rFonts w:ascii="Times New Roman" w:hAnsi="Times New Roman"/>
                <w:color w:val="000000"/>
                <w:sz w:val="24"/>
                <w:szCs w:val="24"/>
              </w:rPr>
              <w:br/>
              <w:t>Manter distante de fontes de calor. Conservar em temperatura inferior a 25ºC.</w:t>
            </w:r>
            <w:r w:rsidRPr="00CF6477">
              <w:rPr>
                <w:rFonts w:ascii="Times New Roman" w:hAnsi="Times New Roman"/>
                <w:color w:val="000000"/>
                <w:sz w:val="24"/>
                <w:szCs w:val="24"/>
              </w:rPr>
              <w:br/>
            </w:r>
            <w:r w:rsidRPr="00CF6477">
              <w:rPr>
                <w:rFonts w:ascii="Times New Roman" w:hAnsi="Times New Roman"/>
                <w:color w:val="000000"/>
                <w:sz w:val="24"/>
                <w:szCs w:val="24"/>
                <w:u w:val="single"/>
              </w:rPr>
              <w:t>OBS: Embalagem máxima de 50mL p/ venda ao público</w:t>
            </w:r>
            <w:r w:rsidRPr="00CF6477">
              <w:rPr>
                <w:rFonts w:ascii="Times New Roman" w:hAnsi="Times New Roman"/>
                <w:color w:val="000000"/>
                <w:sz w:val="24"/>
                <w:szCs w:val="24"/>
              </w:rPr>
              <w:t>. Devem-se adicionar as advertências contidas na NBR 5991/97 e RDC 46 de 20/02/02.</w:t>
            </w:r>
            <w:r w:rsidRPr="00CF6477">
              <w:rPr>
                <w:rFonts w:ascii="Times New Roman" w:hAnsi="Times New Roman"/>
                <w:color w:val="000000"/>
                <w:sz w:val="24"/>
                <w:szCs w:val="24"/>
              </w:rPr>
              <w:br/>
              <w:t>OBS: Produto exige embalagem primária de vidro âmbar (Formulário Nacional, 1ª Ed.).</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64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etílico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etílico 70% (p/p). Álcool etílico 77° GL</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70</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diretamente no local afetado, previamente limpo, com o auxílio, se desejar, de algodão ou gaze.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Manter distante de fontes de calor.</w:t>
            </w:r>
            <w:r w:rsidRPr="00CF6477">
              <w:rPr>
                <w:rFonts w:ascii="Times New Roman" w:hAnsi="Times New Roman"/>
                <w:color w:val="000000"/>
                <w:sz w:val="24"/>
                <w:szCs w:val="24"/>
              </w:rPr>
              <w:br/>
              <w:t>OBS: Embalagem máxima de 50mL p/ venda ao público.</w:t>
            </w:r>
            <w:r w:rsidRPr="00CF6477">
              <w:rPr>
                <w:rFonts w:ascii="Times New Roman" w:hAnsi="Times New Roman"/>
                <w:color w:val="000000"/>
                <w:sz w:val="24"/>
                <w:szCs w:val="24"/>
              </w:rPr>
              <w:br/>
              <w:t>Devem-se adicionar as advertências contidas na NBR 5991/97 e RDC 46 de 20/02/02.</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6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etílico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etílico 70% (p/p).</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gel</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de mãos.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diretamente no local afetado, previamente limpo, com o auxílio, se desejar, de algodão ou gaze.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(OBS: Devem-se adicionar as advertências contidas na NBR 5991/97 e RDC 46 de 20/02/02).</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160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Amônia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de hidróxido de amônio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Amônia diluída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Neutralizar picadas de inseto.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tópico. Aplicar no local da picada.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os olhos. Não inalar. Em contato com pele e olhos produz bolhas e vesículas. Queimadura de amônia provoca sensação na pele como ensaboada.</w:t>
            </w:r>
            <w:r w:rsidRPr="00CF6477">
              <w:rPr>
                <w:rFonts w:ascii="Times New Roman" w:hAnsi="Times New Roman"/>
                <w:color w:val="000000"/>
                <w:sz w:val="24"/>
                <w:szCs w:val="24"/>
              </w:rPr>
              <w:br/>
              <w:t>Após a utilização não cobrir a picada com compressas. Manusear em local arejado e não agitar. Se ingerido, procurar auxílio médico. Qualquer acidente lavar com bastante água.</w:t>
            </w:r>
            <w:r w:rsidRPr="00CF6477">
              <w:rPr>
                <w:rFonts w:ascii="Times New Roman" w:hAnsi="Times New Roman"/>
                <w:color w:val="000000"/>
                <w:sz w:val="24"/>
                <w:szCs w:val="24"/>
              </w:rPr>
              <w:br/>
              <w:t>Não usar na pele sem antes fazer o teste de sensibilidade. Não reaproveitar a embalagem.</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Azul de metileno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 de azul de metileno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de azul de metileno.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sobre o local, com o auxílio de gaze, algodão ou espátula. Uso tópico.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 produto pode manchar a pele. Nesse caso, pode ser utilizada uma solução de hipoclorito de sódio para clarear.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Liquido</w:t>
            </w:r>
          </w:p>
        </w:tc>
      </w:tr>
      <w:tr w:rsidR="00CF6477" w:rsidRPr="00CF6477" w:rsidTr="00897475">
        <w:trPr>
          <w:trHeight w:val="6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Benjoin</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20% benjoim, Sumatra, Benzoin</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Tintura de benjoin</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sobre o local, com o auxílio de gaze, algodão ou espátula.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Proteger da luz. Informações de segurança: podem ocorrer reações de hipersensibilidade e dermatite de contato.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81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Bicarbonato de sódio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Mínimo 99% de bicarbonato de sódio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Sal de vick</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Dissolver 2,5 g (1 colher de café) em um copo de água filtrada e tomar 30 minutos antes das refeições para neutralizar o excesso de secreção gástrica no estômago.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usar juntamente com dieta Láctea (a base de leite) devido a possibilidade de ocorrência de síndrome alcalinoláctea. Reações adversas: pode ocorrer efeito rebote ácido, devido à estimulação da gastrina. No uso prolongado exige acompanhamento médico.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3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Mínimo de 98% de carbonato de cálcio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 a 2 g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Reações adversas: pode ocorrer efeito rebote ácido, devido à estimulação da gastrina.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3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Carbonatode cálcio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500 mg de carbonato de cálcio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Cápsula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 a 4 cápsulas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Reações adversas: pode ocorrer efeito rebote ácido, devido à estimulação da gastrina.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3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500 mg de carbonato de cálcio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 a 4 comprimidos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Reações adversas: pode ocorrer efeito rebote ácido, devido à estimulação da gastrina.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3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500 mg de carbonato de cálcio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 mastigável</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Adulto: 2 a 4 comprimidos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Reações adversas: pode ocorrer efeito rebote ácido, devido à estimulação da gastrina.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1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 + colecalciferol</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1250 mg de carbonato de cálcio (equivalente a 500 mg de cálcio elementar) + 200 UI de colecalciferol</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 + vitamina D3</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 ou Comprimido revestido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Suplemento vitamínico e mineral para prevenção do raquitismo e para a prevenção/ tratamento auxiliar na desmineralização óssea pré e pós-menopausal</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Adulto: tomar 1 a 3 comprimidos via oral ao dia. Ingerir após as refeições.</w:t>
            </w:r>
            <w:r w:rsidRPr="00CF6477">
              <w:rPr>
                <w:rFonts w:ascii="Times New Roman" w:hAnsi="Times New Roman"/>
                <w:color w:val="000000"/>
                <w:sz w:val="24"/>
                <w:szCs w:val="24"/>
              </w:rPr>
              <w:br/>
              <w:t>Crianças: tomar 1 comprimido ao dia durante as refeições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hipercalcemia, hipervitaminose D, hipersensibilidade ao colecalciferol,ergocalciferol ou metabólitos da vitamina D.</w:t>
            </w:r>
            <w:r w:rsidRPr="00CF6477">
              <w:rPr>
                <w:rFonts w:ascii="Times New Roman" w:hAnsi="Times New Roman"/>
                <w:color w:val="000000"/>
                <w:sz w:val="24"/>
                <w:szCs w:val="24"/>
              </w:rPr>
              <w:br/>
              <w:t>Reações adversas: alterações lipídicas, hipervitaminose D, distúrbios gastrointestinais, bradicardia e arritmias. Superdosagem: anorexia, cansaço, náusea e vômito, diarreia, perda de peso, poliúria, transpiração, cefaleia, sede, vertigem e aumento da concentração de cálcio e fosfato no plasma e urina, hipercalcemia, insuficiência renal,calcificação de tecidos moles, hipercalciúria, e cálculo renal.</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Sólidos</w:t>
            </w:r>
          </w:p>
        </w:tc>
      </w:tr>
      <w:tr w:rsidR="00CF6477" w:rsidRPr="00CF6477" w:rsidTr="00897475">
        <w:trPr>
          <w:trHeight w:val="211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 + colecalciferol</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1250 mg de carbonato de cálcio (equivalente a 500 mg de cálcio elementar) + 400 UI de colecalciferol</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Carbonato de cálcio + vitamina D3</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 ou Comprimido revestido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266D77" w:rsidRDefault="00E102C6" w:rsidP="00CF6477">
            <w:pPr>
              <w:spacing w:after="0" w:line="240" w:lineRule="auto"/>
              <w:rPr>
                <w:rFonts w:ascii="Times New Roman" w:hAnsi="Times New Roman"/>
                <w:strike/>
                <w:color w:val="000000"/>
                <w:sz w:val="24"/>
                <w:szCs w:val="24"/>
              </w:rPr>
            </w:pPr>
            <w:r w:rsidRPr="00266D77">
              <w:rPr>
                <w:rFonts w:ascii="Times New Roman" w:hAnsi="Times New Roman"/>
                <w:strike/>
                <w:color w:val="000000"/>
                <w:sz w:val="24"/>
                <w:szCs w:val="24"/>
              </w:rPr>
              <w:t>Suplemento vitamínico e mineral para prevenção do raquitismo e para a prevenção/tratamento auxiliar na desmineralização óssea pré e pós-menopausal</w:t>
            </w:r>
          </w:p>
          <w:p w:rsidR="00266D77" w:rsidRDefault="00266D77" w:rsidP="00CF6477">
            <w:pPr>
              <w:spacing w:after="0" w:line="240" w:lineRule="auto"/>
              <w:rPr>
                <w:rFonts w:ascii="Times New Roman" w:hAnsi="Times New Roman"/>
                <w:color w:val="000000"/>
                <w:sz w:val="24"/>
                <w:szCs w:val="24"/>
              </w:rPr>
            </w:pPr>
          </w:p>
          <w:p w:rsidR="00266D77" w:rsidRPr="00266D77" w:rsidRDefault="00266D77" w:rsidP="00266D77">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Prevenção do </w:t>
            </w:r>
            <w:r w:rsidRPr="00266D77">
              <w:rPr>
                <w:rFonts w:ascii="Times New Roman" w:hAnsi="Times New Roman"/>
                <w:color w:val="000000"/>
                <w:sz w:val="24"/>
                <w:szCs w:val="24"/>
              </w:rPr>
              <w:t xml:space="preserve">raquitismo e </w:t>
            </w:r>
          </w:p>
          <w:p w:rsidR="00266D77" w:rsidRPr="00266D77" w:rsidRDefault="00266D77" w:rsidP="00266D77">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prevenção ou </w:t>
            </w:r>
            <w:r w:rsidRPr="00266D77">
              <w:rPr>
                <w:rFonts w:ascii="Times New Roman" w:hAnsi="Times New Roman"/>
                <w:color w:val="000000"/>
                <w:sz w:val="24"/>
                <w:szCs w:val="24"/>
              </w:rPr>
              <w:t xml:space="preserve">tratamento </w:t>
            </w:r>
          </w:p>
          <w:p w:rsidR="00266D77" w:rsidRPr="00266D77" w:rsidRDefault="00266D77" w:rsidP="00266D77">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auxiliar na </w:t>
            </w:r>
            <w:r w:rsidRPr="00266D77">
              <w:rPr>
                <w:rFonts w:ascii="Times New Roman" w:hAnsi="Times New Roman"/>
                <w:color w:val="000000"/>
                <w:sz w:val="24"/>
                <w:szCs w:val="24"/>
              </w:rPr>
              <w:t xml:space="preserve">desmineralização </w:t>
            </w:r>
          </w:p>
          <w:p w:rsidR="00266D77" w:rsidRPr="00CF6477" w:rsidRDefault="00266D77" w:rsidP="00266D77">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óssea pré e pós-menopausal </w:t>
            </w:r>
            <w:r w:rsidRPr="00266D77">
              <w:rPr>
                <w:rFonts w:ascii="Times New Roman" w:hAnsi="Times New Roman"/>
                <w:color w:val="0000FF"/>
                <w:sz w:val="24"/>
                <w:szCs w:val="24"/>
              </w:rPr>
              <w:t>(Redação dada pela Resolução -RDC nº 242, de 26 de julho de 2018)</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266D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Adulto: tomar 1 a 2 comprimidos via oral ao dia. Ingerir após as refeições.</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br/>
              <w:t>Crianças: tomar 1 comprimido ao dia durante as refeições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hipercalcemia, hipervitaminose D, hipersensibilidade ao colecalciferol, ergocalciferol ou metabólitos da vitamina D.</w:t>
            </w:r>
            <w:r w:rsidRPr="00CF6477">
              <w:rPr>
                <w:rFonts w:ascii="Times New Roman" w:hAnsi="Times New Roman"/>
                <w:color w:val="000000"/>
                <w:sz w:val="24"/>
                <w:szCs w:val="24"/>
              </w:rPr>
              <w:br/>
              <w:t>Reações adversas: alterações lipídicas, hipervitaminose D, distúrbios gastrointestinais, bradicardia e arritmias. Superdosagem: anorexia, cansaço, náusea e vômito, diarreia, perda de peso, poliúria, transpiração, cefaleia, sede, vertigem e aumento da concentração de cálcio e fosfato no plasma e urina, hipercalcemia, insuficiência renal, calcificação de tecidos moles, hipercalciúria, e cálculo renal.</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Sólidos</w:t>
            </w:r>
          </w:p>
        </w:tc>
      </w:tr>
      <w:tr w:rsidR="00CF6477" w:rsidRPr="00CF6477" w:rsidTr="00897475">
        <w:trPr>
          <w:trHeight w:val="231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Carvão vegetal ativado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250 mg de carvão vegetal ativado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Carvão ativado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Cápsula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Redução do acúmulo excessivo de gases intestinais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Ingerir 4 cápsulas ao menos 30 minutos antes das refeições e 4 cápsulas após as refeições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Contraindicado durante a gravidez, e para os casos de obstrução intestinal e alterações anatômicas do trato gastrointestinal. Deve ser utilizado com precaução em crianças, uma vez que o carvão ativado pode interferir na absorção de nutrientes. Não é recomendável o uso por crianças menores de 12 anos de idade. Pode haver adsorção de outros medicamentos utilizados concomitantemente ao carvão ativado. Portanto, este deve ser administrado duas horas antes ou uma hora após outras medicações. Não é recomendado utilizar o carvão ativado por longo período.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28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Cloreto de magnésio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33 g de cloreto de magnésio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Laxante suave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Interno. Dissolver o conteúdo da embalagem em 1 litro de água filtrada; armazenar em recipiente de vidro na geladeira e tomar 60 mL/dia desta solução (um cálice ou uma xícara de chá), preferencialmente pela manhã em jejum. Pode ser misturado a sucos cítricos para mascarar o sabor amargo da solução. Após diluição, o medicamento deverá ser consumido em até X dias.</w:t>
            </w:r>
            <w:r w:rsidRPr="00CF6477">
              <w:rPr>
                <w:rFonts w:ascii="Times New Roman" w:hAnsi="Times New Roman"/>
                <w:color w:val="000000"/>
                <w:sz w:val="24"/>
                <w:szCs w:val="24"/>
              </w:rPr>
              <w:br/>
              <w:t>Obs.: substituir o X pelo número de dias comprovados no estudo de estabilidade após diluição.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Após aberto, guardar o produto bem fechado em geladeira.</w:t>
            </w:r>
            <w:r w:rsidRPr="00CF6477">
              <w:rPr>
                <w:rFonts w:ascii="Times New Roman" w:hAnsi="Times New Roman"/>
                <w:color w:val="000000"/>
                <w:sz w:val="24"/>
                <w:szCs w:val="24"/>
              </w:rPr>
              <w:br/>
              <w:t>Quando ocorrer maior frequência de evacuações, diminuir a dose. Em caso de diarreia, suspender o uso. Precauções: Quando a função renal estiver deficiente, a reposição do magnésio deve ser acompanhada de cuidados especiais e de  monitorização dos níveis séricos. Deve ser evitado o uso em mulheres grávidas, uma vez que o magnésio ultrapassa a placenta podendo interferir nos níveis séricos do feto.</w:t>
            </w:r>
            <w:r w:rsidRPr="00CF6477">
              <w:rPr>
                <w:rFonts w:ascii="Times New Roman" w:hAnsi="Times New Roman"/>
                <w:color w:val="000000"/>
                <w:sz w:val="24"/>
                <w:szCs w:val="24"/>
              </w:rPr>
              <w:br/>
              <w:t>Contraindicação: O uso do cloreto de magnésio é contraindicado em pacientes com insuficiência renal severa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Colódio lacto salicilado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20,0% (g/mL) de ácido salicílico equivalente a 16,5% (p/p) + 15,0</w:t>
            </w:r>
            <w:r w:rsidRPr="00CF6477">
              <w:rPr>
                <w:rFonts w:ascii="Times New Roman" w:hAnsi="Times New Roman"/>
                <w:color w:val="000000"/>
                <w:sz w:val="24"/>
                <w:szCs w:val="24"/>
              </w:rPr>
              <w:br/>
              <w:t>% ácido láctico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Calicida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Verrugas comuns, plantar e calosidades.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Proteger as áreas ao redor da lesão com vaselina sólida. Aplicar, uma vez ao dia, até eliminação da verruga ou calosidade, quatro camadas de colódio, esperando cada camada secar antes da reaplicação.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usar próximo aos olhos. Evitar o contato com as mucosas e a pele íntegra. O uso é contraindicado em diabéticos e em pacientes com déficits circulatórios em membros.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76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Colódio salicilado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12,0% (g/mL) de ácido salicílico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Calicida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Verrugas comuns, plantar e calosidades. Queratoplástico.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Proteger as áreas ao redor da lesão com vaselina sólida. Aplicar, uma vez ao dia, até eliminação da verruga ou calosidade, quatro camadas de colódio, esperando cada camada secar antes da reaplicação.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usar próximo aos olhos. Evitar o contato com as mucosas e a pele íntegra. O uso é contraindicado em diabéticos e em pacientes com déficits circulatórios em membros.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Liquido</w:t>
            </w:r>
          </w:p>
        </w:tc>
      </w:tr>
      <w:tr w:rsidR="00CF6477" w:rsidRPr="00CF6477" w:rsidTr="00897475">
        <w:trPr>
          <w:trHeight w:val="54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Enxofre</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de enxofre</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Enxofre</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Creme</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Escabiose e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tópico. Aplicar no local afetado.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 aplicação de enxofre em uso tópico pode causar irritação na pele. Não ingerir. Manter fora do alcance das crianças. Contato com olhos, boca e outras membranas mucosas deve ser evitado.</w:t>
            </w:r>
            <w:r w:rsidRPr="00CF6477">
              <w:rPr>
                <w:rFonts w:ascii="Times New Roman" w:hAnsi="Times New Roman"/>
                <w:color w:val="000000"/>
                <w:sz w:val="24"/>
                <w:szCs w:val="24"/>
              </w:rPr>
              <w:br/>
              <w:t>Contraindicações: hipersensibilidade ao enxofre. Reações adversas: irritação na pele, vermelhidão ou escamação da pele.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78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Éter alcoolizado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35% de éter etílico (v/v) + Álcool etílico 96% (v/v).</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Licor de Hoffman</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Utilizado para desengordurar a pele e como veículo em formulações para acne, alopecia e antimicóticos tópicos, bem como, para remoção de fitas adesivas.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com auxílio de algodão.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Pode ocorrer irritação local e fotossensibilidade.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Extrato fluído de rosas rubras</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de extrato de rosas rubras em mel.</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Mel rosado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Adstringente nas estomatites, principalmente infantil (sapinho).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puro ou diluído em água, na boca ou garganta, com haste flexível de algodão, chupeta ou gargarejo.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pode ocorrer hipersensibilidade. Precauções e advertências: não ingerir.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44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Glicerina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Mínimo 95% de glicerina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Glicerina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Demulcente, emoliente, umectante e hidratante.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 glicerina farmacêutica é um produto com excelente atividade sobre a pele, exercendo o efeito demulcente, isto é, quando aplicada sobre locais irritados ou lesados, tende a formar uma película protetora contra estímulos resultantes do contato com o ar ou irritantes ambientais. Espalhar o produto friccionando sobre toda a área de uso.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pode ocorrer hipersensibilidade. Precauções e advertências: não ingerir.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79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0,5%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aquosa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o produto em quantidade suficiente para umedecer toda a área, esfregando com gaze estéril. Deixar secar completamente, e, se necessário, repetir o procedimento. Pode ser utilizado em mucosas.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 Para os casos de contaminação destas partes, lavar abundantemente com água.</w:t>
            </w:r>
            <w:r w:rsidRPr="00CF6477">
              <w:rPr>
                <w:rFonts w:ascii="Times New Roman" w:hAnsi="Times New Roman"/>
                <w:color w:val="000000"/>
                <w:sz w:val="24"/>
                <w:szCs w:val="24"/>
              </w:rPr>
              <w:br/>
              <w:t>Contraindicado para pessoas com história de hipersensibilidade à clorexidina.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32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0,5%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alcoólica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 Para antissepsia de pele antes de procedimentos invasivos (como inserção de cateteres) e antissepsia do campo operatório após degermação; para realização de curativo de local de inserção de cateteres vasculares.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w:t>
            </w:r>
            <w:r w:rsidRPr="00CF6477">
              <w:rPr>
                <w:rFonts w:ascii="Times New Roman" w:hAnsi="Times New Roman"/>
                <w:color w:val="000000"/>
                <w:sz w:val="24"/>
                <w:szCs w:val="24"/>
              </w:rPr>
              <w:br/>
              <w:t>Aplicar o produto em quantidade suficiente para umedecer toda a área a ser tratada, esfregando com gaze estéril. Deixar secar completamente e, se necessário, repetir o procedimento.</w:t>
            </w:r>
            <w:r w:rsidRPr="00CF6477">
              <w:rPr>
                <w:rFonts w:ascii="Times New Roman" w:hAnsi="Times New Roman"/>
                <w:color w:val="000000"/>
                <w:sz w:val="24"/>
                <w:szCs w:val="24"/>
              </w:rPr>
              <w:br/>
              <w:t>Aguarde o produto secar completamente antes de qualquer punção ou inserção na pele. Para antissepsia da pele em procedimentos cirúrgicos, realizar antes a degermação da pele com solução de clorexidina com tensoativo.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 Para os casos de contaminação destas partes, lavar abundantemente com água. Não deve ser utilizada para irrigação de cavidade corpórea, curativo da ferida cirúrgica ou de lesões de pele e mucosa. Não utilizar em mucosas.</w:t>
            </w:r>
            <w:r w:rsidRPr="00CF6477">
              <w:rPr>
                <w:rFonts w:ascii="Times New Roman" w:hAnsi="Times New Roman"/>
                <w:color w:val="000000"/>
                <w:sz w:val="24"/>
                <w:szCs w:val="24"/>
              </w:rPr>
              <w:br/>
              <w:t>Contraindicado para pessoas com história de hipersensibilidade à clorexidina.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aquosa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o produto em quantidade suficiente para umedecer toda a área a ser tratada, esfregando com gaze estéril. Deixar secar completamente, e se necessário, repetir o procedimento. Pode ser utilizado em mucosas.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 Para os casos de contaminação destas partes, lavar abundantemente com água. Contraindicado para pessoas com história de hipersensibilidade à clorexidina.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9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alcoólica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 para desinfecção das mãos antes de contato com pacientes e preparo cirúrgico das mãos.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Para a antissepsia das mãos, seguir a técnica de higienização das mãos com preparações alcoólicas (fricção antisséptica) preconizada pela Anvisa e disponível para consultaem seu endereço eletrônico.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 Para os casos de contaminação destas partes, lavar abundantemente com água. Contraindicado para pessoas com história de hipersensibilidade à clorexidina. Não utilizar em mucosas. Não usar em combinação com sabão degermante.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95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2,0%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com tensoativos</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 degermação da pele do paciente, antes de procedimentos invasivos (p.ex, cirurgia, cateter venoso central, entre outros); banho pré-operatório de pacientes; preparo das mãos do profissional de saúde, antes da realização de procedimentos invasivos e após cuidado do paciente colonizado ou infectado por patógenos multiresistentes.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Para a antissepsia das mãos, seguir a técnica de preparo pré-operatório preconizada pela Anvisa e disponível para consulta em seu endereço eletrônico .</w:t>
            </w:r>
            <w:r w:rsidRPr="00CF6477">
              <w:rPr>
                <w:rFonts w:ascii="Times New Roman" w:hAnsi="Times New Roman"/>
                <w:color w:val="000000"/>
                <w:sz w:val="24"/>
                <w:szCs w:val="24"/>
              </w:rPr>
              <w:br/>
              <w:t>Antissepsia do campo operatório:umedecer a pele e aplicar o produto friccionando suavemente. Enxaguar e secar a área com compressas estéreis. Banho pré-operatório: umedecer o corpo e aplicar o produto. Com o auxílio das mãos ou esponjas, friccionar suavemente até obtenção de espuma. Enxaguar e secar.</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 Para os casos de contaminação destas partes, lavar abundantemente com água. Não usar para curativos. Não usar em mucosas.</w:t>
            </w:r>
            <w:r w:rsidRPr="00CF6477">
              <w:rPr>
                <w:rFonts w:ascii="Times New Roman" w:hAnsi="Times New Roman"/>
                <w:color w:val="000000"/>
                <w:sz w:val="24"/>
                <w:szCs w:val="24"/>
              </w:rPr>
              <w:br/>
              <w:t>Contraindicado para pessoas com história de hipersensibilidade à clorexidina.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35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2,0 %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aquosa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 Preparo de mucosas para a realização de procedimentos cirúrgicos, prepare da região genital pré-sondagem vesical, antissepsia extrabucal em procedimentos odontológicos.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o produto em quantidade suficiente para umedecer toda a área a ser tratada, esfregando com gaze estéril.</w:t>
            </w:r>
            <w:r w:rsidRPr="00CF6477">
              <w:rPr>
                <w:rFonts w:ascii="Times New Roman" w:hAnsi="Times New Roman"/>
                <w:color w:val="000000"/>
                <w:sz w:val="24"/>
                <w:szCs w:val="24"/>
              </w:rPr>
              <w:br/>
              <w:t>Deixar secar completamente e, se necessário, repetir o procedimento. Pode ser utilizado em mucosas.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 Para os casos de contaminação destas partes, lavar abundantemente com água.</w:t>
            </w:r>
            <w:r w:rsidRPr="00CF6477">
              <w:rPr>
                <w:rFonts w:ascii="Times New Roman" w:hAnsi="Times New Roman"/>
                <w:color w:val="000000"/>
                <w:sz w:val="24"/>
                <w:szCs w:val="24"/>
              </w:rPr>
              <w:br/>
              <w:t>Não deve ser utilizada para irrigação de cavidade corpórea. Não usar para preparo de pele do paciente cirúrgico. Não usar para degermação/antissepsia das mãos de profissionais de saúde. Não usar para curativo da ferida cirúrgica ou de lesões de pele e mucosa. Contraindicado para pessoas com história de hipersensibilidade à clorexidina.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8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2,0 %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alcoólica</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 Antissepsia do campo operatório; antissepsia da pele antes de procedimentos invasivos. Antissepsia no sítio de inserção de catéteres vasculares centrais e periféricos.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o produto em quantidade suficiente para umedecer toda a área a ser tratada,esfregando com gaze estéril. Deixar secar e, se necessário, repetir o procedimento. Aguarde o produto secar completamente antes de qualquer punção ou inserção na pele.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 Para os casos de contaminação destas partes, lavar  abundantemente com água.</w:t>
            </w:r>
            <w:r w:rsidRPr="00CF6477">
              <w:rPr>
                <w:rFonts w:ascii="Times New Roman" w:hAnsi="Times New Roman"/>
                <w:color w:val="000000"/>
                <w:sz w:val="24"/>
                <w:szCs w:val="24"/>
              </w:rPr>
              <w:br/>
              <w:t>Não deve ser utilizada para irrigação de cavidade corpórea. Não usar para curativo da ferida cirúrgica ou de lesões de pele e mucosa.</w:t>
            </w:r>
            <w:r w:rsidRPr="00CF6477">
              <w:rPr>
                <w:rFonts w:ascii="Times New Roman" w:hAnsi="Times New Roman"/>
                <w:color w:val="000000"/>
                <w:sz w:val="24"/>
                <w:szCs w:val="24"/>
              </w:rPr>
              <w:br/>
              <w:t>Contraindicado para pessoas com história de hipersensibilidade à clorexidina.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98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4,0 % de gliconato de clorexidina</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Gliconato de clorexidina e digliconato de clorexidina</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com tensoativos</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 degermação da pele do paciente, antes de procedimentos invasivos (p.ex, cirurgia, cateter venoso central); banho pré-operatório de pacientes; preparo das mãos do profissional de saúde, antes da realização de procedimentos invasivos e após cuidado do paciente colonizado ou infectado por patógenos multirresistentes e em situações de surto.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Para a antissepsia das mãos, seguir a técnica de preparo pré-operatório preconizada pela Anvisa e disponível para consulta em seu endereço eletrônico .</w:t>
            </w:r>
            <w:r w:rsidRPr="00CF6477">
              <w:rPr>
                <w:rFonts w:ascii="Times New Roman" w:hAnsi="Times New Roman"/>
                <w:color w:val="000000"/>
                <w:sz w:val="24"/>
                <w:szCs w:val="24"/>
              </w:rPr>
              <w:br/>
              <w:t>Antissepsia do campo operatório:umedecer a pele e aplicar o produto friccionando suavemente. Enxaguar e secar a área com compressas estéreis. Banho pré-operatório: umedecer o corpo e aplicar o produto. Com o auxílio das mãos ou esponjas, friccionar suavemente até obtenção de espuma. Enxaguar e secar.</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contato com olhos, ouvidos e boca.</w:t>
            </w:r>
            <w:r w:rsidRPr="00CF6477">
              <w:rPr>
                <w:rFonts w:ascii="Times New Roman" w:hAnsi="Times New Roman"/>
                <w:color w:val="000000"/>
                <w:sz w:val="24"/>
                <w:szCs w:val="24"/>
              </w:rPr>
              <w:br/>
              <w:t>Para os casos de contaminação destas partes, lavar abundantemente com água. Não usar para curativos. Não usar em mucosas.</w:t>
            </w:r>
            <w:r w:rsidRPr="00CF6477">
              <w:rPr>
                <w:rFonts w:ascii="Times New Roman" w:hAnsi="Times New Roman"/>
                <w:color w:val="000000"/>
                <w:sz w:val="24"/>
                <w:szCs w:val="24"/>
              </w:rPr>
              <w:br/>
              <w:t>Contraindicado para pessoas com história de hipersensibilidade à clorexidina.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67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alumínio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alumínio 6%</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Suspensão de hidróxido de alumínio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Suspensão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 coadjuvante no tratamento de úlceras gástricas e duodenais e esofagite de refluxo.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interno. Tomar de 5 a 10 mL, quatro vezes ao dia, 15 minutos antes das refeições, e antes de deitar, ou a critério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Agitar antes de usar. Obstipante (causa constipação, prisão de ventre)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78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magnésio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8% (p/v) de hidróxido de magnésio</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Leite de magnésia; magma de magnésio; magnésia hidratada; óxido de magnésio hidratado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Suspensão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 laxante suave.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interno. Antiácido: 5 a 15 mL (1 colher de chá a 1 colher de sopa), duas a três vezes ao dia.</w:t>
            </w:r>
            <w:r w:rsidRPr="00CF6477">
              <w:rPr>
                <w:rFonts w:ascii="Times New Roman" w:hAnsi="Times New Roman"/>
                <w:color w:val="000000"/>
                <w:sz w:val="24"/>
                <w:szCs w:val="24"/>
              </w:rPr>
              <w:br/>
              <w:t>Laxante: 30 mL a 60 mL (2 a 4 colheres  de sopa).</w:t>
            </w:r>
            <w:r w:rsidRPr="00CF6477">
              <w:rPr>
                <w:rFonts w:ascii="Times New Roman" w:hAnsi="Times New Roman"/>
                <w:color w:val="000000"/>
                <w:sz w:val="24"/>
                <w:szCs w:val="24"/>
              </w:rPr>
              <w:br/>
              <w:t>Crianças: de um quarto a metade da dose para adultos, de acordo com a idade.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Agitar antes de usar. Precauções: não ingerir na gravidez ou se estiver amamentando sem orientação médica. No caso de superdosagem, procure orientação médica. Precauções como laxativo: não usar em presença de dor abdominal, náuseas, vômitos, alteração nos hábitos intestinais por mais de 2 semanas, sangramento retal e doença renal.</w:t>
            </w:r>
            <w:r w:rsidRPr="00CF6477">
              <w:rPr>
                <w:rFonts w:ascii="Times New Roman" w:hAnsi="Times New Roman"/>
                <w:color w:val="000000"/>
                <w:sz w:val="24"/>
                <w:szCs w:val="24"/>
              </w:rPr>
              <w:br/>
              <w:t>Precauções como antiácido: pode haver efeito laxativo.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67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magnésio e alumínio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magnésio 4% e de alumínio 6%.</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Suspensão de hidróxido de alumínio e magnésio</w:t>
            </w: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Suspensão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Antiácido, coadjuvante no tratamento de úlceras gástricas e duodenais e esofagite de refluxo.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interno. Tomar de 5 a 10 mL, quatro vezes ao dia, 15 minutos antes das refeições e antes de deitar, ou a critério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Agitar antes de usar.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925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magnésio e alumínio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magnésio 200mg + Hidróxido de alumínio 200mg</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dos sintomas da acidez estomacal, azia, desconforto estomacal, dor de estômago, dispepsia (indigestão), queimação, esofagite péptica (inflamação do esôfago, causada pelo refluxo gástrico) e hérnia de hiato.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oral. Crianças acima de 6 anos de idade: 1 a 2 comprimidos, de acordo com a idade, 2 vezes ao dia.</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Adultos: 2 a 3 comprimidos, 4 vezes ao dia.</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Limite máximo de administração: para crianças, 2 vezes ao dia; para adultos, 4 vezes ao dia.</w:t>
            </w:r>
            <w:r w:rsidRPr="00CF6477">
              <w:rPr>
                <w:rFonts w:ascii="Times New Roman" w:hAnsi="Times New Roman"/>
                <w:color w:val="000000"/>
                <w:sz w:val="24"/>
                <w:szCs w:val="24"/>
              </w:rPr>
              <w:br/>
              <w:t>Cuidados de administração: os comprimidos devem ser mastigados, não deglutilos por inteiro. Deve ser administrado meia hora após as refeições e ao deitar.</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deve ser utilizado em pacientes com hipersensibilidade aos componentes da fórmula, insuficiência renal severa, com hipofosfatemia ou obstrução intestinal. Não deve ser utilizado na gravidez e na amamentação.</w:t>
            </w:r>
            <w:r w:rsidRPr="00CF6477">
              <w:rPr>
                <w:rFonts w:ascii="Times New Roman" w:hAnsi="Times New Roman"/>
                <w:color w:val="000000"/>
                <w:sz w:val="24"/>
                <w:szCs w:val="24"/>
              </w:rPr>
              <w:br/>
              <w:t>Contraindicações: contraindicado para pacientes com insuficiência renal severa.</w:t>
            </w:r>
            <w:r w:rsidRPr="00CF6477">
              <w:rPr>
                <w:rFonts w:ascii="Times New Roman" w:hAnsi="Times New Roman"/>
                <w:color w:val="000000"/>
                <w:sz w:val="24"/>
                <w:szCs w:val="24"/>
              </w:rPr>
              <w:br/>
              <w:t>Precauções: administrar com cautela:</w:t>
            </w:r>
            <w:r w:rsidRPr="00CF6477">
              <w:rPr>
                <w:rFonts w:ascii="Times New Roman" w:hAnsi="Times New Roman"/>
                <w:color w:val="000000"/>
                <w:sz w:val="24"/>
                <w:szCs w:val="24"/>
              </w:rPr>
              <w:br/>
              <w:t>-em pacientes com porfiria que estejam fazendo hemodiálise;</w:t>
            </w:r>
            <w:r w:rsidRPr="00CF6477">
              <w:rPr>
                <w:rFonts w:ascii="Times New Roman" w:hAnsi="Times New Roman"/>
                <w:color w:val="000000"/>
                <w:sz w:val="24"/>
                <w:szCs w:val="24"/>
              </w:rPr>
              <w:br/>
              <w:t>-na vigência de dietas pobres em fósforo;</w:t>
            </w:r>
            <w:r w:rsidRPr="00CF6477">
              <w:rPr>
                <w:rFonts w:ascii="Times New Roman" w:hAnsi="Times New Roman"/>
                <w:color w:val="000000"/>
                <w:sz w:val="24"/>
                <w:szCs w:val="24"/>
              </w:rPr>
              <w:br/>
              <w:t>Não se deve ultrapassar a dose diária ou prolongar o tratamento por mais de 14 dias (com dose máxima).</w:t>
            </w:r>
            <w:r w:rsidRPr="00CF6477">
              <w:rPr>
                <w:rFonts w:ascii="Times New Roman" w:hAnsi="Times New Roman"/>
                <w:color w:val="000000"/>
                <w:sz w:val="24"/>
                <w:szCs w:val="24"/>
              </w:rPr>
              <w:br/>
              <w:t>O uso prolongado de antiácidos contendo alumínio por pacientes normofosfatêmicos pode resultar em hipofosfatemia se a quantidade de fosfato ingerida não for adequada.</w:t>
            </w:r>
            <w:r w:rsidRPr="00CF6477">
              <w:rPr>
                <w:rFonts w:ascii="Times New Roman" w:hAnsi="Times New Roman"/>
                <w:color w:val="000000"/>
                <w:sz w:val="24"/>
                <w:szCs w:val="24"/>
              </w:rPr>
              <w:br/>
              <w:t>Em pacientes com insuficiência renal, a administração desse medicamento deve ser realizada sob supervisão médica, pois o hidróxido de magnésio pode causar depressão do sistema nervoso central na presença desse distúrbio.</w:t>
            </w:r>
            <w:r w:rsidRPr="00CF6477">
              <w:rPr>
                <w:rFonts w:ascii="Times New Roman" w:hAnsi="Times New Roman"/>
                <w:color w:val="000000"/>
                <w:sz w:val="24"/>
                <w:szCs w:val="24"/>
              </w:rPr>
              <w:br/>
              <w:t>Em pacientes com insuficiência renal, os níveis plasmáticos de alumínio e magnésio aumentam e, por isso, a exposição prolongada a altas doses de sais de alumínio e de magnésio pode causar encefalopatia, demência, anemia microcítica ou piora da osteomalácia induzida por diálise.</w:t>
            </w:r>
            <w:r w:rsidRPr="00CF6477">
              <w:rPr>
                <w:rFonts w:ascii="Times New Roman" w:hAnsi="Times New Roman"/>
                <w:color w:val="000000"/>
                <w:sz w:val="24"/>
                <w:szCs w:val="24"/>
              </w:rPr>
              <w:br/>
              <w:t>Interações medicamentosas: O uso concomitante com quinidinas pode levar ao aumento do nível plasmático de quinidina, levando a sua superdose. Antiácidos contendo alumínio podem impedir a adequada absorção de: antagonistas H2, atenolol, metoprolol, propranolol, cloroquina, ciclinas, diflunisal, etambutol, cetoconazol, fluorquinolonas, digoxina, indometacina, glicocorticoides, isoniazida, levodopa, difosfonatos, fluoreto de sódio, poliestirenossulfonato de sódio, lincosamidas, neurolépticos, fenotiazínicos, penicilamina, tetraciclina, nitrofuratoína e sais de ferro. Devido à possibilidade de diminuição da absorção gastrintestinal dessas substâncias, são associações que merecem precauções. Deve ser administrado 2 horas antes ou depois da ingestão desses medicamentos. Para fluorquinolonas, deve-se respeitar um intervalo de 4 horas.</w:t>
            </w:r>
            <w:r w:rsidRPr="00CF6477">
              <w:rPr>
                <w:rFonts w:ascii="Times New Roman" w:hAnsi="Times New Roman"/>
                <w:color w:val="000000"/>
                <w:sz w:val="24"/>
                <w:szCs w:val="24"/>
              </w:rPr>
              <w:br/>
              <w:t>Reações adversas: regurgitação, náusea, vômito ou diarreia leve. Pode ocorrer diarreia ocasional ou constipação.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934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magnésio e alumínio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magnésio 400mg + Hidróxido de alumínio 400mg</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dos sintomas da acidez estomacal, azia, desconforto estomacal, dor de estômago, dyspepsia (indigestão), queimação, esofagite péptica (inflamação do esôfago, causada pelo refluxo gástrico) e hérnia de hiato (quando a porção do estômago desliza para dentro do tórax, através de uma passagem naturalmente fechada do diafragma, músculo responsável pela respiração).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oral. Uso adulto. Tratamento Sintomático: 1 a 2 comprimidos mastigáveis por dia.</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Limite máximo de administração: 6 comprimidos.</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Cuidados de administração: os comprimidos devem ser mastigados, não deglutilos por inteiro.</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Deve ser administrado meia hora após as refeições e ao deitar.</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deve ser utilizado em pacientes com hipersensibilidade aos componentes da fórmula, insuficiência renal severa, com hipofosfatemia ou obstrução intestinal. Não deve ser utilizado na gravidez e na amamentação.</w:t>
            </w:r>
            <w:r w:rsidRPr="00CF6477">
              <w:rPr>
                <w:rFonts w:ascii="Times New Roman" w:hAnsi="Times New Roman"/>
                <w:color w:val="000000"/>
                <w:sz w:val="24"/>
                <w:szCs w:val="24"/>
              </w:rPr>
              <w:br/>
              <w:t>Contraindicações: contraindicado para pacientes com insuficiência renal severa.</w:t>
            </w:r>
            <w:r w:rsidRPr="00CF6477">
              <w:rPr>
                <w:rFonts w:ascii="Times New Roman" w:hAnsi="Times New Roman"/>
                <w:color w:val="000000"/>
                <w:sz w:val="24"/>
                <w:szCs w:val="24"/>
              </w:rPr>
              <w:br/>
              <w:t>Precauções: administrar com cautela:</w:t>
            </w:r>
            <w:r w:rsidRPr="00CF6477">
              <w:rPr>
                <w:rFonts w:ascii="Times New Roman" w:hAnsi="Times New Roman"/>
                <w:color w:val="000000"/>
                <w:sz w:val="24"/>
                <w:szCs w:val="24"/>
              </w:rPr>
              <w:br/>
              <w:t>-em pacientes com porfiria que estejam fazendo hemodiálise;</w:t>
            </w:r>
            <w:r w:rsidRPr="00CF6477">
              <w:rPr>
                <w:rFonts w:ascii="Times New Roman" w:hAnsi="Times New Roman"/>
                <w:color w:val="000000"/>
                <w:sz w:val="24"/>
                <w:szCs w:val="24"/>
              </w:rPr>
              <w:br/>
              <w:t>-na vigência de dietas pobres em fósforo;</w:t>
            </w:r>
            <w:r w:rsidRPr="00CF6477">
              <w:rPr>
                <w:rFonts w:ascii="Times New Roman" w:hAnsi="Times New Roman"/>
                <w:color w:val="000000"/>
                <w:sz w:val="24"/>
                <w:szCs w:val="24"/>
              </w:rPr>
              <w:br/>
              <w:t>Não se deve ultrapassar a dose diária ou prolongar o tratamento por mais de 14 dias (com dose máxima).</w:t>
            </w:r>
            <w:r w:rsidRPr="00CF6477">
              <w:rPr>
                <w:rFonts w:ascii="Times New Roman" w:hAnsi="Times New Roman"/>
                <w:color w:val="000000"/>
                <w:sz w:val="24"/>
                <w:szCs w:val="24"/>
              </w:rPr>
              <w:br/>
              <w:t>O uso prolongado de antiácidos contendo alumínio por pacientes normofosfatêmicos pode resultar em hipofosfatemia se a quantidade de fosfato ingerida não for adequada.</w:t>
            </w:r>
            <w:r w:rsidRPr="00CF6477">
              <w:rPr>
                <w:rFonts w:ascii="Times New Roman" w:hAnsi="Times New Roman"/>
                <w:color w:val="000000"/>
                <w:sz w:val="24"/>
                <w:szCs w:val="24"/>
              </w:rPr>
              <w:br/>
              <w:t>Em pacientes com insuficiência renal, a administração desse medicamento deve ser realizada sob supervisão médica, pois o hidróxido de magnésio pode causar depressão do sistema nervoso central na presença desse distúrbio. Em pacientes com insuficiência renal, os níveis plasmáticos de alumínio e magnésio aumentam e, por isso, a exposição prolongada a altas doses de sais de alumínio e de magnésio pode causar encefalopatia, demência, anemia microcítica ou piora da osteomalácia induzida por diálise. Interações medicamentosas: O uso concomitante com quinidinas pode levar ao aumento do nível plasmático de quinidina, levando a sua superdose. Antiácidos contendo alumínio podem impedir a adequada absorção de: antagonistas H2, atenolol, metoprolol, propranolol, cloroquina, ciclinas, diflunisal, etambutol, cetoconazol, fluorquinolonas, digoxina, indometacina, glicocorticoides, isoniazida, levodopa, difosfonaos, fluoreto de sódio, poliestirenossulfonato de sódio, lincosamidas, neurolépticos, fenotiazínicos, penicilamina, tetraciclina, nitrofuratoína e sais de ferro. Devido à possibilidade de diminuição da absorção gastrintestinal dessas substâncias, são associações que merecem precauções. Deve ser administrado 2 horas antes ou depois da ingestão desses medicamentos. Para fluorquinolonas, deve-se respeitar um intervalo de 4 horas.</w:t>
            </w:r>
            <w:r w:rsidRPr="00CF6477">
              <w:rPr>
                <w:rFonts w:ascii="Times New Roman" w:hAnsi="Times New Roman"/>
                <w:color w:val="000000"/>
                <w:sz w:val="24"/>
                <w:szCs w:val="24"/>
              </w:rPr>
              <w:br/>
              <w:t>Reações adversas: regurgitação, náusea, vômito ou diarreia leve. Pode ocorrer diarreia ocasional ou constipação.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143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alumínio, Hidróxido de magnésio e Simeticona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Hidróxido de alumínio (37 mg/mL) + Hidróxido de magnésio (40mg/mL) + Simeticona (5mg/mL)</w:t>
            </w:r>
          </w:p>
        </w:tc>
        <w:tc>
          <w:tcPr>
            <w:tcW w:w="518"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p>
        </w:tc>
        <w:tc>
          <w:tcPr>
            <w:tcW w:w="187"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Suspensão</w:t>
            </w:r>
          </w:p>
        </w:tc>
        <w:tc>
          <w:tcPr>
            <w:tcW w:w="1136" w:type="pct"/>
            <w:gridSpan w:val="4"/>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dos sintomas da acidez estomacal, azia, desconforto estomacal, dor de estômago, dispepsia (indigestão), queimação, esofagite péptica (inflamação do esôfago, causada pelo refluxo gástrico) e hérnia de hiato (quando a porção do estômago desliza para dentro do tórax, através de uma  passagem naturalmente fechada do diafragma, músculo responsável pela respiração). Também é utilizado como antiflatulento (antigases) para alívio dos sintomas do excesso de gases, inclusive nos quadros pós-operatórios.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oral.</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Crianças: tomar 1 colher de chá (5 mL), 1 a 2 vezes ao dia.</w:t>
            </w:r>
            <w:r w:rsidRPr="00CF6477">
              <w:rPr>
                <w:rFonts w:ascii="Times New Roman" w:hAnsi="Times New Roman"/>
                <w:color w:val="000000"/>
                <w:sz w:val="24"/>
                <w:szCs w:val="24"/>
              </w:rPr>
              <w:br/>
              <w:t>Adultos: tomar 1 a 2 colheres de sobremesa (10 mL a 20 mL), 4 vezes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Esse medicamento não deve ser utilizado nos casos de hipersensibilidade aos components da fórmula, insuficiência renal severa, hipofosfatemia, gravidez, amamentação e obstrução intestinal.</w:t>
            </w:r>
            <w:r w:rsidRPr="00CF6477">
              <w:rPr>
                <w:rFonts w:ascii="Times New Roman" w:hAnsi="Times New Roman"/>
                <w:color w:val="000000"/>
                <w:sz w:val="24"/>
                <w:szCs w:val="24"/>
              </w:rPr>
              <w:br/>
              <w:t>Esse medicamento é contraindicado para uso por pacientes com insuficiência renal severa.</w:t>
            </w:r>
            <w:r w:rsidRPr="00CF6477">
              <w:rPr>
                <w:rFonts w:ascii="Times New Roman" w:hAnsi="Times New Roman"/>
                <w:color w:val="000000"/>
                <w:sz w:val="24"/>
                <w:szCs w:val="24"/>
              </w:rPr>
              <w:br/>
              <w:t>Esse medicamento pode reduzir a absorção de certos medicamentos como: fenitoína, digoxina e agentes hipoglicemiantes. Por esse motivo, deve ser administrado 2 horas antes ou depois do uso desses medicamentos. Precauções</w:t>
            </w:r>
            <w:r w:rsidRPr="00CF6477">
              <w:rPr>
                <w:rFonts w:ascii="Times New Roman" w:hAnsi="Times New Roman"/>
                <w:color w:val="000000"/>
                <w:sz w:val="24"/>
                <w:szCs w:val="24"/>
              </w:rPr>
              <w:br/>
              <w:t>A administração deve ser realizada com cautela: em pacientes com porfiria que estejam fazendo hemodiálise; na vigência de dietas pobres em fósforo, pois o hidróxido de alumínio pode provocar deficiência de fósforo no organismo (hipofosfatemia).</w:t>
            </w:r>
            <w:r w:rsidRPr="00CF6477">
              <w:rPr>
                <w:rFonts w:ascii="Times New Roman" w:hAnsi="Times New Roman"/>
                <w:color w:val="000000"/>
                <w:sz w:val="24"/>
                <w:szCs w:val="24"/>
              </w:rPr>
              <w:br/>
              <w:t>Não é aconselhável ultrapassar as doses recomendadas ou prolongar o tratamento por mais de 14 dias (com a dose máxima).</w:t>
            </w:r>
            <w:r w:rsidRPr="00CF6477">
              <w:rPr>
                <w:rFonts w:ascii="Times New Roman" w:hAnsi="Times New Roman"/>
                <w:color w:val="000000"/>
                <w:sz w:val="24"/>
                <w:szCs w:val="24"/>
              </w:rPr>
              <w:br/>
              <w:t>O uso prolongado de antiácidos contendo alumínio por pacientes normofosfatêmicos pode resultar em hipofosfatemia se a quantidade de fosfato ingerida não for adequada.</w:t>
            </w:r>
            <w:r w:rsidRPr="00CF6477">
              <w:rPr>
                <w:rFonts w:ascii="Times New Roman" w:hAnsi="Times New Roman"/>
                <w:color w:val="000000"/>
                <w:sz w:val="24"/>
                <w:szCs w:val="24"/>
              </w:rPr>
              <w:br/>
              <w:t>Gravidez e lactação</w:t>
            </w:r>
            <w:r w:rsidRPr="00CF6477">
              <w:rPr>
                <w:rFonts w:ascii="Times New Roman" w:hAnsi="Times New Roman"/>
                <w:color w:val="000000"/>
                <w:sz w:val="24"/>
                <w:szCs w:val="24"/>
              </w:rPr>
              <w:br/>
              <w:t>A paciente deve informar a seu médico a ocorrência de gravidez na vigência do tratamento ou após o seu término. Informar ao médico se está amamentando.</w:t>
            </w:r>
            <w:r w:rsidRPr="00CF6477">
              <w:rPr>
                <w:rFonts w:ascii="Times New Roman" w:hAnsi="Times New Roman"/>
                <w:color w:val="000000"/>
                <w:sz w:val="24"/>
                <w:szCs w:val="24"/>
              </w:rPr>
              <w:br/>
              <w:t>Este medicamento não deve ser utilizado por mulheres grávidas sem orientação médica.</w:t>
            </w:r>
            <w:r w:rsidRPr="00CF6477">
              <w:rPr>
                <w:rFonts w:ascii="Times New Roman" w:hAnsi="Times New Roman"/>
                <w:color w:val="000000"/>
                <w:sz w:val="24"/>
                <w:szCs w:val="24"/>
              </w:rPr>
              <w:br/>
              <w:t>Em pacientes com insuficiência renal, a administração desse medicamento deve ser realizada sob supervisão médica, uma vez que o hidróxido de magnésio pode causar depressão do sistema nervoso central na presença desse distúrbio.</w:t>
            </w:r>
            <w:r w:rsidRPr="00CF6477">
              <w:rPr>
                <w:rFonts w:ascii="Times New Roman" w:hAnsi="Times New Roman"/>
                <w:color w:val="000000"/>
                <w:sz w:val="24"/>
                <w:szCs w:val="24"/>
              </w:rPr>
              <w:br/>
              <w:t>Em pacientes com insuficiência renal, os níveis plasmáticos de alumínio e magnésio aumentam e, por isso, a exposição prolongada a altas doses de sais de alumínio e de magnésio pode causar encefalopatia, demência, anemia microcítica ou piora da osteomalácia induzida por diálise. Interações medicamentosas:</w:t>
            </w:r>
            <w:r w:rsidRPr="00CF6477">
              <w:rPr>
                <w:rFonts w:ascii="Times New Roman" w:hAnsi="Times New Roman"/>
                <w:color w:val="000000"/>
                <w:sz w:val="24"/>
                <w:szCs w:val="24"/>
              </w:rPr>
              <w:br/>
              <w:t>Uso concomitante com quinidinas pode levar ao aumento do nível plasmático de quinidina, contraindicando a associação;</w:t>
            </w:r>
            <w:r w:rsidRPr="00CF6477">
              <w:rPr>
                <w:rFonts w:ascii="Times New Roman" w:hAnsi="Times New Roman"/>
                <w:color w:val="000000"/>
                <w:sz w:val="24"/>
                <w:szCs w:val="24"/>
              </w:rPr>
              <w:br/>
              <w:t>Antiácidos contendo alumínio podem impedir a adequada absorção de antagonistas H2, atenolol, metoprolol, propranolol, cloroquina, ciclinas, diflunisal, etambutol, cetoconazol, fluorquinolonas, digoxina, indometacina, glicocorticoides, isoniazida, levodopa, difosfonatos, fluoreto de sódio, poliestirenossulfonato de sódio, lincosamidas, neurolépticos fenotiazínicos, penicilamina, tetraciclina, nitrofurantoína e sais de ferro.</w:t>
            </w:r>
            <w:r w:rsidRPr="00CF6477">
              <w:rPr>
                <w:rFonts w:ascii="Times New Roman" w:hAnsi="Times New Roman"/>
                <w:color w:val="000000"/>
                <w:sz w:val="24"/>
                <w:szCs w:val="24"/>
              </w:rPr>
              <w:br/>
              <w:t>Recomenda-se que esse produto seja administrado 2 horas antes ou depois da ingestão desses medicamentos. Para fluorquinolonas, deve-se respeitar um intervalo de 4 horas;</w:t>
            </w:r>
            <w:r w:rsidRPr="00CF6477">
              <w:rPr>
                <w:rFonts w:ascii="Times New Roman" w:hAnsi="Times New Roman"/>
                <w:color w:val="000000"/>
                <w:sz w:val="24"/>
                <w:szCs w:val="24"/>
              </w:rPr>
              <w:br/>
              <w:t>Uso concomitante com citratos provoca aumento dos níveis de alumínio, especialmente em pacientes com insuficiência renal;</w:t>
            </w:r>
            <w:r w:rsidRPr="00CF6477">
              <w:rPr>
                <w:rFonts w:ascii="Times New Roman" w:hAnsi="Times New Roman"/>
                <w:color w:val="000000"/>
                <w:sz w:val="24"/>
                <w:szCs w:val="24"/>
              </w:rPr>
              <w:br/>
              <w:t>Salicilatos: ocorre aumento da excreção renal dos salicilatos por alcalinização da urina. Já o lactitol, por reduzir a acidificação das fezes, não deve ser associado com esse produto em virtude do risco de encefalopatias hepáticas.</w:t>
            </w:r>
            <w:r w:rsidRPr="00CF6477">
              <w:rPr>
                <w:rFonts w:ascii="Times New Roman" w:hAnsi="Times New Roman"/>
                <w:color w:val="000000"/>
                <w:sz w:val="24"/>
                <w:szCs w:val="24"/>
              </w:rPr>
              <w:br/>
              <w:t>Reações Adversas: regurgitação, náusea, vômito ou diarreia leve. Reações adversas são incomuns nas doses recomendadas. Pode ocorrer diarreia ocasional ou constipação, caso sejam administradas doses excessivas.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Hipoclorito de sódio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Hipoclorito de sódio, volume correspondente a 0,5 g de cloro ativo.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 de Dakin. Líquido Antisséptico de Dakin. Solução diluída de hipoclorito de sódio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local, para curativo de feridas e úlceras. Utilizado em odontologia na irrigação de canais desvitalizados.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w:t>
            </w:r>
            <w:r w:rsidRPr="00CF6477">
              <w:rPr>
                <w:rFonts w:ascii="Times New Roman" w:hAnsi="Times New Roman"/>
                <w:color w:val="000000"/>
                <w:sz w:val="24"/>
                <w:szCs w:val="24"/>
              </w:rPr>
              <w:br/>
              <w:t>Aplicar nas áreas afetadas, puro ou diluído em água.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ingerir, não inalar. Produto fortemente oxidante. Evitar contato com os olhos e mucosas.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31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Hipossulfito de sódio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Hipossulfito de sódio a 40%</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de hipossulfito de sódio. Tiossulfato de sódio.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da ptiríase versicolor.</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 área afetada. Uso adulto e pediátrico.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ingerir.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61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Iodeto de potássio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Iodeto de potássio a 2%</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Xarope de iodeto de potássio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Xarope</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Mucolítico e expectorante.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interno. 15 mL (1 colher de sopa), duas vezes ao dia, ou a critério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Restrição: uso em gestantes, crianças e portadores de distúrbios da tireoide. Não administrar em portadores de </w:t>
            </w:r>
            <w:r w:rsidRPr="00CF6477">
              <w:rPr>
                <w:rFonts w:ascii="Times New Roman" w:hAnsi="Times New Roman"/>
                <w:i/>
                <w:iCs/>
                <w:color w:val="000000"/>
                <w:sz w:val="24"/>
                <w:szCs w:val="24"/>
              </w:rPr>
              <w:t>diabetes mellitus</w:t>
            </w:r>
            <w:r w:rsidRPr="00CF6477">
              <w:rPr>
                <w:rFonts w:ascii="Times New Roman" w:hAnsi="Times New Roman"/>
                <w:color w:val="000000"/>
                <w:sz w:val="24"/>
                <w:szCs w:val="24"/>
              </w:rPr>
              <w:t>. Se houver descoloração do produto, este deverá ser descartado.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81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 0,1% + álcool etílico 50% (v/v)</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Álcool iodado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topicamente em curativos no tratamento de feridas, principalmente para irrigações de feridas.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contraindicado para pessoas com histórico de hipersensibilidade a compostos de iodo.</w:t>
            </w:r>
            <w:r w:rsidRPr="00CF6477">
              <w:rPr>
                <w:rFonts w:ascii="Times New Roman" w:hAnsi="Times New Roman"/>
                <w:color w:val="000000"/>
                <w:sz w:val="24"/>
                <w:szCs w:val="24"/>
              </w:rPr>
              <w:br/>
              <w:t>Precauções e advertências: aoaplicar o produto na pele não cobrir o local com tecido oclusivo.</w:t>
            </w:r>
            <w:r w:rsidRPr="00CF6477">
              <w:rPr>
                <w:rFonts w:ascii="Times New Roman" w:hAnsi="Times New Roman"/>
                <w:color w:val="000000"/>
                <w:sz w:val="24"/>
                <w:szCs w:val="24"/>
              </w:rPr>
              <w:br/>
              <w:t>Reações adversas: a hipersensibilidade, geralmente, manifesta-se por erupções papulares e vesiculares eritematosas na área aplicada. Se ingerido acidentalmente pode afetar a mucosa gastrintestinal.</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78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 2%</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Tintura de iodo fraca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topicamente em curativos no tratamento de feridas.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contraindicado para pessoas com histórico de hipersensibilidade a compostos de iodo.</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Precauções e advertências: ao aplicar a tintura de iodo na pele não cobrir o local com tecido oclusivo. O produto não deve ser usado em casos de feridas abertas (pode resultar em absorção do iodo) e em curativos oclusivos.</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Restrição de uso: neonatos e gestantes, pois pode causar intoxicação pelo iodo. Evitar uso prolongado.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Liquido</w:t>
            </w:r>
          </w:p>
        </w:tc>
      </w:tr>
      <w:tr w:rsidR="00CF6477" w:rsidRPr="00CF6477" w:rsidTr="00897475">
        <w:trPr>
          <w:trHeight w:val="135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 5%</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Tintura de iodo forte</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topicamente em curativos no tratamento de feridas.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contraindicado para pessoas com histórico de hipersensibilidade a compostos de iodo.</w:t>
            </w:r>
            <w:r w:rsidRPr="00CF6477">
              <w:rPr>
                <w:rFonts w:ascii="Times New Roman" w:hAnsi="Times New Roman"/>
                <w:color w:val="000000"/>
                <w:sz w:val="24"/>
                <w:szCs w:val="24"/>
              </w:rPr>
              <w:br/>
              <w:t>Precauções e advertências: ao aplicar a tintura de iodo na pele não cobrir o local com tecido oclusivo. O produto não deve ser usado em casos de feridas abertas (pode resultar em absorção do iodo) e em curativos oclusivos.</w:t>
            </w:r>
            <w:r w:rsidRPr="00CF6477">
              <w:rPr>
                <w:rFonts w:ascii="Times New Roman" w:hAnsi="Times New Roman"/>
                <w:color w:val="000000"/>
                <w:sz w:val="24"/>
                <w:szCs w:val="24"/>
              </w:rPr>
              <w:br/>
              <w:t>Restrição de uso: neonatos e gestantes, pois pode causar intoxicação pelo iodo. Evitar uso prolongado.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47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Iodopolividona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iodopolividona que equivale a 1% iodo ativo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Iodopolividona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aquosa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para uso tópico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topicamente nas áreas afetadas ou a critério médico. Ação: é um produto a base de polivinil pirrolidona iodo em solução aquosa, um complexo estável e ativo que libera o iodo progressivamente. É ativo contra todas as formas de bactérias não esporuladas, fungos e vírus, sem irritar nem sensibilizar a pele, sendo facilmente removível em água.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 produto não deve ser usado em casos de alergia ao iodo, feridas abertas (pode resultar em absorção do iodo) e em curativos oclusivos.</w:t>
            </w:r>
            <w:r w:rsidRPr="00CF6477">
              <w:rPr>
                <w:rFonts w:ascii="Times New Roman" w:hAnsi="Times New Roman"/>
                <w:color w:val="000000"/>
                <w:sz w:val="24"/>
                <w:szCs w:val="24"/>
              </w:rPr>
              <w:br/>
              <w:t>Restrição de uso: neonatos e gestantes, pois pode causar intoxicação pelo iodo. Evitar uso prolongado. Em caso de ingestão acidental, tomar bastante leite ou clara de ovos batidas em água.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40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Iodopolividona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iodopolividona que equivale a 1% iodo ativo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Iodopolividona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hidroalcoólica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Demarcação do campo operatório e preparação pré-operatória (antissepsia da pele). Antisséptico para uso tópico.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É indicado na demarcação do campo operatório e na preparação pré-operatória da pele do paciente e da equipe cirúrgica. Aconselha-se espalhar na pele e massagear por 2 minutos. Deixar evaporar o álcool normalmente. Se necessário, repetir a operação.</w:t>
            </w:r>
            <w:r w:rsidRPr="00CF6477">
              <w:rPr>
                <w:rFonts w:ascii="Times New Roman" w:hAnsi="Times New Roman"/>
                <w:color w:val="000000"/>
                <w:sz w:val="24"/>
                <w:szCs w:val="24"/>
              </w:rPr>
              <w:br/>
              <w:t>Ação: é um produto a base de polivinilpirrolidona iodo em solução alcoólica, um complexo estável e ativo que libera o iodo progressivamente. É ativo contra todas as formas de bactérias não esporuladas, fungos e vírus. O emprego do produto para prevenção e tratamento de infecções cutâneas não apresenta o inconveniente de irritações da pele e por ser hidrossolúvel não mancha acentuadamente a pele, sendo facilmente removível em água.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 produto não deve ser usado em casos de alergia ao iodo, feridas abertas (pode resultar em absorção do iodo) e em curativos oclusivos.</w:t>
            </w:r>
            <w:r w:rsidRPr="00CF6477">
              <w:rPr>
                <w:rFonts w:ascii="Times New Roman" w:hAnsi="Times New Roman"/>
                <w:color w:val="000000"/>
                <w:sz w:val="24"/>
                <w:szCs w:val="24"/>
              </w:rPr>
              <w:br/>
              <w:t>Restrição de uso: neonatos e gestantes, pois pode causar intoxicação pelo iodo. Evitar uso prolongado. Se ingerido, beber grande quantidade de leite ou claras de ovos batidas em água. Em contato com os olhos, lavá-los com água corrente. Em qualquer um dos casos procure orientação médica.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95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Iodopolividona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iodopolividona que equivale a 1% iodo ativo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Iodopolividona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 com tensoativos</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Antissepsia da pele, mãos e ante-braços.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É indicado na degermação das mãos e braços da equipe cirúrgica e na preparação pré-operatória da pele de pacien-tes. Aconselha-se espalhar na pele e massagear por 2 minutos. Enxaguar com água corrente e repetir a aplicação, se necessário, secando a pele com gaze ou toalha esterilizada.</w:t>
            </w:r>
            <w:r w:rsidRPr="00CF6477">
              <w:rPr>
                <w:rFonts w:ascii="Times New Roman" w:hAnsi="Times New Roman"/>
                <w:color w:val="000000"/>
                <w:sz w:val="24"/>
                <w:szCs w:val="24"/>
              </w:rPr>
              <w:br/>
              <w:t>Ação: é um produto a base de polivinil pirrolidona iodo em solução degermante, um complexo estável e ativo que libera o iodo progressivamente. É ativo contra todas as formas de bactérias não esporuladas, fungos e vírus. O emprego do produto para prevenção e tratamento de infecções cutâneas não apresenta o inconveniente de irritações da pele e por ser hidrossolúvel não mancha acentuadamente a pele, sendo facilmente removível em água.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 produto não deve ser usado em casos de alergia ao iodo, feridas abertas (pode resultar em absorção do iodo) e em curativos oclusivos.</w:t>
            </w:r>
            <w:r w:rsidRPr="00CF6477">
              <w:rPr>
                <w:rFonts w:ascii="Times New Roman" w:hAnsi="Times New Roman"/>
                <w:color w:val="000000"/>
                <w:sz w:val="24"/>
                <w:szCs w:val="24"/>
              </w:rPr>
              <w:br/>
              <w:t>Restrição de uso: neonatos e gestantes, pois pode causar intoxicação pelo iodo. Evitar uso prolongado. Se ingerido, beber grande quantidade de leite ou claras de ovos batidas em água. Em contato com os olhos, lavá-los com água corrente. Em qualquer um dos casos procure orientação médica.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Liquido</w:t>
            </w:r>
          </w:p>
        </w:tc>
      </w:tr>
      <w:tr w:rsidR="00CF6477" w:rsidRPr="00CF6477" w:rsidTr="00897475">
        <w:trPr>
          <w:trHeight w:val="283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Loção de dimeticona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4 %</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Emulsão de dimeticona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Emulsão capilar</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de infestação por piolhos e lêndeas.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o produto no couro cabeludo, deixando agir por pelo menos 8 horas ou durante a noite. Após este período, lavar os cabelos e remover o produto. Reaplicar o produto novamente após sete dias.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MEDICAMENTO DE USO EXCLUSIVO POR VIA TÓPICA. USO ADULTO E PEDIÁTRICO ACIMA DE SEIS MESES.</w:t>
            </w:r>
            <w:r w:rsidRPr="00CF6477">
              <w:rPr>
                <w:rFonts w:ascii="Times New Roman" w:hAnsi="Times New Roman"/>
                <w:color w:val="000000"/>
                <w:sz w:val="24"/>
                <w:szCs w:val="24"/>
              </w:rPr>
              <w:br/>
              <w:t>Este produto pode causar irritação no couro cabeludo e nos olhos.</w:t>
            </w:r>
            <w:r w:rsidRPr="00CF6477">
              <w:rPr>
                <w:rFonts w:ascii="Times New Roman" w:hAnsi="Times New Roman"/>
                <w:color w:val="000000"/>
                <w:sz w:val="24"/>
                <w:szCs w:val="24"/>
              </w:rPr>
              <w:br/>
              <w:t>Caso haja irritação, coceiras, vermelhidão ou desconforto, suspender o uso do medicamento, lavar o local com água abundante e procurar orientação médica.</w:t>
            </w:r>
            <w:r w:rsidRPr="00CF6477">
              <w:rPr>
                <w:rFonts w:ascii="Times New Roman" w:hAnsi="Times New Roman"/>
                <w:color w:val="000000"/>
                <w:sz w:val="24"/>
                <w:szCs w:val="24"/>
              </w:rPr>
              <w:br/>
              <w:t>Após a aplicação, manter-se afastado de qualquer chama, fogo, objeto que emita facilmente chama, como cigarro aceso ou chama de fogão, pois o produto aplicado pode incendiar facilmente o cabelo e o couro cabeludo.</w:t>
            </w:r>
            <w:r w:rsidRPr="00CF6477">
              <w:rPr>
                <w:rFonts w:ascii="Times New Roman" w:hAnsi="Times New Roman"/>
                <w:color w:val="000000"/>
                <w:sz w:val="24"/>
                <w:szCs w:val="24"/>
              </w:rPr>
              <w:br/>
              <w:t>Contraindicado para crianças menores de seis meses.</w:t>
            </w:r>
            <w:r w:rsidRPr="00CF6477">
              <w:rPr>
                <w:rFonts w:ascii="Times New Roman" w:hAnsi="Times New Roman"/>
                <w:color w:val="000000"/>
                <w:sz w:val="24"/>
                <w:szCs w:val="24"/>
              </w:rPr>
              <w:br/>
              <w:t>OBS: As advertências devem, obrigatoriamente, estar contidas na rotulagem do medicamento.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7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Manteiga de cacau</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Mínimo de 70% de manteiga de cacau</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Manteiga de cacau</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Bastão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Emoliente para rachaduras nos lábios.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sobre os lábios várias vezes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há.</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Nitrato de prata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Mínimo 89,5% nitrato de prata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Nitrato de prata lápis</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Bastão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Ceratolíticos e ceratoplásticos. Cáustico para verrugas ou outros pequenos crescimentos da pele.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uma vez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usar nos olhos. Evitar atingir pele sadia. Uso não aconselhável em pacientes diabéticos ou com problemas circulatórios.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 de amêndoas</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100% óleo de amêndoas</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 de amêndoas puro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Emoliente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o óleo sobre a pele seca ou molhada ou após o banho.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pessoas alérgicas ao produto.</w:t>
            </w:r>
            <w:r w:rsidRPr="00CF6477">
              <w:rPr>
                <w:rFonts w:ascii="Times New Roman" w:hAnsi="Times New Roman"/>
                <w:color w:val="000000"/>
                <w:sz w:val="24"/>
                <w:szCs w:val="24"/>
              </w:rPr>
              <w:br/>
              <w:t>Precauções e advertências: não há.</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Liquido</w:t>
            </w:r>
          </w:p>
        </w:tc>
      </w:tr>
      <w:tr w:rsidR="00CF6477" w:rsidRPr="00CF6477" w:rsidTr="00897475">
        <w:trPr>
          <w:trHeight w:val="100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 de rícino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100% óleo de rícino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 de mamona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Laxante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Doses de 15 ml (1 colher de sopa) promove a evacuação aquosa entre 1 e 3 horas, ação rápida.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Precauções e advertências: em grandes doses pode causar náusea, vômito, cólica e severo efeito purgativo.</w:t>
            </w:r>
            <w:r w:rsidRPr="00CF6477">
              <w:rPr>
                <w:rFonts w:ascii="Times New Roman" w:hAnsi="Times New Roman"/>
                <w:color w:val="000000"/>
                <w:sz w:val="24"/>
                <w:szCs w:val="24"/>
              </w:rPr>
              <w:br/>
              <w:t>Contraindicações: contraindicado nos casos de obstrução intestinal crônica, doença de Crohn, colite ulcerativa e qualquer outro episódio de inflamação no intestino.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Liquido</w:t>
            </w:r>
          </w:p>
        </w:tc>
      </w:tr>
      <w:tr w:rsidR="00CF6477" w:rsidRPr="00CF6477" w:rsidTr="00897475">
        <w:trPr>
          <w:trHeight w:val="87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 mineral</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100% óleo mineral</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Petrolato líquido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Óleo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Laxante e terapia em uso tópico para pele ressecada e áspera.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No tratamento da prisão de ventre, 15 ml (1 colher de sopa) à noite e outra dosagem no dia seguinte ao despertar. Caso não obtenha êxito, aumente a dosagem para 30 ml (2 colheres de sopa) à noite e 15 ml pela manhã. Crianças maiores de 6 anos: (1-2ml) por kg de peso a noite ou pela manhã). Administração a crianças menores de 6 anos, consulte o seu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deve-se evitar o uso na presença de náuseas, vômitos, dor abdominal, gravidez, dificuldade de deglutição, refluxo gastroesofágico e em pacientes acamados. Esse medicamento é contraindicado para crianças menores de 6 anos.</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Precauções e advertências: laxantes não devem ser utilizados por mais de 1 semana a menos que indicado por um médico. Não administrar junto com alimentos ou quando houver presença de hemorragia retal. Se notar alteração repentina dos hábitos intestinais durante duas semanas, consulte um médico antes de fazer uso de laxantes.</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Desaconselhável após cirurgia anorretal, pois poderá causar prurido anal. A exposição ao sol após aplicação do produto na pele pode provocar queimaduras. O produto não contém protetor solar e não protege contra os raios solares. Há risco de toxicidade por aspiração.</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durante a gravidez e lactação: o uso crônico durante a gravidez pode causar hipoprotrombinemia e doenças hemorrágicas do recém-nascido. Não deve ser utilizado durante a gravidez e amamentação exceto sob a orientação médica.</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Interações medicamentosas: o usoprolongado pode reduzir a absorção das vitaminas lipossolúveis (a, d, e, k), cálcio, fosfatos e alguns medicamentos administrador por via oral, como  anticoagulantes, cumarínicos, ou indandiônicos, anticoncepcionais e glicosídeos cardíacos.</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Reações adversas: efeitos metabólicos, redução do nível sérico de beta-caroteno, efeito gastrintestinais. Dosagem oral excessiva pode resultar em incontinência e prurido anal. Efeitos respiratórios: "Atenção: O uso oral de óleo mineral aumenta o risco de desenvolvimento de pneumonia lipoídica. Pacientes com disfagia, desordens neuromusculares que afetam a deglutição e o reflexo do vômito, além de alterações estruturais da faringe e esôfago apresentam risco aumentado de desenvolvimento de pneumonia lipoídica. Esta predisposição é potencializada em neonatos e idosos."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Liquido</w:t>
            </w:r>
          </w:p>
        </w:tc>
      </w:tr>
      <w:tr w:rsidR="00CF6477" w:rsidRPr="00CF6477" w:rsidTr="00897475">
        <w:trPr>
          <w:trHeight w:val="27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Óxido de zinco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óxido de zinco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de óxido de zinco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Secativo e antieczematoso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no local duas ou mais vezes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há.</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40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Óxido de zinco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25% óxido de zinco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 d'água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secativo e cicatrizante.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duas a três vezes ao dia, exceto em zonas pilosas.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Agitar antes de usar.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93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Óxido de zinco + calamina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25% óxido de zinco e 10% de calamina. Calamina (EUA) = óxido de zinco com pequena  quantidade de óxido de ferro. BF 2001 - carbonato básico de zinco + óxido de ferro.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 d'água com calamina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e secativo. Adstringente e antipruriginoso leve.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duas a três vezes ao dia, exceto nas zonas pilosas.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Agitar antes de usar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40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Óxido de zinco + enxofre</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25% óxido de zinco e 10% de enxofre.</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 d'água com enxofre</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Escabiose, principalmente, quando houver infecção secundária.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duas a três vezes ao dia, exceto nas zonas pilosas.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Agitar antes de usar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40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Óxido de zinco + mentol</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25% óxido de zinco e 0,5% mentol.</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 d'água mentolada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Pasta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 secativo e cicatrizante. Ação refrescante.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duas a três vezes ao dia, exceto em zonas pilosas.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Agitar antes de usar</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52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Parafina sólida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100% parafina sólida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Parafina sólida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Barra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em fisioterapia em forma de banho de cera para aliviar a dor de articulações inflamadas.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Uso em fisioterapia em forma de banho de cera parafínica para aliviar a dor de articulações inflamadas.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Contraindicações e precauções: não há relatos de efeitos adversos ou contraindicações.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79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Pedra hume</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Mínimo 99,5% de pedra hume</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Alúmen de potássio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Adstringente e hemostático tópico.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Aplicar sobre os ferimentos ou fissuras. Uso limitado a pequenos cortes na pele. Utilizar na forma sólida ou em solução a 1% de pedra hume em 100 mL de água filtrada ou fervida.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Soluções acima da concentração indicada podem causar efeito irritante ou corrosivo. A ingestão acidental pode causar hemorragia gastrintestinal. Neste caso, procurar imediatamente auxílio médico.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80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Permanganato de potássio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100 mg de permanganato de potássio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Permanganato de potássio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Dermatites exsudativas, como adstringente bactericida.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Diluir o comprimido no momento do uso, em um a quatro litros de água e usar na forma de compressas ou no banho, ou a critério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 permanganato de potássio é um potente oxidante que se decompõe em contato com a matéria orgânica, pela liberação do oxigênio. Exerce função antisséptica. "Não deve ser ingerido"-o uso de pós-concentrados e soluções concentradas pode ser cáustico e em algumas vezes o uso de soluções frequentemente podem ser irritantes ao tecido cutâneo, além de tingir a pele de marrom. No caso de ingestão acidental, procurar auxílio médico. O produto é destinado somente para uso externo (uso tópico). O uso excessivo na mucosa vaginal pode alterar o ph: vaginal (4,5 a 5), acelerando a descamação do epitélio e eliminando os bacilos de Döederlein. As duchas vaginais devem ser usadas, exclusivamente, em casos de infecções purulentas.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7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Permanganato de potássio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Mínimo de 97% de permanganato de potássio.</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OBS: envelope contendo 100mg de permanganato de potássio em pó.</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Permanganato de potássio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Dermatites exsudativas, como adstringente e bactericida.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Diluir o pó no momento do uso, em um a quatro litros de água e usar na forma de compressas ou no banho, ou a critério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O permanganato de potássio é um potente oxidante que se decompõe em contato com a matéria orgânica, pela liberação do oxigênio. Exerce função antisséptica. "Não deve ser ingerido" -o uso de pós-concentrados e soluções concentradas pode ser cáustico e em algumas vezes o uso de soluções frequentemente podem ser irritantes ao tecido cutâneo, além de tingir a pele de marrom. No caso de ingestão acidental procurar auxílio médico. O produto é destinado somente para uso externo (uso tópico). O uso excessivo na mucosa vaginal pode alterar o pH: vaginal (4,5 a 5), acelerando a descamação do epitélio e eliminando os bacilos de Döederlein. As duchas vaginais devem ser usadas, exclusivamente, em casos de infecções purulentas.</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7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2,5%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 de peróxido de benzoíla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fina camada de gel nas áreas afetadas, uma a duas vezes ao dia. Recomendável uso de bloqueador solar não alcoólico durante 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exposição ao sol durante o tratamento devido a possibilidade de manchas na pele.</w:t>
            </w:r>
            <w:r w:rsidRPr="00CF6477">
              <w:rPr>
                <w:rFonts w:ascii="Times New Roman" w:hAnsi="Times New Roman"/>
                <w:color w:val="000000"/>
                <w:sz w:val="24"/>
                <w:szCs w:val="24"/>
              </w:rPr>
              <w:br/>
              <w:t>Contraindicado para menores de 12 anos.</w:t>
            </w:r>
            <w:r w:rsidRPr="00CF6477">
              <w:rPr>
                <w:rFonts w:ascii="Times New Roman" w:hAnsi="Times New Roman"/>
                <w:color w:val="000000"/>
                <w:sz w:val="24"/>
                <w:szCs w:val="24"/>
              </w:rPr>
              <w:br/>
              <w:t>O peróxido de benzoíla pode descolorir os cabelos e manchar roupas. Pode ocorrer sensibilização de contato em alguns pacientes, além de vermelhidão e descamação. Em uso prolongado ocasiona dermatite.</w:t>
            </w:r>
            <w:r w:rsidRPr="00CF6477">
              <w:rPr>
                <w:rFonts w:ascii="Times New Roman" w:hAnsi="Times New Roman"/>
                <w:color w:val="000000"/>
                <w:sz w:val="24"/>
                <w:szCs w:val="24"/>
              </w:rPr>
              <w:br/>
              <w:t>Medicamento contraindicado a indivíduos com hipersensibilidade ao peróxido de benzoíla.</w:t>
            </w:r>
            <w:r w:rsidRPr="00CF6477">
              <w:rPr>
                <w:rFonts w:ascii="Times New Roman" w:hAnsi="Times New Roman"/>
                <w:color w:val="000000"/>
                <w:sz w:val="24"/>
                <w:szCs w:val="24"/>
              </w:rPr>
              <w:br/>
              <w:t>Reações Adversas:</w:t>
            </w:r>
            <w:r w:rsidRPr="00CF6477">
              <w:rPr>
                <w:rFonts w:ascii="Times New Roman" w:hAnsi="Times New Roman"/>
                <w:color w:val="000000"/>
                <w:sz w:val="24"/>
                <w:szCs w:val="24"/>
              </w:rPr>
              <w:br/>
              <w:t>Dermatológicas: dermatite de contato, eritema, ardor, vermelhidão e descamação.</w:t>
            </w:r>
            <w:r w:rsidRPr="00CF6477">
              <w:rPr>
                <w:rFonts w:ascii="Times New Roman" w:hAnsi="Times New Roman"/>
                <w:color w:val="000000"/>
                <w:sz w:val="24"/>
                <w:szCs w:val="24"/>
              </w:rPr>
              <w:br/>
              <w:t>Imunológicas: hipersensibilidade.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166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2,5%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Sabonete de peróxido de benzoíla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Sabonete líquido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Umedeça a pele, passe o sabonete cobrindo com espuma toda a área afetada. Deixe alguns minutos e enxágue com água. Use 2 a 3 vezes ao dia, ou conforme indicado.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No caso de desenvolvimento de irritações, suspender o uso e procurar um médico. Cuidado ao aplicar o produto próximo aos olhos, à boca e às mucosas. Caso entre em contato com os olhos ou mucosas, lavar abundantemente com água. Evitar exposição desnecessária da área tratada ao sol. Contraindicado para menores de 12 anos.</w:t>
            </w:r>
            <w:r w:rsidRPr="00CF6477">
              <w:rPr>
                <w:rFonts w:ascii="Times New Roman" w:hAnsi="Times New Roman"/>
                <w:color w:val="000000"/>
                <w:sz w:val="24"/>
                <w:szCs w:val="24"/>
              </w:rPr>
              <w:br/>
              <w:t>Mantenha longe do alcance das crianças. Armazene em temperatura ambiente.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89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3%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 de peróxido de benzoila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fina camada de gel nas áreas afetadas, uma a duas vezes ao dia. Recomendável uso de bloqueador solar não alcóolico durante 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exposição ao sol durante o tratamento devido a possibilidade de manchas na pele. Contraindicado para menores de 12 anos.</w:t>
            </w:r>
            <w:r w:rsidRPr="00CF6477">
              <w:rPr>
                <w:rFonts w:ascii="Times New Roman" w:hAnsi="Times New Roman"/>
                <w:color w:val="000000"/>
                <w:sz w:val="24"/>
                <w:szCs w:val="24"/>
              </w:rPr>
              <w:br/>
              <w:t>O peróxido de benzoíla pode descolorir os cabelos e manchar roupas. Pode ocorrer sensibilização de contato em alguns pacientes, além de vermelhidão e descamação.</w:t>
            </w:r>
            <w:r w:rsidRPr="00CF6477">
              <w:rPr>
                <w:rFonts w:ascii="Times New Roman" w:hAnsi="Times New Roman"/>
                <w:color w:val="000000"/>
                <w:sz w:val="24"/>
                <w:szCs w:val="24"/>
              </w:rPr>
              <w:br/>
              <w:t>Em uso prolongado ocasiona dermatite.</w:t>
            </w:r>
            <w:r w:rsidRPr="00CF6477">
              <w:rPr>
                <w:rFonts w:ascii="Times New Roman" w:hAnsi="Times New Roman"/>
                <w:color w:val="000000"/>
                <w:sz w:val="24"/>
                <w:szCs w:val="24"/>
              </w:rPr>
              <w:br/>
              <w:t>Medicamento contraindicado a indivíduos com hipersensibilidade ao peróxido de benzoíla.</w:t>
            </w:r>
            <w:r w:rsidRPr="00CF6477">
              <w:rPr>
                <w:rFonts w:ascii="Times New Roman" w:hAnsi="Times New Roman"/>
                <w:color w:val="000000"/>
                <w:sz w:val="24"/>
                <w:szCs w:val="24"/>
              </w:rPr>
              <w:br/>
              <w:t>Reações Adversas:</w:t>
            </w:r>
            <w:r w:rsidRPr="00CF6477">
              <w:rPr>
                <w:rFonts w:ascii="Times New Roman" w:hAnsi="Times New Roman"/>
                <w:color w:val="000000"/>
                <w:sz w:val="24"/>
                <w:szCs w:val="24"/>
              </w:rPr>
              <w:br/>
              <w:t>Dermatológicas: dermatite de contato, eritema, ardor, vermelhidão e descamação. Imunológicas: hipersensibilidade.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282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4%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 de peróxido de benzoila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fina camada de gel nas áreas afetadas, uma a duas vezes ao dia. Recomendável uso de bloqueador solar não alcoólico durante 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exposição ao sol durante o tratamento devido a possibilidade de manchas na pele. Contraindicado para menores de 12 anos.</w:t>
            </w:r>
            <w:r w:rsidRPr="00CF6477">
              <w:rPr>
                <w:rFonts w:ascii="Times New Roman" w:hAnsi="Times New Roman"/>
                <w:color w:val="000000"/>
                <w:sz w:val="24"/>
                <w:szCs w:val="24"/>
              </w:rPr>
              <w:br/>
              <w:t>O peróxido de benzoíla pode descolorir os cabelos e manchar roupas. Pode ocorrer sensibilização de contato em alguns pacientes, além de vermelhidão e descamação.</w:t>
            </w:r>
            <w:r w:rsidRPr="00CF6477">
              <w:rPr>
                <w:rFonts w:ascii="Times New Roman" w:hAnsi="Times New Roman"/>
                <w:color w:val="000000"/>
                <w:sz w:val="24"/>
                <w:szCs w:val="24"/>
              </w:rPr>
              <w:br/>
              <w:t>Em uso prolongado ocasiona dermatite.</w:t>
            </w:r>
            <w:r w:rsidRPr="00CF6477">
              <w:rPr>
                <w:rFonts w:ascii="Times New Roman" w:hAnsi="Times New Roman"/>
                <w:color w:val="000000"/>
                <w:sz w:val="24"/>
                <w:szCs w:val="24"/>
              </w:rPr>
              <w:br/>
              <w:t>Medicamento contraindicado a indivíduos com hipersensibilidade ao peróxido de benzoíla.</w:t>
            </w:r>
            <w:r w:rsidRPr="00CF6477">
              <w:rPr>
                <w:rFonts w:ascii="Times New Roman" w:hAnsi="Times New Roman"/>
                <w:color w:val="000000"/>
                <w:sz w:val="24"/>
                <w:szCs w:val="24"/>
              </w:rPr>
              <w:br/>
              <w:t>Reações Adversas:</w:t>
            </w:r>
            <w:r w:rsidRPr="00CF6477">
              <w:rPr>
                <w:rFonts w:ascii="Times New Roman" w:hAnsi="Times New Roman"/>
                <w:color w:val="000000"/>
                <w:sz w:val="24"/>
                <w:szCs w:val="24"/>
              </w:rPr>
              <w:br/>
              <w:t>Dermatológicas: dermatite de contato, eritema, ardor, vermelhidão e descamação.</w:t>
            </w:r>
            <w:r w:rsidRPr="00CF6477">
              <w:rPr>
                <w:rFonts w:ascii="Times New Roman" w:hAnsi="Times New Roman"/>
                <w:color w:val="000000"/>
                <w:sz w:val="24"/>
                <w:szCs w:val="24"/>
              </w:rPr>
              <w:br/>
              <w:t>Imunológicas: hipersensibilidade.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238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5%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 de peróxido de benzoíla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fina camada de gel nas áreas afetadas, uma a duas vezes ao dia. Recomendável uso de bloqueador solar não alcoólico durante 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exposição ao sol durante o tratamento devido a possibilidade de manchas na pele. Contraindicado para menores de 12 anos.</w:t>
            </w:r>
            <w:r w:rsidRPr="00CF6477">
              <w:rPr>
                <w:rFonts w:ascii="Times New Roman" w:hAnsi="Times New Roman"/>
                <w:color w:val="000000"/>
                <w:sz w:val="24"/>
                <w:szCs w:val="24"/>
              </w:rPr>
              <w:br/>
              <w:t>O peróxido de benzoíla pode descolorir os cabelos e manchar roupas. Pode ocorrer sensibilização de contato em alguns pacientes, além de vermelhidão e descamação.</w:t>
            </w:r>
            <w:r w:rsidRPr="00CF6477">
              <w:rPr>
                <w:rFonts w:ascii="Times New Roman" w:hAnsi="Times New Roman"/>
                <w:color w:val="000000"/>
                <w:sz w:val="24"/>
                <w:szCs w:val="24"/>
              </w:rPr>
              <w:br/>
              <w:t>Em uso prolongado ocasiona dermatite.</w:t>
            </w:r>
            <w:r w:rsidRPr="00CF6477">
              <w:rPr>
                <w:rFonts w:ascii="Times New Roman" w:hAnsi="Times New Roman"/>
                <w:color w:val="000000"/>
                <w:sz w:val="24"/>
                <w:szCs w:val="24"/>
              </w:rPr>
              <w:br/>
              <w:t>Medicamento contraindicado a indivíduos com hipersensibilidade ao peróxido de benzoíla.</w:t>
            </w:r>
            <w:r w:rsidRPr="00CF6477">
              <w:rPr>
                <w:rFonts w:ascii="Times New Roman" w:hAnsi="Times New Roman"/>
                <w:color w:val="000000"/>
                <w:sz w:val="24"/>
                <w:szCs w:val="24"/>
              </w:rPr>
              <w:br/>
              <w:t>Reações Adversas:</w:t>
            </w:r>
            <w:r w:rsidRPr="00CF6477">
              <w:rPr>
                <w:rFonts w:ascii="Times New Roman" w:hAnsi="Times New Roman"/>
                <w:color w:val="000000"/>
                <w:sz w:val="24"/>
                <w:szCs w:val="24"/>
              </w:rPr>
              <w:br/>
              <w:t>Dermatológicas: dermatite de contato, eritema, ardor, vermelhidão e descamação.</w:t>
            </w:r>
            <w:r w:rsidRPr="00CF6477">
              <w:rPr>
                <w:rFonts w:ascii="Times New Roman" w:hAnsi="Times New Roman"/>
                <w:color w:val="000000"/>
                <w:sz w:val="24"/>
                <w:szCs w:val="24"/>
              </w:rPr>
              <w:br/>
              <w:t>Imunológicas: hipersensibilidade.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253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5%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Loção de peróxido de benzoíla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Emulsão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fina camada da loção nas áreas afetadas, uma a duas vezes ao dia. Recomendável uso de bloqueador solar não alcoólico durante 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exposição ao sol durante o tratamento devido a possibilidade de manchas na pele. Contraindicado para menores de 12 anos.</w:t>
            </w:r>
            <w:r w:rsidRPr="00CF6477">
              <w:rPr>
                <w:rFonts w:ascii="Times New Roman" w:hAnsi="Times New Roman"/>
                <w:color w:val="000000"/>
                <w:sz w:val="24"/>
                <w:szCs w:val="24"/>
              </w:rPr>
              <w:br/>
              <w:t>O peróxido de benzoíla pode descolorir os cabelos e manchar roupas. Pode ocorrer sensibilização de contato em alguns pacientes, além de vermelhidão e descamação.</w:t>
            </w:r>
            <w:r w:rsidRPr="00CF6477">
              <w:rPr>
                <w:rFonts w:ascii="Times New Roman" w:hAnsi="Times New Roman"/>
                <w:color w:val="000000"/>
                <w:sz w:val="24"/>
                <w:szCs w:val="24"/>
              </w:rPr>
              <w:br/>
              <w:t>Em uso prolongado ocasiona dermatite.</w:t>
            </w:r>
            <w:r w:rsidRPr="00CF6477">
              <w:rPr>
                <w:rFonts w:ascii="Times New Roman" w:hAnsi="Times New Roman"/>
                <w:color w:val="000000"/>
                <w:sz w:val="24"/>
                <w:szCs w:val="24"/>
              </w:rPr>
              <w:br/>
              <w:t>Medicamento contraindicado a indivíduos com hipersensibilidade ao peróxido de benzoíla.</w:t>
            </w:r>
            <w:r w:rsidRPr="00CF6477">
              <w:rPr>
                <w:rFonts w:ascii="Times New Roman" w:hAnsi="Times New Roman"/>
                <w:color w:val="000000"/>
                <w:sz w:val="24"/>
                <w:szCs w:val="24"/>
              </w:rPr>
              <w:br/>
              <w:t>Reações Adversas: Dermatológicas: dermatite de contato, eritema, ardor, vermelhidão e descamação. Imunológicas: hipersensibilidade.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8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5%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Sabonete de peróxido de benzoíla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Sabonete</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Umedeça a pele, passe o sabonete cobrindo com espuma toda a área afetada. Deixe alguns minutos e enxágue com água. Use 2 a 3 vezes ao dia, ou conforme indicado.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No caso de desenvolvimento de irritações, suspender o uso e procurar um médico. Cuidado ao aplicar o produto próximo aos olhos, à boca e às mucosas. Caso entre em contato com os olhos ou mucosas, lavar abundantemente com água. Evitar exposição desnecessária da área tratada ao sol. Contraindicado para menores de 12 anos.</w:t>
            </w:r>
            <w:r w:rsidRPr="00CF6477">
              <w:rPr>
                <w:rFonts w:ascii="Times New Roman" w:hAnsi="Times New Roman"/>
                <w:color w:val="000000"/>
                <w:sz w:val="24"/>
                <w:szCs w:val="24"/>
              </w:rPr>
              <w:br/>
              <w:t>Mantenha longe do alcance das crianças. Armazene em temperatura ambiente.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64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8%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 de peróxido de benzoila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fina camada de gel nas áreas afetadas, uma a duas vezes ao dia. Recomendável uso de bloqueador solar não alcoólico durante 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exposição ao sol durante o tratamento devido a possibilidade de manchas na pele. Contraindicado para menores de 12 anos.</w:t>
            </w:r>
            <w:r w:rsidRPr="00CF6477">
              <w:rPr>
                <w:rFonts w:ascii="Times New Roman" w:hAnsi="Times New Roman"/>
                <w:color w:val="000000"/>
                <w:sz w:val="24"/>
                <w:szCs w:val="24"/>
              </w:rPr>
              <w:br/>
              <w:t>O peróxido de benzoíla pode descolorir os cabelos e manchar roupas. Pode ocorrer sensibilização de contato em alguns pacientes, além de vermelhidão e descamação.</w:t>
            </w:r>
            <w:r w:rsidRPr="00CF6477">
              <w:rPr>
                <w:rFonts w:ascii="Times New Roman" w:hAnsi="Times New Roman"/>
                <w:color w:val="000000"/>
                <w:sz w:val="24"/>
                <w:szCs w:val="24"/>
              </w:rPr>
              <w:br/>
              <w:t>Em uso prolongado ocasiona dermatite.</w:t>
            </w:r>
            <w:r w:rsidRPr="00CF6477">
              <w:rPr>
                <w:rFonts w:ascii="Times New Roman" w:hAnsi="Times New Roman"/>
                <w:color w:val="000000"/>
                <w:sz w:val="24"/>
                <w:szCs w:val="24"/>
              </w:rPr>
              <w:br/>
              <w:t>Medicamento contraindicado: Indivíduos com  hipersensibilidade ao peróxido de benzoíla. Reações Adversas: Dermatológicas: dermatite de contato, eritema, ardor, vermelhidão e descamação.</w:t>
            </w:r>
            <w:r w:rsidRPr="00CF6477">
              <w:rPr>
                <w:rFonts w:ascii="Times New Roman" w:hAnsi="Times New Roman"/>
                <w:color w:val="000000"/>
                <w:sz w:val="24"/>
                <w:szCs w:val="24"/>
              </w:rPr>
              <w:br/>
              <w:t>Imunológicas: hipersensibilidade.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252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benzoíla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10% de peróxido de benzoíla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 de peróxido de benzoíla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Gel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Tratamento tópico da acne.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À noite antes de deitar aplique o gel sobre as áreas afetadas. Durante 1 semana mantenha o produto na superfície afetada por apenas 1 hora e enxágue. Após esse período se não ocorrer irritação aplique na superfície afetada e mantenha a noite toda, lavando na manhã seguinte. Recomendável uso de bloqueador solar não alcoólico durante 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Evitar exposição ao sol durante o tratamento devido a possibilidade de manchas na pele. Contraindicado para menores de 12 anos.</w:t>
            </w:r>
            <w:r w:rsidRPr="00CF6477">
              <w:rPr>
                <w:rFonts w:ascii="Times New Roman" w:hAnsi="Times New Roman"/>
                <w:color w:val="000000"/>
                <w:sz w:val="24"/>
                <w:szCs w:val="24"/>
              </w:rPr>
              <w:br/>
              <w:t>O peróxido de benzoíla pode descolorir os cabelos e manchar roupas. Pode ocorrer sensibilização de contato em alguns pacientes, além de vermelhidão e descamação. Em uso prolongado ocasiona dermatite.</w:t>
            </w:r>
            <w:r w:rsidRPr="00CF6477">
              <w:rPr>
                <w:rFonts w:ascii="Times New Roman" w:hAnsi="Times New Roman"/>
                <w:color w:val="000000"/>
                <w:sz w:val="24"/>
                <w:szCs w:val="24"/>
              </w:rPr>
              <w:br/>
              <w:t>Medicamento contraindicado a indivíduos com hipersensibilidade ao peróxido de benzoíla.</w:t>
            </w:r>
            <w:r w:rsidRPr="00CF6477">
              <w:rPr>
                <w:rFonts w:ascii="Times New Roman" w:hAnsi="Times New Roman"/>
                <w:color w:val="000000"/>
                <w:sz w:val="24"/>
                <w:szCs w:val="24"/>
              </w:rPr>
              <w:br/>
              <w:t>Reações Adversas: Dermatológicas: dermatite de contato, eritema, ardor, vermelhidão e descamação.</w:t>
            </w:r>
            <w:r w:rsidRPr="00CF6477">
              <w:rPr>
                <w:rFonts w:ascii="Times New Roman" w:hAnsi="Times New Roman"/>
                <w:color w:val="000000"/>
                <w:sz w:val="24"/>
                <w:szCs w:val="24"/>
              </w:rPr>
              <w:br/>
              <w:t>Imunológicas: hipersensibilidade.</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31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Peróxido de hidrogênio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3% de peróxido de hidrogênio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Água oxigenada 10 volumes</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Antisséptico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tópico: aplicar sobre o local, previamente limpo para a assepsia de ferimentos. Gargarejos ou bochechos: diluir 1 colher de sopa do produto em 1/2 copo de água filtrada ou fervida.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Cuidado com os olhos e mucosas, produto fortemente oxidante. Em regiões pilosas do corpo ou couro cabeludo pode clarear os pelos ou cabelos. O uso prolongado deve ser evitado. O uso desta solução como enxaguante bucal pode causar ulcerações ou inchaço na boca.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38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Polietilenoglicol 3350</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17g</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Macrogol 3350</w:t>
            </w:r>
            <w:r w:rsidRPr="00CF6477">
              <w:rPr>
                <w:rFonts w:ascii="Times New Roman" w:hAnsi="Times New Roman"/>
                <w:color w:val="000000"/>
                <w:sz w:val="24"/>
                <w:szCs w:val="24"/>
              </w:rPr>
              <w:br/>
              <w:t>PEG 3350</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 para solução oral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Constipação ocasional</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Dissolver 17g em um copo com água (200 mL) e tomar uma vez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Esse medicamento pode causar diarreias, flatulências, náuseas, cólicas abdominais ou inchaços. Não deve ser utilizado por mais de 2 semanas, a não ser que o paciente seja acompanhado por um profissional de saúde.</w:t>
            </w:r>
            <w:r w:rsidRPr="00CF6477">
              <w:rPr>
                <w:rFonts w:ascii="Times New Roman" w:hAnsi="Times New Roman"/>
                <w:color w:val="000000"/>
                <w:sz w:val="24"/>
                <w:szCs w:val="24"/>
              </w:rPr>
              <w:br/>
              <w:t>Não deve ser utilizado por mulheres grávidas ou que estejam amamentando sem orientação médica ou do cirurgião-dentista.</w:t>
            </w:r>
            <w:r w:rsidRPr="00CF6477">
              <w:rPr>
                <w:rFonts w:ascii="Times New Roman" w:hAnsi="Times New Roman"/>
                <w:color w:val="000000"/>
                <w:sz w:val="24"/>
                <w:szCs w:val="24"/>
              </w:rPr>
              <w:br/>
              <w:t>Esse medicamento é contraindicado para pacientes com quadro conhecido ou suspeito de obstrução (náusea, vômito, dor abdominal), perfuração intestinal, apendicite e sangramento retal.</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39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para assadura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Vitamina A 100.000 UI/100g; vitamina D 40.000 UI/100g; óxido de zinco 10%</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para assadura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secativa, cicatrizante utilizada na prevenção e tratamento de assaduras e brotoejas.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após limpeza, quando necessário.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há.</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106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para fissuras de períneo</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Acetato de hidrocortisona 0,5%; lidocaína base 2,0%; subgalato de bismuto 2,0%; óxido de zinco 10,0%</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 para fissuras de períneo</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Pomada</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Dor e sangramento de hemorroidas internas ou externas, pruridos anais, eczema perianal, proctite branda, fissuras, pré e pós-operatório em cirurgias anorretais.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 área afetada, duas a três vezes ao dia. Com a diminuição dos sintomas, uma aplicação ao dia por dois a três dias ou a critério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utilizar no caso de hipersensibilidade aos componentes da fórmula. Não foram estabelecidas a segurança e eficácia deste produto em crianças, gestantes e mulheres no período da amamentação.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264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Sais para reidratação oral</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Cloreto sódio 3,5g; cloreto de potássio 1,5g; citrato de sódio di-hidratado 2,9g; glicose 20g. OBS: fórmula por envelope, conforme Portaria 108/91: sódio 90 mEq/L + potássio 20 a 25 mEq/L + cloreto 80 mEq/L + citrato 30 a 35 mEq/L + glicose 111 mmol/L</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Sais para reidratação oral</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Indicado para reposição das perdas acumuladas de água e eletrólitos (reidratação), ou para manutençãoda hidratação (após a fase de reidratação), em caso de diarreia aguda.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interno. Dissolver o envelope em um litro de água filtrada ou fervida. Administrar 100 a 150 mL/kg de peso corporal em período de 4 a 6 horas. Se nas primeiras duas horas de tratamento os vômitos continuarem impedindo que o paciente administre a solução,procurar imediatamente 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Contraindicado para pacientes com íleo paralítico, obstrução ou perfuração intestinal e nos vômitos incoercíveis (não contidos). Não interagem com alimentos e nem com outros fármacos. Não seobserva reação adversa com a posologia recomendada.</w:t>
            </w:r>
            <w:r w:rsidRPr="00CF6477">
              <w:rPr>
                <w:rFonts w:ascii="Times New Roman" w:hAnsi="Times New Roman"/>
                <w:color w:val="000000"/>
                <w:sz w:val="24"/>
                <w:szCs w:val="24"/>
              </w:rPr>
              <w:br/>
              <w:t>Precauções: usar com cautela em pacientes com função renal comprometida. Advertência: deve-se seguir atenção no preparo, usando a quantidade de água recomendada e, previamente fervida. Após o preparo da solução o que não for consumido em 24 horas deve ser desprezado.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11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Sais para reidratação oral</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strike/>
                <w:color w:val="000000"/>
                <w:sz w:val="24"/>
                <w:szCs w:val="24"/>
              </w:rPr>
            </w:pPr>
            <w:r w:rsidRPr="00CF6477">
              <w:rPr>
                <w:rFonts w:ascii="Times New Roman" w:hAnsi="Times New Roman"/>
                <w:strike/>
                <w:color w:val="000000"/>
                <w:sz w:val="24"/>
                <w:szCs w:val="24"/>
              </w:rPr>
              <w:t>Cloreto de sódio 2,6g -45 mEq/L; cloreto de potássio 1,5g -20 mEq/L; citrato de sódio diidratado 2,9g -10 mEq/L; glicose 13,5g -75 mEq/L</w:t>
            </w:r>
          </w:p>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 xml:space="preserve">Cloreto de sódio 2,6g - 75 mEq/L, cloreto de potássio 1,5g - 20 mEq/L; citrato de sódio diidratado 2,9g - 10 mEq/L; glicose 13,5g - 75 mEq/L </w:t>
            </w:r>
            <w:r w:rsidRPr="00CF6477">
              <w:rPr>
                <w:rFonts w:ascii="Times New Roman" w:hAnsi="Times New Roman"/>
                <w:b/>
                <w:color w:val="0000FF"/>
                <w:sz w:val="24"/>
                <w:szCs w:val="24"/>
              </w:rPr>
              <w:t>(Retificado no DOU nº 207, de 27 de outubro de 2016)</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Sais para reidratação oral</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Indicado para reposição das perdas acumuladas de água e (reidratação) ou para manutenção da hidratação (após a fase de reidratação), em caso de diarreia aguda.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Uso interno. Dissolver o envelope em um litro de água filtrada ou fervida. Administrar 100 a 150 mL/kg de peso corporal em período de 4 a 6 horas. Se nas primeiras duas horas de tratamento os vômitos continuarem, impedindo que o paciente administre a solução, procurar imediatamente 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Contraindicado para pacientes com íleo paralítico, obstrução ou perfuração intestinal e nos vômitos incoercíveis (não contidos). Não interagem com alimentos e nem com outros fármacos. Não se observa reação adversa com a posologia recomendada.</w:t>
            </w:r>
            <w:r w:rsidRPr="00CF6477">
              <w:rPr>
                <w:rFonts w:ascii="Times New Roman" w:hAnsi="Times New Roman"/>
                <w:color w:val="000000"/>
                <w:sz w:val="24"/>
                <w:szCs w:val="24"/>
              </w:rPr>
              <w:br/>
              <w:t>Precauções: usar com cautela em pacientes com função renal comprometida. Advertência: deve-se seguir atenção no preparo, usando a quantidade de água recomendada e, previamente fervida. Após o preparo da solução o que não for consumido em 24 horas deve ser desprezado.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4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Solução de cloreto de sódio</w:t>
            </w:r>
            <w:r>
              <w:rPr>
                <w:rFonts w:ascii="Times New Roman" w:hAnsi="Times New Roman"/>
                <w:sz w:val="24"/>
                <w:szCs w:val="24"/>
              </w:rPr>
              <w:t xml:space="preserve"> </w:t>
            </w:r>
            <w:r w:rsidRPr="00CF6477">
              <w:rPr>
                <w:rFonts w:ascii="Times New Roman" w:hAnsi="Times New Roman"/>
                <w:b/>
                <w:color w:val="0000FF"/>
                <w:sz w:val="24"/>
                <w:szCs w:val="24"/>
              </w:rPr>
              <w:t>(Incluído pela Resolução – RDC nº 180, de 27 de setembro de 2017)</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0,9% de cloreto de sódio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Solução nasal de cloreto de sódio 0,9% sem conservante</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Solução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Fluidificante e descongestionante nasal.</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Aplique a solução nas narinas, conforme necessidade.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Contraindicação: pacientes com antecedentes de hipersensibilidade aos componentes da fórmula</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tcPr>
          <w:p w:rsidR="00CF6477" w:rsidRPr="002A7746" w:rsidRDefault="00CF6477" w:rsidP="00CF6477">
            <w:pPr>
              <w:widowControl w:val="0"/>
              <w:autoSpaceDE w:val="0"/>
              <w:autoSpaceDN w:val="0"/>
              <w:adjustRightInd w:val="0"/>
              <w:spacing w:line="240" w:lineRule="auto"/>
              <w:rPr>
                <w:rFonts w:ascii="Times New Roman" w:hAnsi="Times New Roman"/>
                <w:sz w:val="24"/>
                <w:szCs w:val="24"/>
              </w:rPr>
            </w:pPr>
            <w:r w:rsidRPr="002A7746">
              <w:rPr>
                <w:rFonts w:ascii="Times New Roman" w:hAnsi="Times New Roman"/>
                <w:sz w:val="24"/>
                <w:szCs w:val="24"/>
              </w:rPr>
              <w:t>Líquidos</w:t>
            </w:r>
          </w:p>
        </w:tc>
      </w:tr>
      <w:tr w:rsidR="00CF6477" w:rsidRPr="00CF6477" w:rsidTr="00897475">
        <w:trPr>
          <w:trHeight w:val="24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75 mg/mL</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Emulsão oral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Alívio dos sintomas relacionados ao excesso de gases no aparelho digestivo, que geram flatulência, desconforto abdominal, aumento de volumeabdominal, dor ou cólicas no abdômen.</w:t>
            </w:r>
            <w:r w:rsidRPr="00CF6477">
              <w:rPr>
                <w:rFonts w:ascii="Times New Roman" w:hAnsi="Times New Roman"/>
                <w:color w:val="000000"/>
                <w:sz w:val="24"/>
                <w:szCs w:val="24"/>
              </w:rPr>
              <w:br/>
              <w:t>Preparo do paciente a ser submetido a endoscopia digestiva e/ou colonoscopia.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CRIANÇAS COM ATÉ 2 ANOS:</w:t>
            </w:r>
            <w:r w:rsidRPr="00CF6477">
              <w:rPr>
                <w:rFonts w:ascii="Times New Roman" w:hAnsi="Times New Roman"/>
                <w:color w:val="000000"/>
                <w:sz w:val="24"/>
                <w:szCs w:val="24"/>
              </w:rPr>
              <w:br/>
              <w:t>tomar 5 gotas de 6 em 6 horas. Não ultrapassar a dose de 60 gotas/dia.</w:t>
            </w:r>
            <w:r w:rsidRPr="00CF6477">
              <w:rPr>
                <w:rFonts w:ascii="Times New Roman" w:hAnsi="Times New Roman"/>
                <w:color w:val="000000"/>
                <w:sz w:val="24"/>
                <w:szCs w:val="24"/>
              </w:rPr>
              <w:br/>
              <w:t>CRIANÇAS DE 2 A 12 ANOS: tomar 10 gotas de 6 em 6 horas. Não ultrapassar a dose de 60gotas/dia.</w:t>
            </w:r>
            <w:r w:rsidRPr="00CF6477">
              <w:rPr>
                <w:rFonts w:ascii="Times New Roman" w:hAnsi="Times New Roman"/>
                <w:color w:val="000000"/>
                <w:sz w:val="24"/>
                <w:szCs w:val="24"/>
              </w:rPr>
              <w:br/>
              <w:t>ADULTOS: tomar 10-30 gotas de 6 em 6 horas. Não ultrapassar a dose de 120 gotas/dia.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MEDICAMENTO DE USO EXCLUSIVO POR VIA ORAL. NÃO ULTRAPASSAR A DOSE MÁXIMA INDICADA, A MENOS QUE SOB ORIENTAÇÃO MÉDICA.</w:t>
            </w:r>
            <w:r w:rsidRPr="00CF6477">
              <w:rPr>
                <w:rFonts w:ascii="Times New Roman" w:hAnsi="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CF6477">
              <w:rPr>
                <w:rFonts w:ascii="Times New Roman" w:hAnsi="Times New Roman"/>
                <w:color w:val="000000"/>
                <w:sz w:val="24"/>
                <w:szCs w:val="24"/>
              </w:rPr>
              <w:br/>
              <w:t>EFEITOS ADVERSOS: diarreia, náusea, regurgitação e vômito.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46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150 mg/mL</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Emulsão oral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Alívio dos sintomas relacionados ao excesso de gases no aparelho digestivo, que geram flatulência,</w:t>
            </w:r>
            <w:r w:rsidRPr="00CF6477">
              <w:rPr>
                <w:rFonts w:ascii="Times New Roman" w:hAnsi="Times New Roman"/>
                <w:color w:val="000000"/>
                <w:sz w:val="24"/>
                <w:szCs w:val="24"/>
              </w:rPr>
              <w:br/>
              <w:t>desconforto abdominal, aumento de volume abdominal, dor ou cólicas no abdômen.</w:t>
            </w:r>
            <w:r w:rsidRPr="00CF6477">
              <w:rPr>
                <w:rFonts w:ascii="Times New Roman" w:hAnsi="Times New Roman"/>
                <w:color w:val="000000"/>
                <w:sz w:val="24"/>
                <w:szCs w:val="24"/>
              </w:rPr>
              <w:br/>
              <w:t>Preparo do paciente a ser submetido a endoscopia digestiva e/ou colonoscopia.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CRIANÇAS COM ATÉ 2 ANOS:</w:t>
            </w:r>
            <w:r w:rsidRPr="00CF6477">
              <w:rPr>
                <w:rFonts w:ascii="Times New Roman" w:hAnsi="Times New Roman"/>
                <w:color w:val="000000"/>
                <w:sz w:val="24"/>
                <w:szCs w:val="24"/>
              </w:rPr>
              <w:br/>
              <w:t>tomar 2 gotas de 6 em 6 horas. Não ultrapassar a dose de 30 gotas/dia.</w:t>
            </w:r>
            <w:r w:rsidRPr="00CF6477">
              <w:rPr>
                <w:rFonts w:ascii="Times New Roman" w:hAnsi="Times New Roman"/>
                <w:color w:val="000000"/>
                <w:sz w:val="24"/>
                <w:szCs w:val="24"/>
              </w:rPr>
              <w:br/>
              <w:t>CRIANÇAS DE 2 A 12 ANOS: tomar 5 gotas de 6 em 6 horas. Não ultrapassar a dose de 30 gotas/dia.</w:t>
            </w:r>
            <w:r w:rsidRPr="00CF6477">
              <w:rPr>
                <w:rFonts w:ascii="Times New Roman" w:hAnsi="Times New Roman"/>
                <w:color w:val="000000"/>
                <w:sz w:val="24"/>
                <w:szCs w:val="24"/>
              </w:rPr>
              <w:br/>
              <w:t>ADULTOS: tomar 5-15 gotas de 6 em 6 horas. Não ultrapassar a dose de 120 gotas/dia.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MEDICAMENTO DE USO EXCLUSIVO POR VIA ORAL. NÃO ULTRAPASSAR A DOSE MÁXIMA INDICADA, A MENOS QUE SOB ORIENTAÇÃO MÉDICA.</w:t>
            </w:r>
            <w:r w:rsidRPr="00CF6477">
              <w:rPr>
                <w:rFonts w:ascii="Times New Roman" w:hAnsi="Times New Roman"/>
                <w:color w:val="000000"/>
                <w:sz w:val="24"/>
                <w:szCs w:val="24"/>
              </w:rPr>
              <w:br/>
              <w:t>CONTRAINDICAÇÕES: Distensão abdominal grave; Cólica grave; Dor persistente (mais que 36 horas); Massa palpável na região doabdômen; alergia a simeticona e a seus derivados; perfuração ou obstrução intestinal suspeita ou conhecida.</w:t>
            </w:r>
            <w:r w:rsidRPr="00CF6477">
              <w:rPr>
                <w:rFonts w:ascii="Times New Roman" w:hAnsi="Times New Roman"/>
                <w:color w:val="000000"/>
                <w:sz w:val="24"/>
                <w:szCs w:val="24"/>
              </w:rPr>
              <w:br/>
              <w:t>EFEITOS ADVERSOS: diarreia, náusea, regurgitação e vômito.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22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40 mg</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Alívio dos sintomas relacionados ao excesso de gases no aparelho digestivo, que geram flatulência, desconforto abdominal, aumento de volume abdominal, dor ou cólicas no abdômen.</w:t>
            </w:r>
            <w:r w:rsidRPr="00CF6477">
              <w:rPr>
                <w:rFonts w:ascii="Times New Roman" w:hAnsi="Times New Roman"/>
                <w:color w:val="000000"/>
                <w:sz w:val="24"/>
                <w:szCs w:val="24"/>
              </w:rPr>
              <w:br/>
              <w:t>Preparo do paciente a ser submetido a endoscopia digestiva e/ou colonoscopia.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CRIANÇAS DE 2 A 12 ANOS:</w:t>
            </w:r>
            <w:r w:rsidRPr="00CF6477">
              <w:rPr>
                <w:rFonts w:ascii="Times New Roman" w:hAnsi="Times New Roman"/>
                <w:color w:val="000000"/>
                <w:sz w:val="24"/>
                <w:szCs w:val="24"/>
              </w:rPr>
              <w:br/>
              <w:t>tomar 1 comprimido de 6 em 6 horas. Não ultrapassar a dose de 6 comprimidos /dia.</w:t>
            </w:r>
            <w:r w:rsidRPr="00CF6477">
              <w:rPr>
                <w:rFonts w:ascii="Times New Roman" w:hAnsi="Times New Roman"/>
                <w:color w:val="000000"/>
                <w:sz w:val="24"/>
                <w:szCs w:val="24"/>
              </w:rPr>
              <w:br/>
              <w:t>ADULTOS: tomar 1-3 comprimidos de 6 em 6 horas. Não ultrapassar a dose de 12 comprimidos/dia.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ULTRAPASSAR A DOSE MÁXIMA INDICADA, A MENOS QUE SOB ORIENTAÇÃO MÉDICA.</w:t>
            </w:r>
            <w:r w:rsidRPr="00CF6477">
              <w:rPr>
                <w:rFonts w:ascii="Times New Roman" w:hAnsi="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CF6477">
              <w:rPr>
                <w:rFonts w:ascii="Times New Roman" w:hAnsi="Times New Roman"/>
                <w:color w:val="000000"/>
                <w:sz w:val="24"/>
                <w:szCs w:val="24"/>
              </w:rPr>
              <w:br/>
              <w:t>EFEITOS ADVERSOS: diarreia, náusea, regurgitação e vômito.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195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80 mg</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Alívio dos sintomas relacionados ao excesso de gases no aparelho digestivo, que geram flatulência, desconforto abdominal, aumento de volume abdominal, dor ou cólicas no abdômen.</w:t>
            </w:r>
          </w:p>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Preparo do paciente a ser submetido a endoscopia digestiva e/ou colonoscopia.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ADULTOS: tomar 1-2 comprimidos de 6 em 6 horas. Não ultrapassar a dose de 6 comprimidos/dia.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ULTRAPASSAR A DOSE MÁXIMA INDICADA, A MENOS QUE SOB ORIENTAÇÃO MÉDICA. CONTRAINDICAÇÕES: Distensão abdominal grave; Cólica grave; Dor persistente (mais que 36 horas); Massa palpável na região do abdômen; alergia a simeticona e a seus derivados; perfuração ou obstrução intestinal suspeita ou conhecida.</w:t>
            </w:r>
          </w:p>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EFEITOS ADVERSOS: diarreia, náusea, regurgitação e vômito.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1950"/>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150 mg</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Alívio dos sintomas relacionados ao excesso de gases no aparelho digestivo, que geram flatulência, desconforto abdominal, aumento de volume abdominal, dor ou cólicas no abdômen.</w:t>
            </w:r>
          </w:p>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Preparo do paciente a ser submetido a endoscopia digestiva e/ou colonoscopia.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ADULTOS: tomar 1 comprimidos 8 em 8 horas. Não ultrapassar a dose de 3 comprimidos/dia.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ULTRAPASSAR A DOSE MÁXIMA INDICADA, A MENOS QUE SOB ORIENTAÇÃO MÉDICA. CONTRAINDICAÇÕES: Distensão abdominal grave; Cólica grave; Dor persistente (mais que 36 horas); Massa palpável na região do abdômen; alergia a simeticona e a seus derivados; perfuração ou obstrução intestinal suspeita ou conhecida.</w:t>
            </w:r>
          </w:p>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EFEITOS ADVERSOS: diarreia, náusea, regurgitação e vômito.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265"/>
        </w:trPr>
        <w:tc>
          <w:tcPr>
            <w:tcW w:w="59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774"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125 mg</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66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Comprimido mastigável</w:t>
            </w:r>
          </w:p>
        </w:tc>
        <w:tc>
          <w:tcPr>
            <w:tcW w:w="47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Alívio dos sintomas relacionados ao excesso de gases no aparelho digestivo, que geram flatulência, desconforto abdominal, aumento de volume abdominal, dor ou cólicas no abdômen.</w:t>
            </w:r>
            <w:r w:rsidRPr="00CF6477">
              <w:rPr>
                <w:rFonts w:ascii="Times New Roman" w:hAnsi="Times New Roman"/>
                <w:color w:val="000000"/>
                <w:sz w:val="24"/>
                <w:szCs w:val="24"/>
              </w:rPr>
              <w:br/>
              <w:t>Preparo do paciente a ser submetido a endoscopia digestiva e/ou colonoscopia.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ADULTOS: ingerir 1 comprimido de 6 em 6 horas. Não ultrapassar a dose de 4 comprimidos/dia.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NÃO ENGOLIR O COMPRIMIDO INTEIRO. MASTIGAR</w:t>
            </w:r>
            <w:r w:rsidRPr="00CF6477">
              <w:rPr>
                <w:rFonts w:ascii="Times New Roman" w:hAnsi="Times New Roman"/>
                <w:color w:val="000000"/>
                <w:sz w:val="24"/>
                <w:szCs w:val="24"/>
              </w:rPr>
              <w:br/>
              <w:t>COMPLETAMENTE O COMPRIMIDO ANTES DE ENGOLIR.</w:t>
            </w:r>
            <w:r w:rsidRPr="00CF6477">
              <w:rPr>
                <w:rFonts w:ascii="Times New Roman" w:hAnsi="Times New Roman"/>
                <w:color w:val="000000"/>
                <w:sz w:val="24"/>
                <w:szCs w:val="24"/>
              </w:rPr>
              <w:br/>
              <w:t>NÃO ULTRAPASSAR A DOSE MÁXIMA INDICADA, A MENOS QUE SOB ORIENTAÇÃO MÉDICA.</w:t>
            </w:r>
            <w:r w:rsidRPr="00CF6477">
              <w:rPr>
                <w:rFonts w:ascii="Times New Roman" w:hAnsi="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CF6477">
              <w:rPr>
                <w:rFonts w:ascii="Times New Roman" w:hAnsi="Times New Roman"/>
                <w:color w:val="000000"/>
                <w:sz w:val="24"/>
                <w:szCs w:val="24"/>
              </w:rPr>
              <w:br/>
              <w:t>EFEITOS ADVERSOS: diarreia, náusea, regurgitação e vômito.</w:t>
            </w:r>
          </w:p>
        </w:tc>
        <w:tc>
          <w:tcPr>
            <w:tcW w:w="47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Pr="00CF6477" w:rsidRDefault="00CF6477" w:rsidP="00CF6477">
            <w:pPr>
              <w:spacing w:after="0"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55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125 mg</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Simeticona</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Cápsula gelatinosa mole</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Alívio dos sintomas relacionados ao excesso de gases no aparelho digestivo, que geram flatulência, desconforto abdominal, aumento de volume abdominal, dor ou cólicas no abdômen.</w:t>
            </w:r>
            <w:r w:rsidRPr="00CF6477">
              <w:rPr>
                <w:rFonts w:ascii="Times New Roman" w:hAnsi="Times New Roman"/>
                <w:color w:val="000000"/>
                <w:sz w:val="24"/>
                <w:szCs w:val="24"/>
              </w:rPr>
              <w:br/>
              <w:t>Preparo do paciente a ser submetido a endoscopia digestiva e/ou colonoscopia.</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ADULTOS: ingerir 1 cápsula de 6 em 6 horas. Não ultrapassar a dose de 4 comprimidos/dia.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NÃO ULTRAPASSAR A DOSE MÁXIMA INDICADA, A MENOS QUE SOB ORIENTAÇÃO MÉDICA.</w:t>
            </w:r>
            <w:r w:rsidRPr="00CF6477">
              <w:rPr>
                <w:rFonts w:ascii="Times New Roman" w:hAnsi="Times New Roman"/>
                <w:color w:val="000000"/>
                <w:sz w:val="24"/>
                <w:szCs w:val="24"/>
              </w:rPr>
              <w:br/>
              <w:t>CONTRAINDICAÇÕES: Distensão abdominal grave; Cólica grave; Dor persistente (mais que 36 horas); Massa palpável na região do abdômen; alergia a simeticona e a seus derivados; perfuração ou obstrução intestinal suspeita ou conhecida.</w:t>
            </w:r>
            <w:r w:rsidRPr="00CF6477">
              <w:rPr>
                <w:rFonts w:ascii="Times New Roman" w:hAnsi="Times New Roman"/>
                <w:color w:val="000000"/>
                <w:sz w:val="24"/>
                <w:szCs w:val="24"/>
              </w:rPr>
              <w:br/>
              <w:t>EFEITOS ADVERSOS: diarreia, náusea, regurgitação e vômito.</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142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antimicótica com iodo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0,5 % de iodo; 1,0 % iodeto de potássio; 2,0 % de ácido salicílico;</w:t>
            </w:r>
            <w:r w:rsidRPr="00CF6477">
              <w:rPr>
                <w:rFonts w:ascii="Times New Roman" w:hAnsi="Times New Roman"/>
                <w:color w:val="000000"/>
                <w:sz w:val="24"/>
                <w:szCs w:val="24"/>
              </w:rPr>
              <w:br/>
              <w:t>2,0 % ácido benzoico; 5,0 % tintura de benjoim</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antimicótica com iodo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Antimicótico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duas a três vezes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O produto não deve ser usado em casos de alergia ao iodo, feridas abertas (pode resultar em absorção do iodo) e em curativos oclusivos. Restrição de uso: neonatos e gestantes, pois pode causar intoxicação pelo iodo. Evitar uso prolongado. Suspender o uso se houver mudança de coloração ou odor da solução.</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48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de cloreto de sódio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0,9% de cloreto de sódio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fisiológica de cloreto de sódio 0,9%</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Para nebulização, lavagens de lentes de contato, lavagem de ferimentos e hidratação da pele.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Para nebulização, lavagens de lentes de contato, lavagem de ferimentos e hidratação da pele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Não utilizar se o líquido não estiver límpido, incolor, transparente e inodoro. Uso externo. Não contém conservante.</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 ou soluções estéreis</w:t>
            </w:r>
          </w:p>
        </w:tc>
      </w:tr>
      <w:tr w:rsidR="00CF6477" w:rsidRPr="00CF6477" w:rsidTr="00897475">
        <w:trPr>
          <w:trHeight w:val="103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w:t>
            </w:r>
            <w:r w:rsidR="00DE3655" w:rsidRPr="00CF6477">
              <w:rPr>
                <w:rFonts w:ascii="Times New Roman" w:hAnsi="Times New Roman"/>
                <w:color w:val="000000"/>
                <w:sz w:val="24"/>
                <w:szCs w:val="24"/>
              </w:rPr>
              <w:t>ução de cloreto de sódio-estéril</w:t>
            </w:r>
          </w:p>
          <w:p w:rsidR="00E102C6" w:rsidRPr="00CF6477" w:rsidRDefault="00E102C6" w:rsidP="00CF6477">
            <w:pPr>
              <w:spacing w:line="240" w:lineRule="auto"/>
              <w:rPr>
                <w:rFonts w:ascii="Times New Roman" w:hAnsi="Times New Roman"/>
                <w:color w:val="000000"/>
                <w:sz w:val="24"/>
                <w:szCs w:val="24"/>
              </w:rPr>
            </w:pP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0,9% de cloreto de sódio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nasal de cloreto de sódio 0,9%</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Fluidificante e descongestionante nasal.</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Aplique a solução nas narinas, conforme necessidade.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Contraindicação: pacientes com antecedentes de hipersensibilidade aos componentes da fórmula</w:t>
            </w:r>
            <w:r w:rsidRPr="00CF6477">
              <w:rPr>
                <w:rFonts w:ascii="Times New Roman" w:hAnsi="Times New Roman"/>
                <w:color w:val="000000"/>
                <w:sz w:val="24"/>
                <w:szCs w:val="24"/>
              </w:rPr>
              <w:br/>
              <w:t>OBS: A solução deve ser estéril, envasada em frasco spray com dispensador que garanta a esterilidade do produto durante todo o período de utilização.</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Soluções estéreis</w:t>
            </w:r>
          </w:p>
        </w:tc>
      </w:tr>
      <w:tr w:rsidR="00CF6477" w:rsidRPr="00CF6477" w:rsidTr="00897475">
        <w:trPr>
          <w:trHeight w:val="90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de cloreto de sódio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0,9% de cloreto de sódio + cloreto de benzalcônio até a concentração máxima de 0,01%, como conservante</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nasal de cloreto de sódio 0,9% com conservante</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Fluidificante e descongestionante nasal.</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Aplique a solução nas narinas, conforme necessidade.</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Contraindicação: pacientes com antecedentes de hipersensibilidade aos componentes da fórmula. Não deve ser utilizado por pacientes com hipersensibilidade ao cloreto de benzalcônio.</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68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para prevenção da desidratação oral</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Cloreto de sódio 2,05 mg/mL; citrato de potássio monoidratado 2,16 mg/mL; citrato de sódio diidratado 0,98 mg/mL; glicose monoidradata 25,00 mg/mL (equivalente a 22,5 mg/mL de glicose anidra)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para prevenção da desidratação oral</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oral</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Prevenção da desidratação e manutenção da hidratação após a fase de reidratação.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interno.</w:t>
            </w:r>
            <w:r w:rsidRPr="00CF6477">
              <w:rPr>
                <w:rFonts w:ascii="Times New Roman" w:hAnsi="Times New Roman"/>
                <w:color w:val="000000"/>
                <w:sz w:val="24"/>
                <w:szCs w:val="24"/>
              </w:rPr>
              <w:br/>
              <w:t>Adultos: administrar 750 mL de solução por hora até o limite de 4 L/dia.</w:t>
            </w:r>
            <w:r w:rsidRPr="00CF6477">
              <w:rPr>
                <w:rFonts w:ascii="Times New Roman" w:hAnsi="Times New Roman"/>
                <w:color w:val="000000"/>
                <w:sz w:val="24"/>
                <w:szCs w:val="24"/>
              </w:rPr>
              <w:br/>
              <w:t>Lactentes e Crianças: administrar 20 mL de solução/kg por hora até o limite de 75 mL/kg/dia.</w:t>
            </w:r>
            <w:r w:rsidRPr="00CF6477">
              <w:rPr>
                <w:rFonts w:ascii="Times New Roman" w:hAnsi="Times New Roman"/>
                <w:color w:val="000000"/>
                <w:sz w:val="24"/>
                <w:szCs w:val="24"/>
              </w:rPr>
              <w:br/>
              <w:t>Se nas duas primeiras horas de tratamento os vômitos continuarem impedindo que o paciente administre a solução, procurar imediatamente 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Contraindicações: pacientes com íleo paralítico, obstrução ou perfuração do intestino e nos vômitos persistentes.</w:t>
            </w:r>
            <w:r w:rsidRPr="00CF6477">
              <w:rPr>
                <w:rFonts w:ascii="Times New Roman" w:hAnsi="Times New Roman"/>
                <w:color w:val="000000"/>
                <w:sz w:val="24"/>
                <w:szCs w:val="24"/>
              </w:rPr>
              <w:br/>
              <w:t>Precauções: usar com cautela em pacientes com função renal comprometida.</w:t>
            </w:r>
            <w:r w:rsidRPr="00CF6477">
              <w:rPr>
                <w:rFonts w:ascii="Times New Roman" w:hAnsi="Times New Roman"/>
                <w:color w:val="000000"/>
                <w:sz w:val="24"/>
                <w:szCs w:val="24"/>
              </w:rPr>
              <w:br/>
              <w:t>Advertências e precauções: Podem ocorrer vômitos, principalmente se a solução for ingerida muito rapidamente.</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363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para reidratação oral</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Cloreto de sódio 4,68 mg/mL; citrato de potássio monoidratado 2,16 mg/mL; citrato de sódio dii-dratado 0,98 mg/mL; glicose anidra 20,00 mg/mL</w:t>
            </w:r>
          </w:p>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OBS: A formulação deste produto não deve conter nenhuma outra substância além dos ativos citados,na concentração indicada, e água.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para reidratação oral</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oral</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Reidratação oral.</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interno.</w:t>
            </w:r>
          </w:p>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Adultos: administrar 750 mL de solução por hora até o limite de 4 L/dia.</w:t>
            </w:r>
            <w:r w:rsidRPr="00CF6477">
              <w:rPr>
                <w:rFonts w:ascii="Times New Roman" w:hAnsi="Times New Roman"/>
                <w:color w:val="000000"/>
                <w:sz w:val="24"/>
                <w:szCs w:val="24"/>
              </w:rPr>
              <w:br/>
              <w:t>Lactentes e Crianças: administrar 20 mL de solução/kg por hora até o limite de 75 mL/kg/dia.</w:t>
            </w:r>
            <w:r w:rsidRPr="00CF6477">
              <w:rPr>
                <w:rFonts w:ascii="Times New Roman" w:hAnsi="Times New Roman"/>
                <w:color w:val="000000"/>
                <w:sz w:val="24"/>
                <w:szCs w:val="24"/>
              </w:rPr>
              <w:br/>
              <w:t>Se nas duas primeiras horas de tratamento os vômitos continuarem impedindo que o paciente administre a solução, procurar imediatamente o médico.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Contraindicações: pacientes com íleo paralítico, obstrução ou perfuração do intestino e nos vômitos persistentes.</w:t>
            </w:r>
            <w:r w:rsidRPr="00CF6477">
              <w:rPr>
                <w:rFonts w:ascii="Times New Roman" w:hAnsi="Times New Roman"/>
                <w:color w:val="000000"/>
                <w:sz w:val="24"/>
                <w:szCs w:val="24"/>
              </w:rPr>
              <w:br/>
              <w:t>Precauções: usar com cautela em pacientes com função renal comprometida.</w:t>
            </w:r>
            <w:r w:rsidRPr="00CF6477">
              <w:rPr>
                <w:rFonts w:ascii="Times New Roman" w:hAnsi="Times New Roman"/>
                <w:color w:val="000000"/>
                <w:sz w:val="24"/>
                <w:szCs w:val="24"/>
              </w:rPr>
              <w:br/>
              <w:t>Advertências e precauções: Podem ocorrer vômitos, principalmente se a solução for ingerida muito rapidamente.</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553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retal de fosfatos de sódio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Fosfato de sódio dibásico (0,06g/mL) + fosfato de sódio monobásico (0,16g/mL)</w:t>
            </w:r>
            <w:r w:rsidRPr="00CF6477">
              <w:rPr>
                <w:rFonts w:ascii="Times New Roman" w:hAnsi="Times New Roman"/>
                <w:color w:val="000000"/>
                <w:sz w:val="24"/>
                <w:szCs w:val="24"/>
              </w:rPr>
              <w:br/>
              <w:t>OBS: O volume da apresentação deverá estar entre 100-133mL. A embalagem primária do medicamento deve ser, obrigatoriamente, em formato tubular, com um gargalo estreito, de fundo plano e com dispositivo para administração retal. Deve ser controlado o tamanho e a espessura do dispositivo de aplicação a fim de garantir a via de administração do medicamento.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Enema de fosfato de sódio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retal</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Laxante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adulto. Uso retal. Apresentação de dose única.</w:t>
            </w:r>
            <w:r w:rsidRPr="00CF6477">
              <w:rPr>
                <w:rFonts w:ascii="Times New Roman" w:hAnsi="Times New Roman"/>
                <w:color w:val="000000"/>
                <w:sz w:val="24"/>
                <w:szCs w:val="24"/>
              </w:rPr>
              <w:br/>
              <w:t>Antes de usar, retire a capa protetora da cânula retal. Com o frasco para cima, segure com os dedos a tampa sulcada. Com a outra mão, segure a capa protetora, retirando-a suavemente. Escolher a posição mais conveniente, entre as descritas abaixo:</w:t>
            </w:r>
            <w:r w:rsidRPr="00CF6477">
              <w:rPr>
                <w:rFonts w:ascii="Times New Roman" w:hAnsi="Times New Roman"/>
                <w:color w:val="000000"/>
                <w:sz w:val="24"/>
                <w:szCs w:val="24"/>
              </w:rPr>
              <w:br/>
              <w:t>LADO ESQUERDO</w:t>
            </w:r>
            <w:r w:rsidRPr="00CF6477">
              <w:rPr>
                <w:rFonts w:ascii="Times New Roman" w:hAnsi="Times New Roman"/>
                <w:color w:val="000000"/>
                <w:sz w:val="24"/>
                <w:szCs w:val="24"/>
              </w:rPr>
              <w:br/>
              <w:t>Deitar sobre o lado esquerdo, com os joelhos em flexão e braços relaxados.</w:t>
            </w:r>
            <w:r w:rsidRPr="00CF6477">
              <w:rPr>
                <w:rFonts w:ascii="Times New Roman" w:hAnsi="Times New Roman"/>
                <w:color w:val="000000"/>
                <w:sz w:val="24"/>
                <w:szCs w:val="24"/>
              </w:rPr>
              <w:br/>
              <w:t>JOELHO-TÓRAX</w:t>
            </w:r>
            <w:r w:rsidRPr="00CF6477">
              <w:rPr>
                <w:rFonts w:ascii="Times New Roman" w:hAnsi="Times New Roman"/>
                <w:color w:val="000000"/>
                <w:sz w:val="24"/>
                <w:szCs w:val="24"/>
              </w:rPr>
              <w:br/>
              <w:t>Ajoelhar-se e, em seguida, baixar a cabeça e o tórax para frente,até que o lado esquerdo da face repouse na superfície, deixando os braços em posição confortável.</w:t>
            </w:r>
            <w:r w:rsidRPr="00CF6477">
              <w:rPr>
                <w:rFonts w:ascii="Times New Roman" w:hAnsi="Times New Roman"/>
                <w:color w:val="000000"/>
                <w:sz w:val="24"/>
                <w:szCs w:val="24"/>
              </w:rPr>
              <w:br/>
              <w:t>AUTOADMINISTRAÇÃO</w:t>
            </w:r>
            <w:r w:rsidRPr="00CF6477">
              <w:rPr>
                <w:rFonts w:ascii="Times New Roman" w:hAnsi="Times New Roman"/>
                <w:color w:val="000000"/>
                <w:sz w:val="24"/>
                <w:szCs w:val="24"/>
              </w:rPr>
              <w:br/>
              <w:t>O processo mais simples é assumer a posição deitado sobre uma toalha.</w:t>
            </w:r>
            <w:r w:rsidRPr="00CF6477">
              <w:rPr>
                <w:rFonts w:ascii="Times New Roman" w:hAnsi="Times New Roman"/>
                <w:color w:val="000000"/>
                <w:sz w:val="24"/>
                <w:szCs w:val="24"/>
              </w:rPr>
              <w:br/>
              <w:t>Com pressão firme, inserir suavemente a cânula no reto, comprimindo o frasco até ser expelido quase todo o líquido. Retire a cânula do reto.</w:t>
            </w:r>
            <w:r w:rsidRPr="00CF6477">
              <w:rPr>
                <w:rFonts w:ascii="Times New Roman" w:hAnsi="Times New Roman"/>
                <w:color w:val="000000"/>
                <w:sz w:val="24"/>
                <w:szCs w:val="24"/>
              </w:rPr>
              <w:br/>
              <w:t>É necessário esvaziar o frasco. Manter a posição até sentir forte vontade de evacuar (geralmente 2 a 5 minutos).</w:t>
            </w:r>
            <w:r w:rsidRPr="00CF6477">
              <w:rPr>
                <w:rFonts w:ascii="Times New Roman" w:hAnsi="Times New Roman"/>
                <w:color w:val="000000"/>
                <w:sz w:val="24"/>
                <w:szCs w:val="24"/>
              </w:rPr>
              <w:br/>
              <w:t>OBS: É obrigatória a inserção na rotulagem ou na bula de figuras que ilustrem cada uma das posições para administração do medicamento descritas acima.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Medicamento contraindicado para pacientes com insuficiência cardíaca congestiva, insuficiência renal, insuficiência hepática, hipertensão arterial, apendicite, obstrução intestinal, colite ulcerativa e hipersensibilidade a qualquer componente da formulação. Não deve ser usado na presença de náusea, vômito ou dor abdominal.</w:t>
            </w:r>
            <w:r w:rsidRPr="00CF6477">
              <w:rPr>
                <w:rFonts w:ascii="Times New Roman" w:hAnsi="Times New Roman"/>
                <w:color w:val="000000"/>
                <w:sz w:val="24"/>
                <w:szCs w:val="24"/>
              </w:rPr>
              <w:br/>
              <w:t>Reações Adversas: hiperfosfatemia, hipernatremia, hipocalemia, acidose metabólica e tetania.</w:t>
            </w:r>
            <w:r w:rsidRPr="00CF6477">
              <w:rPr>
                <w:rFonts w:ascii="Times New Roman" w:hAnsi="Times New Roman"/>
                <w:color w:val="000000"/>
                <w:sz w:val="24"/>
                <w:szCs w:val="24"/>
              </w:rPr>
              <w:br/>
              <w:t>Em pacientes desidratados ou debilitados, o volume da solução administrada deve ser cuidadosamente determinado; por tratar-se de uma solução hipertônica, o seu uso pode levar ao agravamento dessa condição. Deve-se assegurar que o conteúdo do intestino seja evacuado após a administração desse medicamento. Caso não ocorra, procurar assistência médica. Seu uso repetido em intervalos curtos deve ser evitado.</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57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Soluto cuprozíncico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de cobre 1%; sulfato de zinco 3,5%</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Água d'alibour</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Antisséptico no tratamento de feridas de pele.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Pura ou diluída em água, em aplicações locais.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Precauções: conservar o frasco bem fechado, ao abrigo da luz. Cuidado com olhos e mucosas; em caso de ingestão acidental procurar socorro médico. Não ingerir.</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69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de magnésio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Mínimo 99% de sulfato de magnésio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Sal amargo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Purgativo salino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De 5 a 30g (1 colher de chá a 2 colheres de sopa) para adultos, crianças recomenda-se 0,1 a 0,25 g por kg de peso corporal.</w:t>
            </w:r>
          </w:p>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Preferencialmente, ingerir a quantidade recomendada com 250 mL de água filtrada antes do café da manhã em jejum.</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Contraindicações: em pacientes com disfunção renal e crianças com doenças parasitárias no intestino. Contraindicado nos casos de obstrução intestinal crônica, doença de Crohn, colite ulcerativa e qualquer outro episódio de inflamação no intestino. O uso contínuo pode causar diarreia crônica e consequente desequilíbrio eletrolítico. Não utilizar em crianças menores de 2 anos. Não passar da dose recomendada por dia e não utilizar por mais de 2 semanas.</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196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de sódio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17,5% de sulfato de sódio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Limonada purgativa de sulfato de sódio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Purgativo salino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interno. Ingerir, em jejum, pura ou diluída em água fervida ou filtrada em doses individuais de 100 mL ou a critério médico. Caso não utilizar a dose única, após aberto, conservar o frasco bem fechado em geladeira.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Contraindicações: Contraindicado nos casos de obstrução intestinal crônica, doença de Crohn, colite ulcerativa e qualquer outro episódio de inflamação no intestino. Precauções e advertências: após uma evacuação completa do cólon (parte do intestino), pelo uso de um catártico, pode haver um intervalo de alguns dias até a recuperação do movimento normal do intestino, o que não deve ser confundido com constipação intestinal. O uso excessivo de catárticos e laxantes pode trazer efeitos indesejáveis como desidratação, perda de eletrólitos e ulcerações no intestino.</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62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de sódio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Mínimo 98% de sulfato de sódio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Sal de Glauber</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Laxante salino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Doses usuais de 15 g/dia (1 colher de sopa) em água fervida ou filtrada.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Contraindicações: em pacientes com disfunção renal e crianças com doenças parasitárias no intestino. Contraindicado nos casos de obstrução intestinal crônica, doença de Crohn, colite ulcerativa e qualquer outro episódio de inflamação no intestino. O uso contínuo pode causar diarreia crônica e consequente desequilíbrio eletrolítico. Não utilizar em crianças menores de 2 anos. Não passar da dose  recomendada por dia e não utilizar por mais de 2 semanas.</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74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ferroso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40 mg de ferro elementar</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ferroso, ferro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Comprimido ou Comprimido revestido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266D77" w:rsidRDefault="00E102C6" w:rsidP="00CF6477">
            <w:pPr>
              <w:spacing w:line="240" w:lineRule="auto"/>
              <w:rPr>
                <w:rFonts w:ascii="Times New Roman" w:hAnsi="Times New Roman"/>
                <w:strike/>
                <w:color w:val="000000"/>
                <w:sz w:val="24"/>
                <w:szCs w:val="24"/>
              </w:rPr>
            </w:pPr>
            <w:r w:rsidRPr="00266D77">
              <w:rPr>
                <w:rFonts w:ascii="Times New Roman" w:hAnsi="Times New Roman"/>
                <w:strike/>
                <w:color w:val="000000"/>
                <w:sz w:val="24"/>
                <w:szCs w:val="24"/>
              </w:rPr>
              <w:t>Suplemento mineral como auxiliar nas anemias carenciais.</w:t>
            </w:r>
          </w:p>
          <w:p w:rsidR="00266D77" w:rsidRPr="00CF6477" w:rsidRDefault="00266D77" w:rsidP="00266D77">
            <w:pPr>
              <w:spacing w:line="240" w:lineRule="auto"/>
              <w:rPr>
                <w:rFonts w:ascii="Times New Roman" w:hAnsi="Times New Roman"/>
                <w:color w:val="000000"/>
                <w:sz w:val="24"/>
                <w:szCs w:val="24"/>
              </w:rPr>
            </w:pPr>
            <w:r>
              <w:rPr>
                <w:rFonts w:ascii="Times New Roman" w:hAnsi="Times New Roman"/>
                <w:color w:val="000000"/>
                <w:sz w:val="24"/>
                <w:szCs w:val="24"/>
              </w:rPr>
              <w:t xml:space="preserve">Auxiliar nas anemias </w:t>
            </w:r>
            <w:r w:rsidRPr="00266D77">
              <w:rPr>
                <w:rFonts w:ascii="Times New Roman" w:hAnsi="Times New Roman"/>
                <w:color w:val="000000"/>
                <w:sz w:val="24"/>
                <w:szCs w:val="24"/>
              </w:rPr>
              <w:t>carenciais</w:t>
            </w:r>
            <w:r w:rsidRPr="00266D77">
              <w:rPr>
                <w:rFonts w:ascii="Times New Roman" w:hAnsi="Times New Roman"/>
                <w:color w:val="0000FF"/>
                <w:sz w:val="24"/>
                <w:szCs w:val="24"/>
              </w:rPr>
              <w:t>.(Redação dada pela Resolução -RDC nº 242, de 26 de julho de 2018)</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ADULTO</w:t>
            </w:r>
            <w:r w:rsidRPr="00CF6477">
              <w:rPr>
                <w:rFonts w:ascii="Times New Roman" w:hAnsi="Times New Roman"/>
                <w:color w:val="000000"/>
                <w:sz w:val="24"/>
                <w:szCs w:val="24"/>
              </w:rPr>
              <w:br/>
              <w:t>1 comprimido ao dia por via oral e em jejum.</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Advertências e precauções: pacientes portadores de doenças hepáticas, úlcera péptica, gástrica ou duodenal, alcoolismo, insuficiência renal, indivíduos com hipersensibilidade.</w:t>
            </w:r>
            <w:r w:rsidRPr="00CF6477">
              <w:rPr>
                <w:rFonts w:ascii="Times New Roman" w:hAnsi="Times New Roman"/>
                <w:color w:val="000000"/>
                <w:sz w:val="24"/>
                <w:szCs w:val="24"/>
              </w:rPr>
              <w:br/>
              <w:t>Administração de ferro por períodos maiores que 6 meses deve ser evitada.</w:t>
            </w:r>
            <w:r w:rsidRPr="00CF6477">
              <w:rPr>
                <w:rFonts w:ascii="Times New Roman" w:hAnsi="Times New Roman"/>
                <w:color w:val="000000"/>
                <w:sz w:val="24"/>
                <w:szCs w:val="24"/>
              </w:rPr>
              <w:br/>
              <w:t>A suplementação de ferro não deve ser utilizada para o tratamento de anemia hemolítica em pacientes recebendo transfusão sanguínea, em uso de ferro por via parenteral.</w:t>
            </w:r>
            <w:r w:rsidRPr="00CF6477">
              <w:rPr>
                <w:rFonts w:ascii="Times New Roman" w:hAnsi="Times New Roman"/>
                <w:color w:val="000000"/>
                <w:sz w:val="24"/>
                <w:szCs w:val="24"/>
              </w:rPr>
              <w:br/>
              <w:t>Reações adversas: constipação, diarreia, fezes escuras, náuseas, dor epigástrica, vômito, pirose, sangramento nas fezes, escurecimento dos dentes, irritação na garganta, urina escura, hemossiderose.</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65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ferroso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60 mg de ferro elementar</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ferroso, ferro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Comprimido ou Comprimido revestido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266D77" w:rsidRDefault="00E102C6" w:rsidP="00CF6477">
            <w:pPr>
              <w:spacing w:line="240" w:lineRule="auto"/>
              <w:rPr>
                <w:rFonts w:ascii="Times New Roman" w:hAnsi="Times New Roman"/>
                <w:strike/>
                <w:color w:val="000000"/>
                <w:sz w:val="24"/>
                <w:szCs w:val="24"/>
              </w:rPr>
            </w:pPr>
            <w:r w:rsidRPr="00266D77">
              <w:rPr>
                <w:rFonts w:ascii="Times New Roman" w:hAnsi="Times New Roman"/>
                <w:strike/>
                <w:color w:val="000000"/>
                <w:sz w:val="24"/>
                <w:szCs w:val="24"/>
              </w:rPr>
              <w:t>Suplemento mineral como auxiliar nas anemias carenciais.</w:t>
            </w:r>
          </w:p>
          <w:p w:rsidR="00266D77" w:rsidRPr="00CF6477" w:rsidRDefault="00266D77" w:rsidP="00CF6477">
            <w:pPr>
              <w:spacing w:line="240" w:lineRule="auto"/>
              <w:rPr>
                <w:rFonts w:ascii="Times New Roman" w:hAnsi="Times New Roman"/>
                <w:color w:val="000000"/>
                <w:sz w:val="24"/>
                <w:szCs w:val="24"/>
              </w:rPr>
            </w:pPr>
            <w:r>
              <w:rPr>
                <w:rFonts w:ascii="Times New Roman" w:hAnsi="Times New Roman"/>
                <w:color w:val="000000"/>
                <w:sz w:val="24"/>
                <w:szCs w:val="24"/>
              </w:rPr>
              <w:t xml:space="preserve">Auxiliar nas anemias </w:t>
            </w:r>
            <w:r w:rsidRPr="00266D77">
              <w:rPr>
                <w:rFonts w:ascii="Times New Roman" w:hAnsi="Times New Roman"/>
                <w:color w:val="000000"/>
                <w:sz w:val="24"/>
                <w:szCs w:val="24"/>
              </w:rPr>
              <w:t>carenciais</w:t>
            </w:r>
            <w:r w:rsidRPr="00266D77">
              <w:rPr>
                <w:rFonts w:ascii="Times New Roman" w:hAnsi="Times New Roman"/>
                <w:color w:val="0000FF"/>
                <w:sz w:val="24"/>
                <w:szCs w:val="24"/>
              </w:rPr>
              <w:t>.(Redação dada pela Resolução -RDC nº 242, de 26 de julho de 2018)</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ADULTO</w:t>
            </w:r>
            <w:r w:rsidRPr="00CF6477">
              <w:rPr>
                <w:rFonts w:ascii="Times New Roman" w:hAnsi="Times New Roman"/>
                <w:color w:val="000000"/>
                <w:sz w:val="24"/>
                <w:szCs w:val="24"/>
              </w:rPr>
              <w:br/>
              <w:t>1 comprimido ao dia por via oral e em jejum.</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Advertências e precauções: pacientes portadores de doenças hepáticas, úlcera péptica, gástrica ou duodenal, alcoolismo, insuficiência renal, indivíduos com hipersensibilidade.</w:t>
            </w:r>
            <w:r w:rsidRPr="00CF6477">
              <w:rPr>
                <w:rFonts w:ascii="Times New Roman" w:hAnsi="Times New Roman"/>
                <w:color w:val="000000"/>
                <w:sz w:val="24"/>
                <w:szCs w:val="24"/>
              </w:rPr>
              <w:br/>
              <w:t>Administração de ferro por períodos maiores que 6 meses deve ser evitada.</w:t>
            </w:r>
            <w:r w:rsidRPr="00CF6477">
              <w:rPr>
                <w:rFonts w:ascii="Times New Roman" w:hAnsi="Times New Roman"/>
                <w:color w:val="000000"/>
                <w:sz w:val="24"/>
                <w:szCs w:val="24"/>
              </w:rPr>
              <w:br/>
              <w:t>A suplementação de ferro não deve ser utilizada para o tratamento de anemia hemolítica em pacientes recebendo transfusão sanguínea, em uso de ferro por via parenteral.</w:t>
            </w:r>
            <w:r w:rsidRPr="00CF6477">
              <w:rPr>
                <w:rFonts w:ascii="Times New Roman" w:hAnsi="Times New Roman"/>
                <w:color w:val="000000"/>
                <w:sz w:val="24"/>
                <w:szCs w:val="24"/>
              </w:rPr>
              <w:br/>
              <w:t>Reações adversas: constipação, diarreia, fezes escuras, náuseas, dor epigástrica, vômito, pirose, sangramento nas fezes, escurecimento dos dentes, irritação na garganta, urina escura, hemossiderose.</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265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ferroso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25mg/mL de ferro elementar</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Sulfato ferroso, ferro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Oral</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266D77" w:rsidRDefault="00E102C6" w:rsidP="00CF6477">
            <w:pPr>
              <w:spacing w:line="240" w:lineRule="auto"/>
              <w:rPr>
                <w:rFonts w:ascii="Times New Roman" w:hAnsi="Times New Roman"/>
                <w:strike/>
                <w:color w:val="000000"/>
                <w:sz w:val="24"/>
                <w:szCs w:val="24"/>
              </w:rPr>
            </w:pPr>
            <w:r w:rsidRPr="00266D77">
              <w:rPr>
                <w:rFonts w:ascii="Times New Roman" w:hAnsi="Times New Roman"/>
                <w:strike/>
                <w:color w:val="000000"/>
                <w:sz w:val="24"/>
                <w:szCs w:val="24"/>
              </w:rPr>
              <w:t>Suplemento mineral como auxiliar nas anemias carenciais.</w:t>
            </w:r>
          </w:p>
          <w:p w:rsidR="00266D77" w:rsidRPr="00CF6477" w:rsidRDefault="00266D77" w:rsidP="00CF6477">
            <w:pPr>
              <w:spacing w:line="240" w:lineRule="auto"/>
              <w:rPr>
                <w:rFonts w:ascii="Times New Roman" w:hAnsi="Times New Roman"/>
                <w:color w:val="000000"/>
                <w:sz w:val="24"/>
                <w:szCs w:val="24"/>
              </w:rPr>
            </w:pPr>
            <w:r>
              <w:rPr>
                <w:rFonts w:ascii="Times New Roman" w:hAnsi="Times New Roman"/>
                <w:color w:val="000000"/>
                <w:sz w:val="24"/>
                <w:szCs w:val="24"/>
              </w:rPr>
              <w:t xml:space="preserve">Auxiliar nas anemias </w:t>
            </w:r>
            <w:r w:rsidRPr="00266D77">
              <w:rPr>
                <w:rFonts w:ascii="Times New Roman" w:hAnsi="Times New Roman"/>
                <w:color w:val="000000"/>
                <w:sz w:val="24"/>
                <w:szCs w:val="24"/>
              </w:rPr>
              <w:t>carenciais</w:t>
            </w:r>
            <w:r w:rsidRPr="00266D77">
              <w:rPr>
                <w:rFonts w:ascii="Times New Roman" w:hAnsi="Times New Roman"/>
                <w:color w:val="0000FF"/>
                <w:sz w:val="24"/>
                <w:szCs w:val="24"/>
              </w:rPr>
              <w:t>.(Redação dada pela Resolução -RDC nº 242, de 26 de julho de 2018)</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EM CRIANÇAS DE 6 A 18 MESES</w:t>
            </w:r>
            <w:r w:rsidRPr="00CF6477">
              <w:rPr>
                <w:rFonts w:ascii="Times New Roman" w:hAnsi="Times New Roman"/>
                <w:color w:val="000000"/>
                <w:sz w:val="24"/>
                <w:szCs w:val="24"/>
              </w:rPr>
              <w:br/>
              <w:t>1 mL uma vez por semana em jejum</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Advertências e precauções: pacientes portadores de doenças hepáticas, úlcera péptica, gástrica ou duodenal, alcoolismo, insuficiência renal, indivíduos com hipersensibilidade.</w:t>
            </w:r>
            <w:r w:rsidRPr="00CF6477">
              <w:rPr>
                <w:rFonts w:ascii="Times New Roman" w:hAnsi="Times New Roman"/>
                <w:color w:val="000000"/>
                <w:sz w:val="24"/>
                <w:szCs w:val="24"/>
              </w:rPr>
              <w:br/>
              <w:t>Administração de ferro por períodos maiores que 6 meses deve ser evitada.</w:t>
            </w:r>
            <w:r w:rsidRPr="00CF6477">
              <w:rPr>
                <w:rFonts w:ascii="Times New Roman" w:hAnsi="Times New Roman"/>
                <w:color w:val="000000"/>
                <w:sz w:val="24"/>
                <w:szCs w:val="24"/>
              </w:rPr>
              <w:br/>
              <w:t>A suplementação de ferro não deve ser utilizada para o tratamento de anemia hemolítica em pacientes recebendo transfusão sanguínea, em uso de ferro por via parenteral.</w:t>
            </w:r>
            <w:r w:rsidRPr="00CF6477">
              <w:rPr>
                <w:rFonts w:ascii="Times New Roman" w:hAnsi="Times New Roman"/>
                <w:color w:val="000000"/>
                <w:sz w:val="24"/>
                <w:szCs w:val="24"/>
              </w:rPr>
              <w:br/>
              <w:t>Reações adversas: constipação,diarreia, fezes escuras, náuseas, dor epigástrica, vômito, pirose, sangramento nas fezes, escurecimento dos dentes, irritação na garganta, urina escura, hemossiderose.</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171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Supositório de glicerina</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OBS: quantidade de glicerina é dependente da faixa etária: Supositório para lactentes: molde de 1 g; Supositório para crianças: molde de 1,5 a 2,0 g; Supositório para adultos: molde de 2,5 a 3 g.</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Supositório de glicerina</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Supositório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Laxante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externo. Adultos e crianças: introduzir o supositório no reto, até que advenha a vontade de evacuar.</w:t>
            </w:r>
            <w:r w:rsidRPr="00CF6477">
              <w:rPr>
                <w:rFonts w:ascii="Times New Roman" w:hAnsi="Times New Roman"/>
                <w:color w:val="000000"/>
                <w:sz w:val="24"/>
                <w:szCs w:val="24"/>
              </w:rPr>
              <w:br/>
              <w:t>Bebês: introduzir o supositório por via retal, pela parte mais afilada. Pode-se deixar o supositório de glicerina atuar de 15 a 30 minutos. Não é necessário que o produto se dissolva completamente para que produza o efeito desejado.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O supositório pode ser umedecido com água antes da inserção, para reduzir a tendência inicial da base de retirar água das mucosas, irritando os tecidos.</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81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Talco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100% de talco</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Silicato de magnésio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Secativo. Uso em massagens, alívio de irritação cutânea, prevenção de assaduras; agente esclerosante em derrames malignos e no pneumotórax recidivante.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externo, sobre a pele. Como adjuvante em formulações farmacêuticas ou cosméticas.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Cuidado no manuseio, evitar inalação, pois pode desencadear desde quadros de irritação até lesões pulmonares mais graves.</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48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Talco mentolado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1% de mentol</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Talco mentolado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Pó</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Dermatoses pruriginosas.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externo. Aplicar nas áreas afetadas, duas a três vezes ao dia.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Cuidado no manuseio, evitar inalação, pode desencadear desde quadros de irritação até lesões pulmonares mais graves.</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Sólido</w:t>
            </w:r>
          </w:p>
        </w:tc>
      </w:tr>
      <w:tr w:rsidR="00CF6477" w:rsidRPr="00CF6477" w:rsidTr="00897475">
        <w:trPr>
          <w:trHeight w:val="123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Vaselina líquida (grau farmacêutico)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100% de vaselina líquida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Parafina líquida (graufarmacêutico).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Emoliente para a pele, remoção de crostas e de pomadas, pastas e outros produtos previamente utilizados na pele (limpeza da pele), lubrificante, puro ou como base (veículo) de preparações farmacêuticas e cosméticas.</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externo: aplicar produto sobre a pele seca ou molhada com as mãos ou com o auxílio de gaze ou algodão.</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Contraindicações e precauções: não há relatos de efeitos adversos ou contraindicações. Não ingerir.</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40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Vaselina sólida (grau farmacêutico)</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100% de vaselina sólida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Vaselina branca; petrolato sólido (grau farmacêutico).</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Pomada</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como emoliente.</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Uso tópico. Aplicar com gaze ou algodão sobre a pele ressecada.</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O principal efeito adverso é a irritação. Caso ocorra com peles sensíveis, suspenda o uso.</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Semissólido</w:t>
            </w:r>
          </w:p>
        </w:tc>
      </w:tr>
      <w:tr w:rsidR="00CF6477" w:rsidRPr="00CF6477" w:rsidTr="00897475">
        <w:trPr>
          <w:trHeight w:val="2685"/>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Violeta genciana</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1% de violeta genciana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de violeta genciana; solução de cloreto de hexametil prosanilina</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Aplicar sobre o local, previamente limpo. A violeta genciana é um corante com atividade antisséptica. É bacteriostática (inibe o crescimento) e bactericida (destrói a bactéria) contra muitos microorganismos, inclusive alguns fungos, que causam doenças na pele e nas mucosas. Seu uso é tradicional nos casos de candidíase (sapinho), impetigo, infecções superficiais, lesões crônicas e irritativas e nas dermatites.</w:t>
            </w:r>
            <w:r w:rsidRPr="00CF6477">
              <w:rPr>
                <w:rFonts w:ascii="Times New Roman" w:hAnsi="Times New Roman"/>
                <w:color w:val="000000"/>
                <w:sz w:val="24"/>
                <w:szCs w:val="24"/>
              </w:rPr>
              <w:br/>
              <w:t>Também empregada em alguns tipos de micoses, como nos casos de frieiras e pé de atleta. O uso continuado pode levar à irritação, devendo ser empregada em períodos curtos de 3-4 dias e não deve ser empregada em lesões no rosto, pois podem causar manchas permanentes.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Precauções e advertências: Não usar em lesões ulcerativas da face,pode resultar em pigmentação permanente da pele. Não ingerir.</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r w:rsidR="00CF6477" w:rsidRPr="00CF6477" w:rsidTr="00897475">
        <w:trPr>
          <w:trHeight w:val="2460"/>
        </w:trPr>
        <w:tc>
          <w:tcPr>
            <w:tcW w:w="566"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Violeta genciana</w:t>
            </w:r>
          </w:p>
        </w:tc>
        <w:tc>
          <w:tcPr>
            <w:tcW w:w="80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2% de violeta genciana</w:t>
            </w:r>
          </w:p>
        </w:tc>
        <w:tc>
          <w:tcPr>
            <w:tcW w:w="705"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 de violeta genciana; solução de cloreto de hexametil prosanilina</w:t>
            </w:r>
          </w:p>
        </w:tc>
        <w:tc>
          <w:tcPr>
            <w:tcW w:w="660" w:type="pct"/>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Solução</w:t>
            </w:r>
          </w:p>
        </w:tc>
        <w:tc>
          <w:tcPr>
            <w:tcW w:w="472"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Antisséptico tópico.</w:t>
            </w:r>
          </w:p>
        </w:tc>
        <w:tc>
          <w:tcPr>
            <w:tcW w:w="566"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vAlign w:val="cente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Aplicar sobre o local, previamente limpo. A violeta genciana é um corante com atividade antisséptica. É bacteriostática (inibe o crescimento) e bactericida (destrói a bactéria) contra muitos microorganismos, inclusive alguns fungos, que causam doenças na pele e mucosas. Seu uso é tradicional nos casos de candidíase (sapinho), impetigo, infecções superficiais, lesões crônicas e irritativas e nas dermatites. Também empregada em alguns tipos de micoses, como nos casos de frieiras e pé de atleta. O uso continuado é irritante, devendo ser empregado em períodos curtos de 3-4 dias e não deve ser empregada em lesões no rosto, pois podem causar manchas permanentes.</w:t>
            </w:r>
          </w:p>
        </w:tc>
        <w:tc>
          <w:tcPr>
            <w:tcW w:w="753"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Precauções e advertências: Não usar em lesões ulcerativas da face, pode resultar em pigmentação permanente da pele. Não ingerir.</w:t>
            </w:r>
          </w:p>
        </w:tc>
        <w:tc>
          <w:tcPr>
            <w:tcW w:w="474" w:type="pct"/>
            <w:gridSpan w:val="2"/>
            <w:tcBorders>
              <w:top w:val="outset" w:sz="6" w:space="0" w:color="auto"/>
              <w:left w:val="outset" w:sz="6" w:space="0" w:color="auto"/>
              <w:bottom w:val="single" w:sz="6" w:space="0" w:color="808080"/>
              <w:right w:val="single" w:sz="6" w:space="0" w:color="808080"/>
            </w:tcBorders>
            <w:tcMar>
              <w:top w:w="30" w:type="dxa"/>
              <w:left w:w="30" w:type="dxa"/>
              <w:bottom w:w="30" w:type="dxa"/>
              <w:right w:w="30" w:type="dxa"/>
            </w:tcMar>
            <w:hideMark/>
          </w:tcPr>
          <w:p w:rsidR="00E102C6" w:rsidRPr="00CF6477" w:rsidRDefault="00E102C6" w:rsidP="00CF6477">
            <w:pPr>
              <w:spacing w:line="240" w:lineRule="auto"/>
              <w:rPr>
                <w:rFonts w:ascii="Times New Roman" w:hAnsi="Times New Roman"/>
                <w:color w:val="000000"/>
                <w:sz w:val="24"/>
                <w:szCs w:val="24"/>
              </w:rPr>
            </w:pPr>
            <w:r w:rsidRPr="00CF6477">
              <w:rPr>
                <w:rFonts w:ascii="Times New Roman" w:hAnsi="Times New Roman"/>
                <w:color w:val="000000"/>
                <w:sz w:val="24"/>
                <w:szCs w:val="24"/>
              </w:rPr>
              <w:t>Líquido</w:t>
            </w:r>
          </w:p>
        </w:tc>
      </w:tr>
    </w:tbl>
    <w:p w:rsidR="001B585C" w:rsidRPr="00CF6477" w:rsidRDefault="001B585C" w:rsidP="00CF6477">
      <w:pPr>
        <w:widowControl w:val="0"/>
        <w:autoSpaceDE w:val="0"/>
        <w:autoSpaceDN w:val="0"/>
        <w:adjustRightInd w:val="0"/>
        <w:spacing w:line="240" w:lineRule="auto"/>
        <w:rPr>
          <w:rFonts w:ascii="Times New Roman" w:hAnsi="Times New Roman"/>
          <w:sz w:val="24"/>
          <w:szCs w:val="24"/>
          <w:lang w:val="pt"/>
        </w:rPr>
      </w:pPr>
    </w:p>
    <w:sectPr w:rsidR="001B585C" w:rsidRPr="00CF6477" w:rsidSect="00CF6477">
      <w:pgSz w:w="15840" w:h="12240" w:orient="landscape"/>
      <w:pgMar w:top="1701" w:right="1418" w:bottom="1701" w:left="141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5E0" w:rsidRDefault="00A165E0" w:rsidP="00CE2F1C">
      <w:pPr>
        <w:spacing w:after="0" w:line="240" w:lineRule="auto"/>
      </w:pPr>
      <w:r>
        <w:separator/>
      </w:r>
    </w:p>
  </w:endnote>
  <w:endnote w:type="continuationSeparator" w:id="0">
    <w:p w:rsidR="00A165E0" w:rsidRDefault="00A165E0" w:rsidP="00CE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79C" w:rsidRDefault="00C0179C" w:rsidP="00CE2F1C">
    <w:pPr>
      <w:pStyle w:val="Rodap"/>
      <w:jc w:val="cente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5E0" w:rsidRDefault="00A165E0" w:rsidP="00CE2F1C">
      <w:pPr>
        <w:spacing w:after="0" w:line="240" w:lineRule="auto"/>
      </w:pPr>
      <w:r>
        <w:separator/>
      </w:r>
    </w:p>
  </w:footnote>
  <w:footnote w:type="continuationSeparator" w:id="0">
    <w:p w:rsidR="00A165E0" w:rsidRDefault="00A165E0" w:rsidP="00CE2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79C" w:rsidRPr="00CE2F1C" w:rsidRDefault="00C0179C" w:rsidP="00CE2F1C">
    <w:pPr>
      <w:tabs>
        <w:tab w:val="center" w:pos="4252"/>
        <w:tab w:val="right" w:pos="8504"/>
      </w:tabs>
      <w:spacing w:after="0" w:line="240" w:lineRule="auto"/>
      <w:jc w:val="center"/>
      <w:rPr>
        <w:rFonts w:ascii="Calibri" w:hAnsi="Calibri"/>
        <w:lang w:eastAsia="en-US"/>
      </w:rPr>
    </w:pPr>
    <w:r w:rsidRPr="00CE2F1C">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C0179C" w:rsidRPr="00CE2F1C" w:rsidRDefault="00C0179C" w:rsidP="00CE2F1C">
    <w:pPr>
      <w:tabs>
        <w:tab w:val="center" w:pos="4252"/>
        <w:tab w:val="right" w:pos="8504"/>
      </w:tabs>
      <w:spacing w:after="0" w:line="240" w:lineRule="auto"/>
      <w:jc w:val="center"/>
      <w:rPr>
        <w:rFonts w:ascii="Calibri" w:hAnsi="Calibri"/>
        <w:b/>
        <w:sz w:val="24"/>
        <w:lang w:eastAsia="en-US"/>
      </w:rPr>
    </w:pPr>
    <w:r w:rsidRPr="00CE2F1C">
      <w:rPr>
        <w:rFonts w:ascii="Calibri" w:hAnsi="Calibri"/>
        <w:b/>
        <w:sz w:val="24"/>
        <w:lang w:eastAsia="en-US"/>
      </w:rPr>
      <w:t>Ministério da Saúde - MS</w:t>
    </w:r>
  </w:p>
  <w:p w:rsidR="00C0179C" w:rsidRDefault="00C0179C" w:rsidP="0036661F">
    <w:pPr>
      <w:tabs>
        <w:tab w:val="center" w:pos="4252"/>
        <w:tab w:val="right" w:pos="8504"/>
      </w:tabs>
      <w:spacing w:after="0" w:line="240" w:lineRule="auto"/>
      <w:jc w:val="center"/>
      <w:rPr>
        <w:rFonts w:ascii="Calibri" w:hAnsi="Calibri"/>
        <w:b/>
        <w:sz w:val="24"/>
        <w:lang w:eastAsia="en-US"/>
      </w:rPr>
    </w:pPr>
    <w:r w:rsidRPr="00CE2F1C">
      <w:rPr>
        <w:rFonts w:ascii="Calibri" w:hAnsi="Calibri"/>
        <w:b/>
        <w:sz w:val="24"/>
        <w:lang w:eastAsia="en-US"/>
      </w:rPr>
      <w:t>Agência Nacional d</w:t>
    </w:r>
    <w:r>
      <w:rPr>
        <w:rFonts w:ascii="Calibri" w:hAnsi="Calibri"/>
        <w:b/>
        <w:sz w:val="24"/>
        <w:lang w:eastAsia="en-US"/>
      </w:rPr>
      <w:t xml:space="preserve">e Vigilância Sanitária </w:t>
    </w:r>
    <w:r w:rsidR="00E102C6">
      <w:rPr>
        <w:rFonts w:ascii="Calibri" w:hAnsi="Calibri"/>
        <w:b/>
        <w:sz w:val="24"/>
        <w:lang w:eastAsia="en-US"/>
      </w:rPr>
      <w:t>–</w:t>
    </w:r>
    <w:r>
      <w:rPr>
        <w:rFonts w:ascii="Calibri" w:hAnsi="Calibri"/>
        <w:b/>
        <w:sz w:val="24"/>
        <w:lang w:eastAsia="en-US"/>
      </w:rPr>
      <w:t xml:space="preserve"> ANVISA</w:t>
    </w:r>
  </w:p>
  <w:p w:rsidR="00E102C6" w:rsidRPr="0036661F" w:rsidRDefault="00E102C6" w:rsidP="0036661F">
    <w:pPr>
      <w:tabs>
        <w:tab w:val="center" w:pos="4252"/>
        <w:tab w:val="right" w:pos="8504"/>
      </w:tabs>
      <w:spacing w:after="0" w:line="240" w:lineRule="auto"/>
      <w:jc w:val="center"/>
      <w:rPr>
        <w:rFonts w:ascii="Calibri" w:hAnsi="Calibri"/>
        <w:b/>
        <w:sz w:val="24"/>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C296A"/>
    <w:rsid w:val="000747A6"/>
    <w:rsid w:val="00125196"/>
    <w:rsid w:val="001B585C"/>
    <w:rsid w:val="001E7827"/>
    <w:rsid w:val="00200FF5"/>
    <w:rsid w:val="00207D69"/>
    <w:rsid w:val="00247F5F"/>
    <w:rsid w:val="00266D77"/>
    <w:rsid w:val="002A7746"/>
    <w:rsid w:val="002E2D2E"/>
    <w:rsid w:val="00356428"/>
    <w:rsid w:val="0036661F"/>
    <w:rsid w:val="003E0CA2"/>
    <w:rsid w:val="00514391"/>
    <w:rsid w:val="0054131A"/>
    <w:rsid w:val="005B6EF4"/>
    <w:rsid w:val="005C5956"/>
    <w:rsid w:val="00607917"/>
    <w:rsid w:val="006219DB"/>
    <w:rsid w:val="006A7566"/>
    <w:rsid w:val="006B3A34"/>
    <w:rsid w:val="00731CF3"/>
    <w:rsid w:val="00782E95"/>
    <w:rsid w:val="00860C0E"/>
    <w:rsid w:val="008715CA"/>
    <w:rsid w:val="00897475"/>
    <w:rsid w:val="009608CC"/>
    <w:rsid w:val="00A165E0"/>
    <w:rsid w:val="00A31CC2"/>
    <w:rsid w:val="00A44ECE"/>
    <w:rsid w:val="00AE5CD2"/>
    <w:rsid w:val="00B517AC"/>
    <w:rsid w:val="00BC2232"/>
    <w:rsid w:val="00C0179C"/>
    <w:rsid w:val="00CC0F48"/>
    <w:rsid w:val="00CE2F1C"/>
    <w:rsid w:val="00CF6477"/>
    <w:rsid w:val="00CF6F51"/>
    <w:rsid w:val="00D32BA6"/>
    <w:rsid w:val="00DC296A"/>
    <w:rsid w:val="00DE3655"/>
    <w:rsid w:val="00DE6615"/>
    <w:rsid w:val="00E102C6"/>
    <w:rsid w:val="00F61A6E"/>
    <w:rsid w:val="00FA7A5A"/>
    <w:rsid w:val="00FC4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2F1C"/>
    <w:pPr>
      <w:tabs>
        <w:tab w:val="center" w:pos="4252"/>
        <w:tab w:val="right" w:pos="8504"/>
      </w:tabs>
    </w:pPr>
  </w:style>
  <w:style w:type="character" w:customStyle="1" w:styleId="CabealhoChar">
    <w:name w:val="Cabeçalho Char"/>
    <w:basedOn w:val="Fontepargpadro"/>
    <w:link w:val="Cabealho"/>
    <w:uiPriority w:val="99"/>
    <w:locked/>
    <w:rsid w:val="00CE2F1C"/>
    <w:rPr>
      <w:rFonts w:cs="Times New Roman"/>
    </w:rPr>
  </w:style>
  <w:style w:type="paragraph" w:styleId="Rodap">
    <w:name w:val="footer"/>
    <w:basedOn w:val="Normal"/>
    <w:link w:val="RodapChar"/>
    <w:uiPriority w:val="99"/>
    <w:unhideWhenUsed/>
    <w:rsid w:val="00CE2F1C"/>
    <w:pPr>
      <w:tabs>
        <w:tab w:val="center" w:pos="4252"/>
        <w:tab w:val="right" w:pos="8504"/>
      </w:tabs>
    </w:pPr>
  </w:style>
  <w:style w:type="character" w:customStyle="1" w:styleId="RodapChar">
    <w:name w:val="Rodapé Char"/>
    <w:basedOn w:val="Fontepargpadro"/>
    <w:link w:val="Rodap"/>
    <w:uiPriority w:val="99"/>
    <w:locked/>
    <w:rsid w:val="00CE2F1C"/>
    <w:rPr>
      <w:rFonts w:cs="Times New Roman"/>
    </w:rPr>
  </w:style>
  <w:style w:type="paragraph" w:styleId="NormalWeb">
    <w:name w:val="Normal (Web)"/>
    <w:basedOn w:val="Normal"/>
    <w:uiPriority w:val="99"/>
    <w:unhideWhenUsed/>
    <w:rsid w:val="00E102C6"/>
    <w:pPr>
      <w:spacing w:before="100" w:beforeAutospacing="1" w:after="100" w:afterAutospacing="1" w:line="240" w:lineRule="auto"/>
    </w:pPr>
    <w:rPr>
      <w:rFonts w:ascii="Times New Roman" w:hAnsi="Times New Roman"/>
      <w:sz w:val="24"/>
      <w:szCs w:val="24"/>
    </w:rPr>
  </w:style>
  <w:style w:type="character" w:styleId="Forte">
    <w:name w:val="Strong"/>
    <w:basedOn w:val="Fontepargpadro"/>
    <w:uiPriority w:val="22"/>
    <w:qFormat/>
    <w:rsid w:val="00E102C6"/>
    <w:rPr>
      <w:rFonts w:cs="Times New Roman"/>
      <w:b/>
    </w:rPr>
  </w:style>
  <w:style w:type="character" w:customStyle="1" w:styleId="apple-converted-space">
    <w:name w:val="apple-converted-space"/>
    <w:rsid w:val="00E102C6"/>
  </w:style>
  <w:style w:type="character" w:styleId="nfase">
    <w:name w:val="Emphasis"/>
    <w:basedOn w:val="Fontepargpadro"/>
    <w:uiPriority w:val="20"/>
    <w:qFormat/>
    <w:rsid w:val="00E102C6"/>
    <w:rPr>
      <w:rFonts w:cs="Times New Roman"/>
      <w:i/>
    </w:rPr>
  </w:style>
  <w:style w:type="paragraph" w:styleId="PargrafodaLista">
    <w:name w:val="List Paragraph"/>
    <w:basedOn w:val="Normal"/>
    <w:uiPriority w:val="34"/>
    <w:qFormat/>
    <w:rsid w:val="00DE3655"/>
    <w:pPr>
      <w:ind w:left="7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150">
      <w:marLeft w:val="0"/>
      <w:marRight w:val="0"/>
      <w:marTop w:val="0"/>
      <w:marBottom w:val="0"/>
      <w:divBdr>
        <w:top w:val="none" w:sz="0" w:space="0" w:color="auto"/>
        <w:left w:val="none" w:sz="0" w:space="0" w:color="auto"/>
        <w:bottom w:val="none" w:sz="0" w:space="0" w:color="auto"/>
        <w:right w:val="none" w:sz="0" w:space="0" w:color="auto"/>
      </w:divBdr>
    </w:div>
    <w:div w:id="301081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975C6-FBCF-4D45-A2C3-6A2166FB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13678</Words>
  <Characters>73866</Characters>
  <Application>Microsoft Office Word</Application>
  <DocSecurity>0</DocSecurity>
  <Lines>615</Lines>
  <Paragraphs>174</Paragraphs>
  <ScaleCrop>false</ScaleCrop>
  <Company>ANVISA</Company>
  <LinksUpToDate>false</LinksUpToDate>
  <CharactersWithSpaces>87370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Julia de Souza Ferreira</cp:lastModifiedBy>
  <cp:revision>2</cp:revision>
  <cp:lastPrinted>2017-01-03T15:43:00Z</cp:lastPrinted>
  <dcterms:created xsi:type="dcterms:W3CDTF">2018-08-16T18:53:00Z</dcterms:created>
  <dcterms:modified xsi:type="dcterms:W3CDTF">2018-08-16T18:53:00Z</dcterms:modified>
</cp:coreProperties>
</file>