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CE4" w:rsidRPr="005910D8" w:rsidRDefault="00247443" w:rsidP="005910D8">
      <w:pPr>
        <w:spacing w:after="125" w:line="240" w:lineRule="auto"/>
        <w:ind w:right="-994"/>
        <w:jc w:val="both"/>
        <w:outlineLvl w:val="1"/>
        <w:rPr>
          <w:rFonts w:ascii="Times New Roman" w:eastAsia="Times New Roman" w:hAnsi="Times New Roman" w:cs="Times New Roman"/>
          <w:b/>
          <w:bCs/>
          <w:kern w:val="36"/>
          <w:szCs w:val="24"/>
        </w:rPr>
      </w:pPr>
      <w:r w:rsidRPr="005910D8">
        <w:rPr>
          <w:rFonts w:ascii="Times New Roman" w:eastAsia="Times New Roman" w:hAnsi="Times New Roman" w:cs="Times New Roman"/>
          <w:b/>
          <w:bCs/>
          <w:kern w:val="36"/>
          <w:szCs w:val="24"/>
        </w:rPr>
        <w:t>RESOLUÇÃO</w:t>
      </w:r>
      <w:r w:rsidR="00A37CE4" w:rsidRPr="005910D8">
        <w:rPr>
          <w:rFonts w:ascii="Times New Roman" w:eastAsia="Times New Roman" w:hAnsi="Times New Roman" w:cs="Times New Roman"/>
          <w:b/>
          <w:bCs/>
          <w:kern w:val="36"/>
          <w:szCs w:val="24"/>
        </w:rPr>
        <w:t xml:space="preserve"> DE DIRETORIA COLEGIADA </w:t>
      </w:r>
      <w:r w:rsidRPr="005910D8">
        <w:rPr>
          <w:rFonts w:ascii="Times New Roman" w:eastAsia="Times New Roman" w:hAnsi="Times New Roman" w:cs="Times New Roman"/>
          <w:b/>
          <w:bCs/>
          <w:kern w:val="36"/>
          <w:szCs w:val="24"/>
        </w:rPr>
        <w:t>-</w:t>
      </w:r>
      <w:r w:rsidR="00A37CE4" w:rsidRPr="005910D8">
        <w:rPr>
          <w:rFonts w:ascii="Times New Roman" w:eastAsia="Times New Roman" w:hAnsi="Times New Roman" w:cs="Times New Roman"/>
          <w:b/>
          <w:bCs/>
          <w:kern w:val="36"/>
          <w:szCs w:val="24"/>
        </w:rPr>
        <w:t xml:space="preserve"> </w:t>
      </w:r>
      <w:r w:rsidRPr="005910D8">
        <w:rPr>
          <w:rFonts w:ascii="Times New Roman" w:eastAsia="Times New Roman" w:hAnsi="Times New Roman" w:cs="Times New Roman"/>
          <w:b/>
          <w:bCs/>
          <w:kern w:val="36"/>
          <w:szCs w:val="24"/>
        </w:rPr>
        <w:t xml:space="preserve">RDC Nº 108, DE 20 DE DEZEMBRO DE </w:t>
      </w:r>
      <w:proofErr w:type="gramStart"/>
      <w:r w:rsidRPr="005910D8">
        <w:rPr>
          <w:rFonts w:ascii="Times New Roman" w:eastAsia="Times New Roman" w:hAnsi="Times New Roman" w:cs="Times New Roman"/>
          <w:b/>
          <w:bCs/>
          <w:kern w:val="36"/>
          <w:szCs w:val="24"/>
        </w:rPr>
        <w:t>2000</w:t>
      </w:r>
      <w:proofErr w:type="gramEnd"/>
    </w:p>
    <w:p w:rsidR="00A37CE4" w:rsidRDefault="00A37CE4" w:rsidP="00A37CE4">
      <w:pPr>
        <w:spacing w:after="125" w:line="240" w:lineRule="auto"/>
        <w:ind w:right="-994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kern w:val="36"/>
          <w:szCs w:val="24"/>
        </w:rPr>
      </w:pPr>
      <w:r w:rsidRPr="005910D8">
        <w:rPr>
          <w:rFonts w:ascii="Times New Roman" w:eastAsia="Times New Roman" w:hAnsi="Times New Roman" w:cs="Times New Roman"/>
          <w:b/>
          <w:bCs/>
          <w:color w:val="0000FF"/>
          <w:kern w:val="36"/>
          <w:szCs w:val="24"/>
        </w:rPr>
        <w:t>(Publicada em DOU Nº 244, de 21 de dezembro de 2000</w:t>
      </w:r>
      <w:proofErr w:type="gramStart"/>
      <w:r w:rsidRPr="005910D8">
        <w:rPr>
          <w:rFonts w:ascii="Times New Roman" w:eastAsia="Times New Roman" w:hAnsi="Times New Roman" w:cs="Times New Roman"/>
          <w:b/>
          <w:bCs/>
          <w:color w:val="0000FF"/>
          <w:kern w:val="36"/>
          <w:szCs w:val="24"/>
        </w:rPr>
        <w:t>)</w:t>
      </w:r>
      <w:proofErr w:type="gramEnd"/>
    </w:p>
    <w:p w:rsidR="005910D8" w:rsidRPr="005910D8" w:rsidRDefault="005910D8" w:rsidP="00A37CE4">
      <w:pPr>
        <w:spacing w:after="125" w:line="240" w:lineRule="auto"/>
        <w:ind w:right="-994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kern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FF"/>
          <w:kern w:val="36"/>
          <w:szCs w:val="24"/>
        </w:rPr>
        <w:t>(Revogada pela Resolução- RDC nº 47, de 29de agosto de 2012</w:t>
      </w:r>
      <w:proofErr w:type="gramStart"/>
      <w:r>
        <w:rPr>
          <w:rFonts w:ascii="Times New Roman" w:eastAsia="Times New Roman" w:hAnsi="Times New Roman" w:cs="Times New Roman"/>
          <w:b/>
          <w:bCs/>
          <w:color w:val="0000FF"/>
          <w:kern w:val="36"/>
          <w:szCs w:val="24"/>
        </w:rPr>
        <w:t>)</w:t>
      </w:r>
      <w:proofErr w:type="gramEnd"/>
    </w:p>
    <w:p w:rsidR="00A37CE4" w:rsidRPr="005910D8" w:rsidRDefault="00A37CE4" w:rsidP="00A37CE4">
      <w:pPr>
        <w:spacing w:before="125" w:after="0" w:line="240" w:lineRule="auto"/>
        <w:ind w:left="3540" w:right="-568"/>
        <w:jc w:val="both"/>
        <w:outlineLvl w:val="3"/>
        <w:rPr>
          <w:rFonts w:ascii="Times New Roman" w:eastAsia="Times New Roman" w:hAnsi="Times New Roman" w:cs="Times New Roman"/>
          <w:b/>
          <w:bCs/>
          <w:strike/>
          <w:color w:val="990000"/>
          <w:sz w:val="24"/>
          <w:szCs w:val="24"/>
        </w:rPr>
      </w:pPr>
    </w:p>
    <w:p w:rsidR="00247443" w:rsidRPr="005910D8" w:rsidRDefault="00247443" w:rsidP="00A37CE4">
      <w:pPr>
        <w:spacing w:before="125" w:after="0" w:line="240" w:lineRule="auto"/>
        <w:ind w:left="3540" w:right="-568"/>
        <w:jc w:val="both"/>
        <w:outlineLvl w:val="3"/>
        <w:rPr>
          <w:rFonts w:ascii="Times New Roman" w:eastAsia="Times New Roman" w:hAnsi="Times New Roman" w:cs="Times New Roman"/>
          <w:bCs/>
          <w:strike/>
          <w:sz w:val="24"/>
          <w:szCs w:val="24"/>
        </w:rPr>
      </w:pPr>
      <w:r w:rsidRPr="005910D8">
        <w:rPr>
          <w:rFonts w:ascii="Times New Roman" w:eastAsia="Times New Roman" w:hAnsi="Times New Roman" w:cs="Times New Roman"/>
          <w:bCs/>
          <w:strike/>
          <w:sz w:val="24"/>
          <w:szCs w:val="24"/>
        </w:rPr>
        <w:t>Complementa o disposto na RDC n° 85 sobre a utilização do plasma fresco congelado excedente do uso terapêutico dos Serviços de Hemoterapia, para fins de fracionamento a ser realizado por intermédio do Ministério da Saúde.</w:t>
      </w:r>
    </w:p>
    <w:p w:rsidR="00247443" w:rsidRPr="005910D8" w:rsidRDefault="00247443" w:rsidP="00A37CE4">
      <w:pPr>
        <w:spacing w:after="125" w:line="240" w:lineRule="auto"/>
        <w:ind w:right="-568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910D8">
        <w:rPr>
          <w:rFonts w:ascii="Times New Roman" w:eastAsia="Times New Roman" w:hAnsi="Times New Roman" w:cs="Times New Roman"/>
          <w:strike/>
          <w:sz w:val="24"/>
          <w:szCs w:val="24"/>
        </w:rPr>
        <w:br/>
        <w:t>A Diretoria Colegiada da Agência Nacional de Vigilância Sanitária no uso da atribuição que lhe confere o artigo 8°, inciso IV, do Regimento Interno da ANVS, aprovado pela Portaria n°593, de 25 de agosto de 2000, em reunião realizada em 13 de dezembro de 2000, considerando a necessidade de complementação do disposto na RCD n° 85 de 15 de setembro de 2000, adotou a seguinte Resolução e eu, Diretor-Presidente, determino a sua publicação.</w:t>
      </w:r>
    </w:p>
    <w:p w:rsidR="00247443" w:rsidRPr="005910D8" w:rsidRDefault="00247443" w:rsidP="00A37CE4">
      <w:pPr>
        <w:spacing w:after="125" w:line="240" w:lineRule="auto"/>
        <w:ind w:right="-568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910D8">
        <w:rPr>
          <w:rFonts w:ascii="Times New Roman" w:eastAsia="Times New Roman" w:hAnsi="Times New Roman" w:cs="Times New Roman"/>
          <w:strike/>
          <w:sz w:val="24"/>
          <w:szCs w:val="24"/>
        </w:rPr>
        <w:br/>
        <w:t xml:space="preserve">Art. 1º Recomendar que os Serviços de Hemoterapia listados no anexo </w:t>
      </w:r>
      <w:proofErr w:type="gramStart"/>
      <w:r w:rsidRPr="005910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( </w:t>
      </w:r>
      <w:proofErr w:type="gramEnd"/>
      <w:r w:rsidRPr="005910D8">
        <w:rPr>
          <w:rFonts w:ascii="Times New Roman" w:eastAsia="Times New Roman" w:hAnsi="Times New Roman" w:cs="Times New Roman"/>
          <w:strike/>
          <w:sz w:val="24"/>
          <w:szCs w:val="24"/>
        </w:rPr>
        <w:t>Lote 1, Lote 2 e Lote 3) desta Resolução mantenham os estoques correspondentes de plasma fresco congelado, excedente do uso terapêutico, conforme quadro anexo, acrescido daquele colhido a partir de 30 de outubro de 2000.</w:t>
      </w:r>
    </w:p>
    <w:p w:rsidR="00247443" w:rsidRPr="005910D8" w:rsidRDefault="00247443" w:rsidP="00A37CE4">
      <w:pPr>
        <w:spacing w:after="125" w:line="240" w:lineRule="auto"/>
        <w:ind w:right="-568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910D8">
        <w:rPr>
          <w:rFonts w:ascii="Times New Roman" w:eastAsia="Times New Roman" w:hAnsi="Times New Roman" w:cs="Times New Roman"/>
          <w:strike/>
          <w:sz w:val="24"/>
          <w:szCs w:val="24"/>
        </w:rPr>
        <w:br/>
        <w:t>Art. 2º Recomendar que os Serviços de</w:t>
      </w:r>
      <w:r w:rsidR="00A37CE4" w:rsidRPr="005910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Hemoterapia listados no. Anexo </w:t>
      </w:r>
      <w:r w:rsidRPr="005910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(Lote </w:t>
      </w:r>
      <w:proofErr w:type="gramStart"/>
      <w:r w:rsidRPr="005910D8">
        <w:rPr>
          <w:rFonts w:ascii="Times New Roman" w:eastAsia="Times New Roman" w:hAnsi="Times New Roman" w:cs="Times New Roman"/>
          <w:strike/>
          <w:sz w:val="24"/>
          <w:szCs w:val="24"/>
        </w:rPr>
        <w:t>1</w:t>
      </w:r>
      <w:proofErr w:type="gramEnd"/>
      <w:r w:rsidRPr="005910D8">
        <w:rPr>
          <w:rFonts w:ascii="Times New Roman" w:eastAsia="Times New Roman" w:hAnsi="Times New Roman" w:cs="Times New Roman"/>
          <w:strike/>
          <w:sz w:val="24"/>
          <w:szCs w:val="24"/>
        </w:rPr>
        <w:t>, Lote 2 e Lote 3) armazenem, em separado, o plasma coletado, a partir de 1° de janeiro de 2001.</w:t>
      </w:r>
    </w:p>
    <w:p w:rsidR="00247443" w:rsidRPr="005910D8" w:rsidRDefault="00247443" w:rsidP="00A37CE4">
      <w:pPr>
        <w:spacing w:after="125" w:line="240" w:lineRule="auto"/>
        <w:ind w:right="-568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910D8">
        <w:rPr>
          <w:rFonts w:ascii="Times New Roman" w:eastAsia="Times New Roman" w:hAnsi="Times New Roman" w:cs="Times New Roman"/>
          <w:strike/>
          <w:sz w:val="24"/>
          <w:szCs w:val="24"/>
        </w:rPr>
        <w:br/>
        <w:t xml:space="preserve">Art. 3º Ficam os Serviços de Hemoterapia listados no anexo (Lote </w:t>
      </w:r>
      <w:proofErr w:type="gramStart"/>
      <w:r w:rsidRPr="005910D8">
        <w:rPr>
          <w:rFonts w:ascii="Times New Roman" w:eastAsia="Times New Roman" w:hAnsi="Times New Roman" w:cs="Times New Roman"/>
          <w:strike/>
          <w:sz w:val="24"/>
          <w:szCs w:val="24"/>
        </w:rPr>
        <w:t>1</w:t>
      </w:r>
      <w:proofErr w:type="gramEnd"/>
      <w:r w:rsidRPr="005910D8">
        <w:rPr>
          <w:rFonts w:ascii="Times New Roman" w:eastAsia="Times New Roman" w:hAnsi="Times New Roman" w:cs="Times New Roman"/>
          <w:strike/>
          <w:sz w:val="24"/>
          <w:szCs w:val="24"/>
        </w:rPr>
        <w:t>, Lote 2 e Lote 3) sujeitos a informar de imediato, à Gerência Geral de Sangue e Hemoderivados qualquer intercorrência que envolva o plasma estocado, previamente à adoção de qualquer medida.'</w:t>
      </w:r>
    </w:p>
    <w:p w:rsidR="00247443" w:rsidRPr="005910D8" w:rsidRDefault="00247443" w:rsidP="00A37CE4">
      <w:pPr>
        <w:spacing w:after="125" w:line="240" w:lineRule="auto"/>
        <w:ind w:right="-568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910D8">
        <w:rPr>
          <w:rFonts w:ascii="Times New Roman" w:eastAsia="Times New Roman" w:hAnsi="Times New Roman" w:cs="Times New Roman"/>
          <w:strike/>
          <w:sz w:val="24"/>
          <w:szCs w:val="24"/>
        </w:rPr>
        <w:br/>
        <w:t>Art. 4° Fica revogado o anexo I da Resolução da Diretoria Colegiada - RDC n° 85, de 15 de setembro de 2000.</w:t>
      </w:r>
    </w:p>
    <w:p w:rsidR="00247443" w:rsidRPr="005910D8" w:rsidRDefault="00247443" w:rsidP="00A37CE4">
      <w:pPr>
        <w:spacing w:after="125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910D8">
        <w:rPr>
          <w:rFonts w:ascii="Times New Roman" w:eastAsia="Times New Roman" w:hAnsi="Times New Roman" w:cs="Times New Roman"/>
          <w:strike/>
          <w:sz w:val="24"/>
          <w:szCs w:val="24"/>
        </w:rPr>
        <w:br/>
        <w:t>Art. 5º Esta Resolução entra em vigor na data de sua publicação.</w:t>
      </w:r>
    </w:p>
    <w:p w:rsidR="00247443" w:rsidRPr="005910D8" w:rsidRDefault="00247443" w:rsidP="00A37CE4">
      <w:pPr>
        <w:spacing w:after="125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910D8">
        <w:rPr>
          <w:rFonts w:ascii="Times New Roman" w:eastAsia="Times New Roman" w:hAnsi="Times New Roman" w:cs="Times New Roman"/>
          <w:strike/>
          <w:sz w:val="24"/>
          <w:szCs w:val="24"/>
        </w:rPr>
        <w:br/>
        <w:t>GONZALO VECINA NETO</w:t>
      </w:r>
    </w:p>
    <w:p w:rsidR="005910D8" w:rsidRPr="005910D8" w:rsidRDefault="00247443" w:rsidP="00FC4CDF">
      <w:pPr>
        <w:spacing w:after="125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910D8">
        <w:rPr>
          <w:rFonts w:ascii="Times New Roman" w:eastAsia="Times New Roman" w:hAnsi="Times New Roman" w:cs="Times New Roman"/>
          <w:strike/>
          <w:sz w:val="24"/>
          <w:szCs w:val="24"/>
        </w:rPr>
        <w:br/>
      </w:r>
      <w:r w:rsidRPr="005910D8">
        <w:rPr>
          <w:rFonts w:ascii="Times New Roman" w:eastAsia="Times New Roman" w:hAnsi="Times New Roman" w:cs="Times New Roman"/>
          <w:strike/>
          <w:sz w:val="24"/>
          <w:szCs w:val="24"/>
        </w:rPr>
        <w:br/>
      </w:r>
      <w:r w:rsidRPr="005910D8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 xml:space="preserve">ANEXO - LOTE </w:t>
      </w:r>
      <w:proofErr w:type="gramStart"/>
      <w:r w:rsidRPr="005910D8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1</w:t>
      </w:r>
      <w:proofErr w:type="gramEnd"/>
      <w:r w:rsidRPr="005910D8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, LOTE 2 e LOTE 3</w:t>
      </w:r>
    </w:p>
    <w:p w:rsidR="00247443" w:rsidRPr="00FC4CDF" w:rsidRDefault="00247443" w:rsidP="00FC4CDF">
      <w:pPr>
        <w:spacing w:after="125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910D8">
        <w:rPr>
          <w:rFonts w:ascii="Times New Roman" w:eastAsia="Times New Roman" w:hAnsi="Times New Roman" w:cs="Times New Roman"/>
          <w:strike/>
          <w:sz w:val="24"/>
          <w:szCs w:val="24"/>
        </w:rPr>
        <w:br/>
      </w:r>
      <w:r w:rsidRPr="005910D8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 xml:space="preserve">OBS.: </w:t>
      </w:r>
      <w:r w:rsidRPr="00FC4CDF">
        <w:rPr>
          <w:rFonts w:ascii="Times New Roman" w:eastAsia="Times New Roman" w:hAnsi="Times New Roman" w:cs="Times New Roman"/>
          <w:bCs/>
          <w:strike/>
          <w:sz w:val="24"/>
          <w:szCs w:val="24"/>
        </w:rPr>
        <w:t xml:space="preserve">O ANEXO SERÁ FORNECIDO </w:t>
      </w:r>
      <w:proofErr w:type="gramStart"/>
      <w:r w:rsidRPr="00FC4CDF">
        <w:rPr>
          <w:rFonts w:ascii="Times New Roman" w:eastAsia="Times New Roman" w:hAnsi="Times New Roman" w:cs="Times New Roman"/>
          <w:bCs/>
          <w:strike/>
          <w:sz w:val="24"/>
          <w:szCs w:val="24"/>
        </w:rPr>
        <w:t>SOB DEMANDA</w:t>
      </w:r>
      <w:proofErr w:type="gramEnd"/>
      <w:r w:rsidRPr="00FC4CDF">
        <w:rPr>
          <w:rFonts w:ascii="Times New Roman" w:eastAsia="Times New Roman" w:hAnsi="Times New Roman" w:cs="Times New Roman"/>
          <w:bCs/>
          <w:strike/>
          <w:sz w:val="24"/>
          <w:szCs w:val="24"/>
        </w:rPr>
        <w:t>.</w:t>
      </w:r>
      <w:bookmarkStart w:id="0" w:name="_GoBack"/>
      <w:bookmarkEnd w:id="0"/>
    </w:p>
    <w:p w:rsidR="006B784D" w:rsidRPr="005910D8" w:rsidRDefault="006B784D" w:rsidP="00A37CE4">
      <w:pPr>
        <w:jc w:val="both"/>
        <w:rPr>
          <w:rFonts w:ascii="Times New Roman" w:hAnsi="Times New Roman" w:cs="Times New Roman"/>
          <w:strike/>
          <w:sz w:val="24"/>
          <w:szCs w:val="24"/>
        </w:rPr>
      </w:pPr>
    </w:p>
    <w:sectPr w:rsidR="006B784D" w:rsidRPr="005910D8" w:rsidSect="006B784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CDF" w:rsidRDefault="00FC4CDF" w:rsidP="00FC4CDF">
      <w:pPr>
        <w:spacing w:after="0" w:line="240" w:lineRule="auto"/>
      </w:pPr>
      <w:r>
        <w:separator/>
      </w:r>
    </w:p>
  </w:endnote>
  <w:endnote w:type="continuationSeparator" w:id="0">
    <w:p w:rsidR="00FC4CDF" w:rsidRDefault="00FC4CDF" w:rsidP="00FC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CDF" w:rsidRPr="008A0471" w:rsidRDefault="00FC4CDF" w:rsidP="00FC4CD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FC4CDF" w:rsidRDefault="00FC4C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CDF" w:rsidRDefault="00FC4CDF" w:rsidP="00FC4CDF">
      <w:pPr>
        <w:spacing w:after="0" w:line="240" w:lineRule="auto"/>
      </w:pPr>
      <w:r>
        <w:separator/>
      </w:r>
    </w:p>
  </w:footnote>
  <w:footnote w:type="continuationSeparator" w:id="0">
    <w:p w:rsidR="00FC4CDF" w:rsidRDefault="00FC4CDF" w:rsidP="00FC4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CDF" w:rsidRPr="00B517AC" w:rsidRDefault="00FC4CDF" w:rsidP="00FC4CD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</w:rPr>
      <w:drawing>
        <wp:inline distT="0" distB="0" distL="0" distR="0" wp14:anchorId="0676AD8D" wp14:editId="11ECBC16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C4CDF" w:rsidRPr="00B517AC" w:rsidRDefault="00FC4CDF" w:rsidP="00FC4CD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FC4CDF" w:rsidRPr="00B517AC" w:rsidRDefault="00FC4CDF" w:rsidP="00FC4CD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FC4CDF" w:rsidRDefault="00FC4CD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43"/>
    <w:rsid w:val="00092614"/>
    <w:rsid w:val="0012520E"/>
    <w:rsid w:val="0023061C"/>
    <w:rsid w:val="00247443"/>
    <w:rsid w:val="005910D8"/>
    <w:rsid w:val="006B784D"/>
    <w:rsid w:val="00A37CE4"/>
    <w:rsid w:val="00E91104"/>
    <w:rsid w:val="00F4586D"/>
    <w:rsid w:val="00FC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47443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474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24744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7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7CE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C4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CDF"/>
  </w:style>
  <w:style w:type="paragraph" w:styleId="Rodap">
    <w:name w:val="footer"/>
    <w:basedOn w:val="Normal"/>
    <w:link w:val="RodapChar"/>
    <w:uiPriority w:val="99"/>
    <w:unhideWhenUsed/>
    <w:rsid w:val="00FC4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C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47443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474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24744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7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7CE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C4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CDF"/>
  </w:style>
  <w:style w:type="paragraph" w:styleId="Rodap">
    <w:name w:val="footer"/>
    <w:basedOn w:val="Normal"/>
    <w:link w:val="RodapChar"/>
    <w:uiPriority w:val="99"/>
    <w:unhideWhenUsed/>
    <w:rsid w:val="00FC4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2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8D775F-25EF-4FD8-93A5-A980A64F2130}"/>
</file>

<file path=customXml/itemProps2.xml><?xml version="1.0" encoding="utf-8"?>
<ds:datastoreItem xmlns:ds="http://schemas.openxmlformats.org/officeDocument/2006/customXml" ds:itemID="{BFB82714-973D-4194-A186-1814667BEBB4}"/>
</file>

<file path=customXml/itemProps3.xml><?xml version="1.0" encoding="utf-8"?>
<ds:datastoreItem xmlns:ds="http://schemas.openxmlformats.org/officeDocument/2006/customXml" ds:itemID="{147252B9-445C-4A8C-AE72-140C9CD56B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THAIS.PEREIRA</dc:creator>
  <cp:lastModifiedBy>THAIS.PEREIRA</cp:lastModifiedBy>
  <cp:revision>3</cp:revision>
  <dcterms:created xsi:type="dcterms:W3CDTF">2016-12-15T13:16:00Z</dcterms:created>
  <dcterms:modified xsi:type="dcterms:W3CDTF">2016-12-15T13:18:00Z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