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808" w:rsidRDefault="00621D74" w:rsidP="00621D74">
      <w:pPr>
        <w:jc w:val="both"/>
        <w:rPr>
          <w:b/>
          <w:bCs/>
          <w:sz w:val="22"/>
          <w:szCs w:val="24"/>
        </w:rPr>
      </w:pPr>
      <w:bookmarkStart w:id="0" w:name="_GoBack"/>
      <w:bookmarkEnd w:id="0"/>
      <w:r w:rsidRPr="00621D74">
        <w:rPr>
          <w:b/>
          <w:bCs/>
          <w:sz w:val="22"/>
          <w:szCs w:val="24"/>
        </w:rPr>
        <w:t>RESOLUÇÃO DE</w:t>
      </w:r>
      <w:r w:rsidR="00DE3E2E" w:rsidRPr="00621D74">
        <w:rPr>
          <w:b/>
          <w:bCs/>
          <w:sz w:val="22"/>
          <w:szCs w:val="24"/>
        </w:rPr>
        <w:t xml:space="preserve"> DIRETORIA COLEGIADA - RDC </w:t>
      </w:r>
      <w:r w:rsidR="000B750B" w:rsidRPr="00621D74">
        <w:rPr>
          <w:b/>
          <w:bCs/>
          <w:sz w:val="22"/>
          <w:szCs w:val="24"/>
        </w:rPr>
        <w:t>N° 111, DE 6 DE SETEMBRO DE 2016</w:t>
      </w:r>
    </w:p>
    <w:p w:rsidR="00621D74" w:rsidRDefault="00621D74" w:rsidP="00621D74">
      <w:pPr>
        <w:jc w:val="both"/>
        <w:rPr>
          <w:b/>
          <w:bCs/>
          <w:sz w:val="22"/>
          <w:szCs w:val="24"/>
        </w:rPr>
      </w:pPr>
    </w:p>
    <w:p w:rsidR="00621D74" w:rsidRPr="00621D74" w:rsidRDefault="00621D74" w:rsidP="00621D74">
      <w:pPr>
        <w:jc w:val="center"/>
        <w:rPr>
          <w:b/>
          <w:bCs/>
          <w:color w:val="0000FF"/>
          <w:sz w:val="24"/>
          <w:szCs w:val="24"/>
        </w:rPr>
      </w:pPr>
      <w:r w:rsidRPr="00621D74">
        <w:rPr>
          <w:b/>
          <w:bCs/>
          <w:color w:val="0000FF"/>
          <w:sz w:val="22"/>
          <w:szCs w:val="24"/>
        </w:rPr>
        <w:t>(Publicada em DOU nº 173, de 8 de setembro de 2016)</w:t>
      </w:r>
    </w:p>
    <w:p w:rsidR="00556808" w:rsidRPr="00621D74" w:rsidRDefault="00556808" w:rsidP="00556808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:rsidR="00EF068E" w:rsidRPr="00621D74" w:rsidRDefault="00EF068E" w:rsidP="00DE3E2E">
      <w:pPr>
        <w:autoSpaceDE w:val="0"/>
        <w:autoSpaceDN w:val="0"/>
        <w:adjustRightInd w:val="0"/>
        <w:ind w:left="4247"/>
        <w:jc w:val="both"/>
        <w:rPr>
          <w:bCs/>
          <w:sz w:val="24"/>
          <w:szCs w:val="24"/>
        </w:rPr>
      </w:pPr>
      <w:r w:rsidRPr="00621D74">
        <w:rPr>
          <w:bCs/>
          <w:sz w:val="24"/>
          <w:szCs w:val="24"/>
        </w:rPr>
        <w:t>Dispõe sobre a autorização de uso excepcional, de caráter temporário, no âmbito do Sistema Único de Saúde (SUS), do medicamento Avastin</w:t>
      </w:r>
      <w:r w:rsidR="00DE3E2E" w:rsidRPr="00621D74">
        <w:rPr>
          <w:bCs/>
          <w:sz w:val="24"/>
          <w:szCs w:val="24"/>
          <w:vertAlign w:val="superscript"/>
        </w:rPr>
        <w:sym w:font="Symbol" w:char="F0D2"/>
      </w:r>
      <w:r w:rsidRPr="00621D74">
        <w:rPr>
          <w:bCs/>
          <w:sz w:val="24"/>
          <w:szCs w:val="24"/>
        </w:rPr>
        <w:t xml:space="preserve"> (25 mg/ml solução para diluição para infusão), no tratamento da Degeneração Macular Relacionada à Idade (DMRI).</w:t>
      </w:r>
    </w:p>
    <w:p w:rsidR="00556808" w:rsidRPr="00621D74" w:rsidRDefault="00556808" w:rsidP="00556808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4"/>
          <w:szCs w:val="24"/>
        </w:rPr>
      </w:pPr>
    </w:p>
    <w:p w:rsidR="00556808" w:rsidRPr="00621D74" w:rsidRDefault="00556808" w:rsidP="00DE3E2E">
      <w:pPr>
        <w:tabs>
          <w:tab w:val="left" w:pos="946"/>
        </w:tabs>
        <w:ind w:firstLine="567"/>
        <w:jc w:val="both"/>
        <w:rPr>
          <w:bCs/>
          <w:sz w:val="24"/>
          <w:szCs w:val="24"/>
        </w:rPr>
      </w:pPr>
      <w:r w:rsidRPr="00621D74">
        <w:rPr>
          <w:bCs/>
          <w:sz w:val="24"/>
          <w:szCs w:val="24"/>
        </w:rPr>
        <w:t xml:space="preserve">A Diretoria Colegiada da Agência Nacional de Vigilância Sanitária, no uso da atribuição que lhe conferem o art. 15, III e IV aliado ao art. 7º, III, e IV, da Lei nº 9.782, de 26 de janeiro de 1999, o art. 53, V, §§ 1º e 3º do Regimento Interno aprovado nos termos do Anexo I da Resolução da Diretoria Colegiada - RDC nº 61, de 3 de fevereiro de 2016, resolve adotar a seguinte Resolução da Diretoria Colegiada, conforme deliberado em reunião realizada em </w:t>
      </w:r>
      <w:r w:rsidR="006D617C" w:rsidRPr="00621D74">
        <w:rPr>
          <w:bCs/>
          <w:sz w:val="24"/>
          <w:szCs w:val="24"/>
        </w:rPr>
        <w:t>30</w:t>
      </w:r>
      <w:r w:rsidRPr="00621D74">
        <w:rPr>
          <w:bCs/>
          <w:sz w:val="24"/>
          <w:szCs w:val="24"/>
        </w:rPr>
        <w:t xml:space="preserve"> de </w:t>
      </w:r>
      <w:r w:rsidR="006D617C" w:rsidRPr="00621D74">
        <w:rPr>
          <w:bCs/>
          <w:sz w:val="24"/>
          <w:szCs w:val="24"/>
        </w:rPr>
        <w:t>agosto</w:t>
      </w:r>
      <w:r w:rsidRPr="00621D74">
        <w:rPr>
          <w:bCs/>
          <w:sz w:val="24"/>
          <w:szCs w:val="24"/>
        </w:rPr>
        <w:t xml:space="preserve"> de 2016, e eu, Diretor-Presidente, determino a sua publicação.</w:t>
      </w:r>
    </w:p>
    <w:p w:rsidR="00556808" w:rsidRPr="00621D74" w:rsidRDefault="00556808" w:rsidP="00DE3E2E">
      <w:pPr>
        <w:ind w:firstLine="567"/>
        <w:jc w:val="both"/>
        <w:rPr>
          <w:snapToGrid w:val="0"/>
          <w:sz w:val="24"/>
          <w:szCs w:val="24"/>
        </w:rPr>
      </w:pPr>
    </w:p>
    <w:p w:rsidR="00556808" w:rsidRPr="00621D74" w:rsidRDefault="00EF068E" w:rsidP="00DE3E2E">
      <w:pPr>
        <w:ind w:firstLine="567"/>
        <w:jc w:val="both"/>
        <w:rPr>
          <w:snapToGrid w:val="0"/>
          <w:sz w:val="24"/>
          <w:szCs w:val="24"/>
        </w:rPr>
      </w:pPr>
      <w:r w:rsidRPr="00621D74">
        <w:rPr>
          <w:snapToGrid w:val="0"/>
          <w:sz w:val="24"/>
          <w:szCs w:val="24"/>
        </w:rPr>
        <w:t xml:space="preserve">Art. 1º Fica autorizado o uso </w:t>
      </w:r>
      <w:r w:rsidRPr="00621D74">
        <w:rPr>
          <w:bCs/>
          <w:sz w:val="24"/>
          <w:szCs w:val="24"/>
        </w:rPr>
        <w:t xml:space="preserve">excepcional, de caráter temporário, </w:t>
      </w:r>
      <w:r w:rsidRPr="00621D74">
        <w:rPr>
          <w:snapToGrid w:val="0"/>
          <w:sz w:val="24"/>
          <w:szCs w:val="24"/>
        </w:rPr>
        <w:t>no âmbito do Sistema Único de Saúde (SUS), do medicamento Avastin</w:t>
      </w:r>
      <w:r w:rsidRPr="00621D74">
        <w:rPr>
          <w:bCs/>
          <w:sz w:val="24"/>
          <w:szCs w:val="24"/>
          <w:vertAlign w:val="superscript"/>
        </w:rPr>
        <w:t>®</w:t>
      </w:r>
      <w:r w:rsidRPr="00621D74">
        <w:rPr>
          <w:snapToGrid w:val="0"/>
          <w:sz w:val="24"/>
          <w:szCs w:val="24"/>
        </w:rPr>
        <w:t xml:space="preserve"> (</w:t>
      </w:r>
      <w:r w:rsidRPr="00621D74">
        <w:rPr>
          <w:bCs/>
          <w:sz w:val="24"/>
          <w:szCs w:val="24"/>
        </w:rPr>
        <w:t>25 mg/ml solução para diluição para infusão)</w:t>
      </w:r>
      <w:r w:rsidRPr="00621D74">
        <w:rPr>
          <w:snapToGrid w:val="0"/>
          <w:sz w:val="24"/>
          <w:szCs w:val="24"/>
        </w:rPr>
        <w:t>, da empresa Produtos Roche Químicos e Farmacêuticos, no tratamento da Degeneração Macular Relacionada à Idade (DMRI).</w:t>
      </w:r>
    </w:p>
    <w:p w:rsidR="00556808" w:rsidRPr="00621D74" w:rsidRDefault="00556808" w:rsidP="00DE3E2E">
      <w:pPr>
        <w:ind w:firstLine="567"/>
        <w:jc w:val="both"/>
        <w:rPr>
          <w:sz w:val="24"/>
          <w:szCs w:val="24"/>
        </w:rPr>
      </w:pPr>
    </w:p>
    <w:p w:rsidR="000069B4" w:rsidRPr="00621D74" w:rsidRDefault="000069B4" w:rsidP="00DE3E2E">
      <w:pPr>
        <w:ind w:firstLine="567"/>
        <w:jc w:val="both"/>
        <w:rPr>
          <w:sz w:val="24"/>
          <w:szCs w:val="24"/>
        </w:rPr>
      </w:pPr>
      <w:r w:rsidRPr="00621D74">
        <w:rPr>
          <w:sz w:val="24"/>
          <w:szCs w:val="24"/>
        </w:rPr>
        <w:t>Art. 2º O uso do medicamento Avastin</w:t>
      </w:r>
      <w:r w:rsidRPr="00621D74">
        <w:rPr>
          <w:bCs/>
          <w:sz w:val="24"/>
          <w:szCs w:val="24"/>
          <w:vertAlign w:val="superscript"/>
        </w:rPr>
        <w:t>®</w:t>
      </w:r>
      <w:r w:rsidRPr="00621D74">
        <w:rPr>
          <w:sz w:val="24"/>
          <w:szCs w:val="24"/>
        </w:rPr>
        <w:t>, nos termos desta Resolução, está condicionado:</w:t>
      </w:r>
    </w:p>
    <w:p w:rsidR="00DE3E2E" w:rsidRPr="00621D74" w:rsidRDefault="00DE3E2E" w:rsidP="00DE3E2E">
      <w:pPr>
        <w:ind w:firstLine="567"/>
        <w:jc w:val="both"/>
        <w:rPr>
          <w:sz w:val="24"/>
          <w:szCs w:val="24"/>
        </w:rPr>
      </w:pPr>
    </w:p>
    <w:p w:rsidR="000069B4" w:rsidRPr="00621D74" w:rsidRDefault="000069B4" w:rsidP="00DE3E2E">
      <w:pPr>
        <w:ind w:firstLine="567"/>
        <w:jc w:val="both"/>
        <w:rPr>
          <w:snapToGrid w:val="0"/>
          <w:sz w:val="24"/>
          <w:szCs w:val="24"/>
        </w:rPr>
      </w:pPr>
      <w:r w:rsidRPr="00621D74">
        <w:rPr>
          <w:snapToGrid w:val="0"/>
          <w:sz w:val="24"/>
          <w:szCs w:val="24"/>
        </w:rPr>
        <w:t xml:space="preserve">I – À utilização de acordo com o Protocolo Clínico e Diretrizes Terapêuticas (PCDT) da DMRI, do Ministério da Saúde (MS); </w:t>
      </w:r>
    </w:p>
    <w:p w:rsidR="00DE3E2E" w:rsidRPr="00621D74" w:rsidRDefault="00DE3E2E" w:rsidP="00DE3E2E">
      <w:pPr>
        <w:ind w:firstLine="567"/>
        <w:jc w:val="both"/>
        <w:rPr>
          <w:snapToGrid w:val="0"/>
          <w:sz w:val="24"/>
          <w:szCs w:val="24"/>
        </w:rPr>
      </w:pPr>
    </w:p>
    <w:p w:rsidR="000069B4" w:rsidRPr="00621D74" w:rsidRDefault="000069B4" w:rsidP="00DE3E2E">
      <w:pPr>
        <w:ind w:firstLine="567"/>
        <w:jc w:val="both"/>
        <w:rPr>
          <w:snapToGrid w:val="0"/>
          <w:sz w:val="24"/>
          <w:szCs w:val="24"/>
        </w:rPr>
      </w:pPr>
      <w:r w:rsidRPr="00621D74">
        <w:rPr>
          <w:snapToGrid w:val="0"/>
          <w:sz w:val="24"/>
          <w:szCs w:val="24"/>
        </w:rPr>
        <w:t>II – À utilização de acordo com o Protocolo de Uso do Medicamento, do MS.</w:t>
      </w:r>
    </w:p>
    <w:p w:rsidR="00DE3E2E" w:rsidRPr="00621D74" w:rsidRDefault="00DE3E2E" w:rsidP="00DE3E2E">
      <w:pPr>
        <w:ind w:firstLine="567"/>
        <w:jc w:val="both"/>
        <w:rPr>
          <w:snapToGrid w:val="0"/>
          <w:sz w:val="24"/>
          <w:szCs w:val="24"/>
        </w:rPr>
      </w:pPr>
    </w:p>
    <w:p w:rsidR="000069B4" w:rsidRPr="00621D74" w:rsidRDefault="000069B4" w:rsidP="00DE3E2E">
      <w:pPr>
        <w:ind w:firstLine="567"/>
        <w:jc w:val="both"/>
        <w:rPr>
          <w:snapToGrid w:val="0"/>
          <w:sz w:val="24"/>
          <w:szCs w:val="24"/>
        </w:rPr>
      </w:pPr>
      <w:r w:rsidRPr="00621D74">
        <w:rPr>
          <w:snapToGrid w:val="0"/>
          <w:sz w:val="24"/>
          <w:szCs w:val="24"/>
        </w:rPr>
        <w:t>III – À administração do medicamento exclusivamente nos estabelecimentos de atenção especializada em oftalmologia, habilitados pelo MS, e regularizados perante a Vigilância Sanitária da Secretaria de Estadual ou Municipal de Saúde;</w:t>
      </w:r>
    </w:p>
    <w:p w:rsidR="00DE3E2E" w:rsidRPr="00621D74" w:rsidRDefault="00DE3E2E" w:rsidP="00DE3E2E">
      <w:pPr>
        <w:ind w:firstLine="567"/>
        <w:jc w:val="both"/>
        <w:rPr>
          <w:snapToGrid w:val="0"/>
          <w:sz w:val="24"/>
          <w:szCs w:val="24"/>
        </w:rPr>
      </w:pPr>
    </w:p>
    <w:p w:rsidR="000069B4" w:rsidRPr="00621D74" w:rsidRDefault="000069B4" w:rsidP="00DE3E2E">
      <w:pPr>
        <w:ind w:firstLine="567"/>
        <w:jc w:val="both"/>
        <w:rPr>
          <w:noProof/>
          <w:sz w:val="24"/>
          <w:szCs w:val="24"/>
        </w:rPr>
      </w:pPr>
      <w:r w:rsidRPr="00621D74">
        <w:rPr>
          <w:snapToGrid w:val="0"/>
          <w:sz w:val="24"/>
          <w:szCs w:val="24"/>
        </w:rPr>
        <w:t xml:space="preserve">IV – Ao </w:t>
      </w:r>
      <w:r w:rsidRPr="00621D74">
        <w:rPr>
          <w:noProof/>
          <w:sz w:val="24"/>
          <w:szCs w:val="24"/>
        </w:rPr>
        <w:t>cumprimento, no que for aplicável, das boas práticas</w:t>
      </w:r>
      <w:r w:rsidRPr="00621D74">
        <w:rPr>
          <w:snapToGrid w:val="0"/>
          <w:sz w:val="24"/>
          <w:szCs w:val="24"/>
        </w:rPr>
        <w:t xml:space="preserve"> </w:t>
      </w:r>
      <w:r w:rsidRPr="00621D74">
        <w:rPr>
          <w:bCs/>
          <w:sz w:val="24"/>
          <w:szCs w:val="24"/>
        </w:rPr>
        <w:t xml:space="preserve">de manipulação e fracionamento, conforme </w:t>
      </w:r>
      <w:r w:rsidRPr="00621D74">
        <w:rPr>
          <w:noProof/>
          <w:sz w:val="24"/>
          <w:szCs w:val="24"/>
        </w:rPr>
        <w:t xml:space="preserve">a </w:t>
      </w:r>
      <w:r w:rsidR="00622319" w:rsidRPr="00621D74">
        <w:rPr>
          <w:noProof/>
          <w:sz w:val="24"/>
          <w:szCs w:val="24"/>
        </w:rPr>
        <w:t xml:space="preserve">Resolução da Diretoria Colegiada - </w:t>
      </w:r>
      <w:r w:rsidRPr="00621D74">
        <w:rPr>
          <w:noProof/>
          <w:sz w:val="24"/>
          <w:szCs w:val="24"/>
        </w:rPr>
        <w:t xml:space="preserve">RDC </w:t>
      </w:r>
      <w:r w:rsidR="00622319" w:rsidRPr="00621D74">
        <w:rPr>
          <w:noProof/>
          <w:sz w:val="24"/>
          <w:szCs w:val="24"/>
        </w:rPr>
        <w:t xml:space="preserve">nº </w:t>
      </w:r>
      <w:r w:rsidRPr="00621D74">
        <w:rPr>
          <w:noProof/>
          <w:sz w:val="24"/>
          <w:szCs w:val="24"/>
        </w:rPr>
        <w:t>67</w:t>
      </w:r>
      <w:r w:rsidR="00622319" w:rsidRPr="00621D74">
        <w:rPr>
          <w:noProof/>
          <w:sz w:val="24"/>
          <w:szCs w:val="24"/>
        </w:rPr>
        <w:t>, de 8 de outubro de 2007</w:t>
      </w:r>
      <w:r w:rsidRPr="00621D74">
        <w:rPr>
          <w:noProof/>
          <w:sz w:val="24"/>
          <w:szCs w:val="24"/>
        </w:rPr>
        <w:t xml:space="preserve"> e </w:t>
      </w:r>
      <w:r w:rsidR="00622319" w:rsidRPr="00621D74">
        <w:rPr>
          <w:noProof/>
          <w:sz w:val="24"/>
          <w:szCs w:val="24"/>
        </w:rPr>
        <w:t xml:space="preserve">Resolução da Diretoria Colegiada - </w:t>
      </w:r>
      <w:r w:rsidRPr="00621D74">
        <w:rPr>
          <w:noProof/>
          <w:sz w:val="24"/>
          <w:szCs w:val="24"/>
        </w:rPr>
        <w:t xml:space="preserve">RDC </w:t>
      </w:r>
      <w:r w:rsidR="00622319" w:rsidRPr="00621D74">
        <w:rPr>
          <w:noProof/>
          <w:sz w:val="24"/>
          <w:szCs w:val="24"/>
        </w:rPr>
        <w:t xml:space="preserve">nº </w:t>
      </w:r>
      <w:r w:rsidRPr="00621D74">
        <w:rPr>
          <w:noProof/>
          <w:sz w:val="24"/>
          <w:szCs w:val="24"/>
        </w:rPr>
        <w:t>80</w:t>
      </w:r>
      <w:r w:rsidR="00622319" w:rsidRPr="00621D74">
        <w:rPr>
          <w:noProof/>
          <w:sz w:val="24"/>
          <w:szCs w:val="24"/>
        </w:rPr>
        <w:t>, de 11 de maio de 2006</w:t>
      </w:r>
      <w:r w:rsidRPr="00621D74">
        <w:rPr>
          <w:noProof/>
          <w:sz w:val="24"/>
          <w:szCs w:val="24"/>
        </w:rPr>
        <w:t>, e suas alterações; e</w:t>
      </w:r>
    </w:p>
    <w:p w:rsidR="00DE3E2E" w:rsidRPr="00621D74" w:rsidRDefault="00DE3E2E" w:rsidP="00DE3E2E">
      <w:pPr>
        <w:ind w:firstLine="567"/>
        <w:jc w:val="both"/>
        <w:rPr>
          <w:snapToGrid w:val="0"/>
          <w:sz w:val="24"/>
          <w:szCs w:val="24"/>
        </w:rPr>
      </w:pPr>
    </w:p>
    <w:p w:rsidR="000069B4" w:rsidRPr="00621D74" w:rsidRDefault="000069B4" w:rsidP="00DE3E2E">
      <w:pPr>
        <w:ind w:firstLine="567"/>
        <w:jc w:val="both"/>
        <w:rPr>
          <w:snapToGrid w:val="0"/>
          <w:sz w:val="24"/>
          <w:szCs w:val="24"/>
        </w:rPr>
      </w:pPr>
      <w:r w:rsidRPr="00621D74">
        <w:rPr>
          <w:snapToGrid w:val="0"/>
          <w:sz w:val="24"/>
          <w:szCs w:val="24"/>
        </w:rPr>
        <w:t xml:space="preserve">V – </w:t>
      </w:r>
      <w:r w:rsidR="00FA00FC" w:rsidRPr="00621D74">
        <w:rPr>
          <w:snapToGrid w:val="0"/>
          <w:sz w:val="24"/>
          <w:szCs w:val="24"/>
        </w:rPr>
        <w:t>À</w:t>
      </w:r>
      <w:r w:rsidRPr="00621D74">
        <w:rPr>
          <w:snapToGrid w:val="0"/>
          <w:sz w:val="24"/>
          <w:szCs w:val="24"/>
        </w:rPr>
        <w:t xml:space="preserve"> assinatura, por parte do paciente ou responsável, do consentimento livre e esclarecido, com as principais informações sobre o procedimento e o uso “fora de indicação de bula” do medicamento.</w:t>
      </w:r>
    </w:p>
    <w:p w:rsidR="00556808" w:rsidRPr="00621D74" w:rsidRDefault="00556808" w:rsidP="00DE3E2E">
      <w:pPr>
        <w:ind w:firstLine="567"/>
        <w:jc w:val="both"/>
        <w:rPr>
          <w:sz w:val="24"/>
          <w:szCs w:val="24"/>
        </w:rPr>
      </w:pPr>
    </w:p>
    <w:p w:rsidR="00F5083E" w:rsidRPr="00621D74" w:rsidRDefault="00F5083E" w:rsidP="00DE3E2E">
      <w:pPr>
        <w:ind w:firstLine="567"/>
        <w:jc w:val="both"/>
        <w:rPr>
          <w:bCs/>
          <w:sz w:val="24"/>
          <w:szCs w:val="24"/>
        </w:rPr>
      </w:pPr>
      <w:r w:rsidRPr="00621D74">
        <w:rPr>
          <w:sz w:val="24"/>
          <w:szCs w:val="24"/>
        </w:rPr>
        <w:lastRenderedPageBreak/>
        <w:t xml:space="preserve">Parágrafo Único. </w:t>
      </w:r>
      <w:r w:rsidRPr="00621D74">
        <w:rPr>
          <w:snapToGrid w:val="0"/>
          <w:sz w:val="24"/>
          <w:szCs w:val="24"/>
        </w:rPr>
        <w:t xml:space="preserve">O Protocolo de Uso do Medicamento deverá estabelecer requisitos técnicos </w:t>
      </w:r>
      <w:r w:rsidRPr="00621D74">
        <w:rPr>
          <w:sz w:val="24"/>
          <w:szCs w:val="24"/>
        </w:rPr>
        <w:t xml:space="preserve">para as condições de uso </w:t>
      </w:r>
      <w:r w:rsidRPr="00621D74">
        <w:rPr>
          <w:snapToGrid w:val="0"/>
          <w:sz w:val="24"/>
          <w:szCs w:val="24"/>
        </w:rPr>
        <w:t xml:space="preserve">do </w:t>
      </w:r>
      <w:r w:rsidRPr="00621D74">
        <w:rPr>
          <w:sz w:val="24"/>
          <w:szCs w:val="24"/>
        </w:rPr>
        <w:t>Avastin</w:t>
      </w:r>
      <w:r w:rsidRPr="00621D74">
        <w:rPr>
          <w:bCs/>
          <w:sz w:val="24"/>
          <w:szCs w:val="24"/>
          <w:vertAlign w:val="superscript"/>
        </w:rPr>
        <w:t>®</w:t>
      </w:r>
      <w:r w:rsidRPr="00621D74">
        <w:rPr>
          <w:bCs/>
          <w:sz w:val="24"/>
          <w:szCs w:val="24"/>
        </w:rPr>
        <w:t xml:space="preserve"> abordando, minimamente, sobre:</w:t>
      </w:r>
    </w:p>
    <w:p w:rsidR="00DE3E2E" w:rsidRPr="00621D74" w:rsidRDefault="00DE3E2E" w:rsidP="00DE3E2E">
      <w:pPr>
        <w:ind w:firstLine="567"/>
        <w:jc w:val="both"/>
        <w:rPr>
          <w:bCs/>
          <w:sz w:val="24"/>
          <w:szCs w:val="24"/>
        </w:rPr>
      </w:pPr>
    </w:p>
    <w:p w:rsidR="00F5083E" w:rsidRPr="00621D74" w:rsidRDefault="00F5083E" w:rsidP="00DE3E2E">
      <w:pPr>
        <w:ind w:firstLine="567"/>
        <w:jc w:val="both"/>
        <w:rPr>
          <w:bCs/>
          <w:sz w:val="24"/>
          <w:szCs w:val="24"/>
        </w:rPr>
      </w:pPr>
      <w:r w:rsidRPr="00621D74">
        <w:rPr>
          <w:bCs/>
          <w:sz w:val="24"/>
          <w:szCs w:val="24"/>
        </w:rPr>
        <w:t>I – Tempo máximo para utilização, após aberto;</w:t>
      </w:r>
    </w:p>
    <w:p w:rsidR="00DE3E2E" w:rsidRPr="00621D74" w:rsidRDefault="00DE3E2E" w:rsidP="00DE3E2E">
      <w:pPr>
        <w:ind w:firstLine="567"/>
        <w:jc w:val="both"/>
        <w:rPr>
          <w:bCs/>
          <w:sz w:val="24"/>
          <w:szCs w:val="24"/>
        </w:rPr>
      </w:pPr>
    </w:p>
    <w:p w:rsidR="00F5083E" w:rsidRPr="00621D74" w:rsidRDefault="00F5083E" w:rsidP="00DE3E2E">
      <w:pPr>
        <w:ind w:firstLine="567"/>
        <w:jc w:val="both"/>
        <w:rPr>
          <w:bCs/>
          <w:sz w:val="24"/>
          <w:szCs w:val="24"/>
        </w:rPr>
      </w:pPr>
      <w:r w:rsidRPr="00621D74">
        <w:rPr>
          <w:bCs/>
          <w:sz w:val="24"/>
          <w:szCs w:val="24"/>
        </w:rPr>
        <w:t>II – Número máximo de doses retiradas do frasco;</w:t>
      </w:r>
    </w:p>
    <w:p w:rsidR="00DE3E2E" w:rsidRPr="00621D74" w:rsidRDefault="00DE3E2E" w:rsidP="00DE3E2E">
      <w:pPr>
        <w:ind w:firstLine="567"/>
        <w:jc w:val="both"/>
        <w:rPr>
          <w:bCs/>
          <w:sz w:val="24"/>
          <w:szCs w:val="24"/>
        </w:rPr>
      </w:pPr>
    </w:p>
    <w:p w:rsidR="00F5083E" w:rsidRPr="00621D74" w:rsidRDefault="00F5083E" w:rsidP="00DE3E2E">
      <w:pPr>
        <w:ind w:firstLine="567"/>
        <w:jc w:val="both"/>
        <w:rPr>
          <w:bCs/>
          <w:sz w:val="24"/>
          <w:szCs w:val="24"/>
        </w:rPr>
      </w:pPr>
      <w:r w:rsidRPr="00621D74">
        <w:rPr>
          <w:bCs/>
          <w:sz w:val="24"/>
          <w:szCs w:val="24"/>
        </w:rPr>
        <w:t>III – Faixa de temperatura para a manutençã</w:t>
      </w:r>
      <w:r w:rsidR="00FA00FC" w:rsidRPr="00621D74">
        <w:rPr>
          <w:bCs/>
          <w:sz w:val="24"/>
          <w:szCs w:val="24"/>
        </w:rPr>
        <w:t xml:space="preserve">o do medicamento, após aberto; </w:t>
      </w:r>
    </w:p>
    <w:p w:rsidR="00DE3E2E" w:rsidRPr="00621D74" w:rsidRDefault="00DE3E2E" w:rsidP="00DE3E2E">
      <w:pPr>
        <w:ind w:firstLine="567"/>
        <w:jc w:val="both"/>
        <w:rPr>
          <w:bCs/>
          <w:sz w:val="24"/>
          <w:szCs w:val="24"/>
        </w:rPr>
      </w:pPr>
    </w:p>
    <w:p w:rsidR="00FA00FC" w:rsidRPr="00621D74" w:rsidRDefault="00087448" w:rsidP="00DE3E2E">
      <w:pPr>
        <w:ind w:firstLine="567"/>
        <w:jc w:val="both"/>
        <w:rPr>
          <w:snapToGrid w:val="0"/>
          <w:sz w:val="24"/>
          <w:szCs w:val="24"/>
        </w:rPr>
      </w:pPr>
      <w:r w:rsidRPr="00621D74">
        <w:rPr>
          <w:bCs/>
          <w:sz w:val="24"/>
          <w:szCs w:val="24"/>
        </w:rPr>
        <w:t>IV – Ações propostas para m</w:t>
      </w:r>
      <w:r w:rsidRPr="00621D74">
        <w:rPr>
          <w:snapToGrid w:val="0"/>
          <w:sz w:val="24"/>
          <w:szCs w:val="24"/>
        </w:rPr>
        <w:t>inimizar o risco, no uso do medicamento</w:t>
      </w:r>
      <w:r w:rsidR="00FA00FC" w:rsidRPr="00621D74">
        <w:rPr>
          <w:snapToGrid w:val="0"/>
          <w:sz w:val="24"/>
          <w:szCs w:val="24"/>
        </w:rPr>
        <w:t>; e</w:t>
      </w:r>
    </w:p>
    <w:p w:rsidR="00DE3E2E" w:rsidRPr="00621D74" w:rsidRDefault="00DE3E2E" w:rsidP="00DE3E2E">
      <w:pPr>
        <w:ind w:firstLine="567"/>
        <w:jc w:val="both"/>
        <w:rPr>
          <w:snapToGrid w:val="0"/>
          <w:sz w:val="24"/>
          <w:szCs w:val="24"/>
        </w:rPr>
      </w:pPr>
    </w:p>
    <w:p w:rsidR="006E3ED4" w:rsidRPr="00621D74" w:rsidRDefault="00FA00FC" w:rsidP="00DE3E2E">
      <w:pPr>
        <w:ind w:firstLine="567"/>
        <w:jc w:val="both"/>
        <w:rPr>
          <w:snapToGrid w:val="0"/>
          <w:sz w:val="24"/>
          <w:szCs w:val="24"/>
        </w:rPr>
      </w:pPr>
      <w:r w:rsidRPr="00621D74">
        <w:rPr>
          <w:snapToGrid w:val="0"/>
          <w:sz w:val="24"/>
          <w:szCs w:val="24"/>
        </w:rPr>
        <w:t>V – Informações orientativas aos pacientes e profissionais de saúde</w:t>
      </w:r>
      <w:r w:rsidR="001B2473" w:rsidRPr="00621D74">
        <w:rPr>
          <w:snapToGrid w:val="0"/>
          <w:sz w:val="24"/>
          <w:szCs w:val="24"/>
        </w:rPr>
        <w:t>.</w:t>
      </w:r>
    </w:p>
    <w:p w:rsidR="006E3ED4" w:rsidRPr="00621D74" w:rsidRDefault="006E3ED4" w:rsidP="00DE3E2E">
      <w:pPr>
        <w:ind w:firstLine="567"/>
        <w:jc w:val="both"/>
        <w:rPr>
          <w:snapToGrid w:val="0"/>
          <w:sz w:val="24"/>
          <w:szCs w:val="24"/>
        </w:rPr>
      </w:pPr>
    </w:p>
    <w:p w:rsidR="00A022DC" w:rsidRPr="00621D74" w:rsidRDefault="006E3ED4" w:rsidP="00DE3E2E">
      <w:pPr>
        <w:ind w:firstLine="567"/>
        <w:jc w:val="both"/>
        <w:rPr>
          <w:sz w:val="24"/>
          <w:szCs w:val="24"/>
        </w:rPr>
      </w:pPr>
      <w:r w:rsidRPr="00621D74">
        <w:rPr>
          <w:sz w:val="24"/>
          <w:szCs w:val="24"/>
        </w:rPr>
        <w:t>Art. 3º A notificação de eventos adversos e queixas técnicas relacionadas ao medicamento Avastin</w:t>
      </w:r>
      <w:r w:rsidRPr="00621D74">
        <w:rPr>
          <w:bCs/>
          <w:sz w:val="24"/>
          <w:szCs w:val="24"/>
          <w:vertAlign w:val="superscript"/>
        </w:rPr>
        <w:t>®</w:t>
      </w:r>
      <w:r w:rsidRPr="00621D74">
        <w:rPr>
          <w:sz w:val="24"/>
          <w:szCs w:val="24"/>
        </w:rPr>
        <w:t xml:space="preserve"> deverá ser feita no Sistema de Notificações em Vigilância Sanitária, disponível no sítio da Anvisa na Internet, conforme a </w:t>
      </w:r>
      <w:r w:rsidR="00712ECC" w:rsidRPr="00621D74">
        <w:rPr>
          <w:sz w:val="24"/>
          <w:szCs w:val="24"/>
        </w:rPr>
        <w:t xml:space="preserve">Resolução da Diretoria Colegiada - </w:t>
      </w:r>
      <w:r w:rsidRPr="00621D74">
        <w:rPr>
          <w:sz w:val="24"/>
          <w:szCs w:val="24"/>
        </w:rPr>
        <w:t>RDC 04</w:t>
      </w:r>
      <w:r w:rsidR="00712ECC" w:rsidRPr="00621D74">
        <w:rPr>
          <w:sz w:val="24"/>
          <w:szCs w:val="24"/>
        </w:rPr>
        <w:t xml:space="preserve">, de 10 de fevereiro de </w:t>
      </w:r>
      <w:r w:rsidRPr="00621D74">
        <w:rPr>
          <w:sz w:val="24"/>
          <w:szCs w:val="24"/>
        </w:rPr>
        <w:t>2009 e suas alterações.</w:t>
      </w:r>
    </w:p>
    <w:p w:rsidR="00B87EBA" w:rsidRPr="00621D74" w:rsidRDefault="00B87EBA" w:rsidP="00DE3E2E">
      <w:pPr>
        <w:ind w:firstLine="567"/>
        <w:jc w:val="both"/>
        <w:rPr>
          <w:noProof/>
          <w:sz w:val="24"/>
          <w:szCs w:val="24"/>
        </w:rPr>
      </w:pPr>
    </w:p>
    <w:p w:rsidR="00B87EBA" w:rsidRPr="00621D74" w:rsidRDefault="00B87EBA" w:rsidP="00DE3E2E">
      <w:pPr>
        <w:ind w:firstLine="567"/>
        <w:jc w:val="both"/>
        <w:rPr>
          <w:sz w:val="24"/>
          <w:szCs w:val="24"/>
        </w:rPr>
      </w:pPr>
      <w:r w:rsidRPr="00621D74">
        <w:rPr>
          <w:sz w:val="24"/>
          <w:szCs w:val="24"/>
        </w:rPr>
        <w:t xml:space="preserve">Parágrafo Único. A notificação de que trata o </w:t>
      </w:r>
      <w:r w:rsidRPr="00621D74">
        <w:rPr>
          <w:i/>
          <w:sz w:val="24"/>
          <w:szCs w:val="24"/>
        </w:rPr>
        <w:t>caput</w:t>
      </w:r>
      <w:r w:rsidRPr="00621D74">
        <w:rPr>
          <w:sz w:val="24"/>
          <w:szCs w:val="24"/>
        </w:rPr>
        <w:t xml:space="preserve"> deste artigo, é de responsabilidade do:</w:t>
      </w:r>
    </w:p>
    <w:p w:rsidR="00DE3E2E" w:rsidRPr="00621D74" w:rsidRDefault="00DE3E2E" w:rsidP="00DE3E2E">
      <w:pPr>
        <w:ind w:firstLine="567"/>
        <w:jc w:val="both"/>
        <w:rPr>
          <w:sz w:val="24"/>
          <w:szCs w:val="24"/>
        </w:rPr>
      </w:pPr>
    </w:p>
    <w:p w:rsidR="00B87EBA" w:rsidRPr="00621D74" w:rsidRDefault="00B87EBA" w:rsidP="00DE3E2E">
      <w:pPr>
        <w:ind w:firstLine="567"/>
        <w:jc w:val="both"/>
        <w:rPr>
          <w:sz w:val="24"/>
          <w:szCs w:val="24"/>
        </w:rPr>
      </w:pPr>
      <w:r w:rsidRPr="00621D74">
        <w:rPr>
          <w:sz w:val="24"/>
          <w:szCs w:val="24"/>
        </w:rPr>
        <w:t>I – Profissional de saúde que executou o procedimento;</w:t>
      </w:r>
    </w:p>
    <w:p w:rsidR="00DE3E2E" w:rsidRPr="00621D74" w:rsidRDefault="00DE3E2E" w:rsidP="00DE3E2E">
      <w:pPr>
        <w:ind w:firstLine="567"/>
        <w:jc w:val="both"/>
        <w:rPr>
          <w:sz w:val="24"/>
          <w:szCs w:val="24"/>
        </w:rPr>
      </w:pPr>
    </w:p>
    <w:p w:rsidR="00B87EBA" w:rsidRPr="00621D74" w:rsidRDefault="00B87EBA" w:rsidP="00DE3E2E">
      <w:pPr>
        <w:ind w:firstLine="567"/>
        <w:jc w:val="both"/>
        <w:rPr>
          <w:snapToGrid w:val="0"/>
          <w:sz w:val="24"/>
          <w:szCs w:val="24"/>
        </w:rPr>
      </w:pPr>
      <w:r w:rsidRPr="00621D74">
        <w:rPr>
          <w:sz w:val="24"/>
          <w:szCs w:val="24"/>
        </w:rPr>
        <w:t>II – Estab</w:t>
      </w:r>
      <w:r w:rsidRPr="00621D74">
        <w:rPr>
          <w:snapToGrid w:val="0"/>
          <w:sz w:val="24"/>
          <w:szCs w:val="24"/>
        </w:rPr>
        <w:t>elecimento de atenção especializada em oftalmologia onde foi realizado o procedimento;</w:t>
      </w:r>
    </w:p>
    <w:p w:rsidR="00DE3E2E" w:rsidRPr="00621D74" w:rsidRDefault="00DE3E2E" w:rsidP="00DE3E2E">
      <w:pPr>
        <w:ind w:firstLine="567"/>
        <w:jc w:val="both"/>
        <w:rPr>
          <w:snapToGrid w:val="0"/>
          <w:sz w:val="24"/>
          <w:szCs w:val="24"/>
        </w:rPr>
      </w:pPr>
    </w:p>
    <w:p w:rsidR="00B87EBA" w:rsidRPr="00621D74" w:rsidRDefault="00B87EBA" w:rsidP="00DE3E2E">
      <w:pPr>
        <w:ind w:firstLine="567"/>
        <w:jc w:val="both"/>
        <w:rPr>
          <w:sz w:val="24"/>
          <w:szCs w:val="24"/>
        </w:rPr>
      </w:pPr>
      <w:r w:rsidRPr="00621D74">
        <w:rPr>
          <w:snapToGrid w:val="0"/>
          <w:sz w:val="24"/>
          <w:szCs w:val="24"/>
        </w:rPr>
        <w:t xml:space="preserve">III – Estabelecimento de saúde </w:t>
      </w:r>
      <w:r w:rsidRPr="00621D74">
        <w:rPr>
          <w:sz w:val="24"/>
          <w:szCs w:val="24"/>
        </w:rPr>
        <w:t>que tenha atendido a ocorrência, posterior ao procedimento;</w:t>
      </w:r>
    </w:p>
    <w:p w:rsidR="00DE3E2E" w:rsidRPr="00621D74" w:rsidRDefault="00DE3E2E" w:rsidP="00DE3E2E">
      <w:pPr>
        <w:ind w:firstLine="567"/>
        <w:jc w:val="both"/>
        <w:rPr>
          <w:sz w:val="24"/>
          <w:szCs w:val="24"/>
        </w:rPr>
      </w:pPr>
    </w:p>
    <w:p w:rsidR="00B87EBA" w:rsidRPr="00621D74" w:rsidRDefault="00B87EBA" w:rsidP="00DE3E2E">
      <w:pPr>
        <w:ind w:firstLine="567"/>
        <w:jc w:val="both"/>
        <w:rPr>
          <w:sz w:val="24"/>
          <w:szCs w:val="24"/>
        </w:rPr>
      </w:pPr>
      <w:r w:rsidRPr="00621D74">
        <w:rPr>
          <w:sz w:val="24"/>
          <w:szCs w:val="24"/>
        </w:rPr>
        <w:t>IV – Detentor do registro do medicamento.</w:t>
      </w:r>
    </w:p>
    <w:p w:rsidR="00C16BE0" w:rsidRPr="00621D74" w:rsidRDefault="00C16BE0" w:rsidP="00DE3E2E">
      <w:pPr>
        <w:ind w:firstLine="567"/>
        <w:jc w:val="both"/>
        <w:rPr>
          <w:sz w:val="24"/>
          <w:szCs w:val="24"/>
        </w:rPr>
      </w:pPr>
    </w:p>
    <w:p w:rsidR="0081112F" w:rsidRPr="00621D74" w:rsidRDefault="0081112F" w:rsidP="00DE3E2E">
      <w:pPr>
        <w:ind w:firstLine="567"/>
        <w:jc w:val="both"/>
        <w:rPr>
          <w:sz w:val="24"/>
          <w:szCs w:val="24"/>
        </w:rPr>
      </w:pPr>
      <w:r w:rsidRPr="00621D74">
        <w:rPr>
          <w:sz w:val="24"/>
          <w:szCs w:val="24"/>
        </w:rPr>
        <w:t xml:space="preserve">Art. 4º A empresa </w:t>
      </w:r>
      <w:r w:rsidRPr="00621D74">
        <w:rPr>
          <w:snapToGrid w:val="0"/>
          <w:sz w:val="24"/>
          <w:szCs w:val="24"/>
        </w:rPr>
        <w:t xml:space="preserve">Produtos Roche Químicos e Farmacêuticos deverá submeter à Anvisa,  </w:t>
      </w:r>
      <w:r w:rsidRPr="00621D74">
        <w:rPr>
          <w:sz w:val="24"/>
          <w:szCs w:val="24"/>
        </w:rPr>
        <w:t xml:space="preserve">conforme </w:t>
      </w:r>
      <w:r w:rsidR="008452E9" w:rsidRPr="00621D74">
        <w:rPr>
          <w:sz w:val="24"/>
          <w:szCs w:val="24"/>
        </w:rPr>
        <w:t xml:space="preserve">Resolução da Diretoria Colegiada - RDC 04, de 10 de fevereiro de 2009 </w:t>
      </w:r>
      <w:r w:rsidRPr="00621D74">
        <w:rPr>
          <w:sz w:val="24"/>
          <w:szCs w:val="24"/>
        </w:rPr>
        <w:t>e suas alterações:</w:t>
      </w:r>
      <w:r w:rsidR="008452E9" w:rsidRPr="00621D74">
        <w:rPr>
          <w:sz w:val="24"/>
          <w:szCs w:val="24"/>
        </w:rPr>
        <w:t xml:space="preserve"> </w:t>
      </w:r>
    </w:p>
    <w:p w:rsidR="00DE3E2E" w:rsidRPr="00621D74" w:rsidRDefault="00DE3E2E" w:rsidP="00DE3E2E">
      <w:pPr>
        <w:ind w:firstLine="567"/>
        <w:jc w:val="both"/>
        <w:rPr>
          <w:sz w:val="24"/>
          <w:szCs w:val="24"/>
        </w:rPr>
      </w:pPr>
    </w:p>
    <w:p w:rsidR="0081112F" w:rsidRPr="00621D74" w:rsidRDefault="001B1E11" w:rsidP="00DE3E2E">
      <w:pPr>
        <w:ind w:firstLine="567"/>
        <w:jc w:val="both"/>
        <w:rPr>
          <w:snapToGrid w:val="0"/>
          <w:sz w:val="24"/>
          <w:szCs w:val="24"/>
        </w:rPr>
      </w:pPr>
      <w:r w:rsidRPr="00621D74">
        <w:rPr>
          <w:sz w:val="24"/>
          <w:szCs w:val="24"/>
        </w:rPr>
        <w:t xml:space="preserve">I - </w:t>
      </w:r>
      <w:r w:rsidRPr="00621D74">
        <w:rPr>
          <w:snapToGrid w:val="0"/>
          <w:sz w:val="24"/>
          <w:szCs w:val="24"/>
        </w:rPr>
        <w:t>Plano de Minimização de Risco (PMR)</w:t>
      </w:r>
      <w:r w:rsidRPr="00621D74">
        <w:rPr>
          <w:sz w:val="24"/>
          <w:szCs w:val="24"/>
        </w:rPr>
        <w:t xml:space="preserve"> </w:t>
      </w:r>
      <w:r w:rsidRPr="00621D74">
        <w:rPr>
          <w:snapToGrid w:val="0"/>
          <w:sz w:val="24"/>
          <w:szCs w:val="24"/>
        </w:rPr>
        <w:t>para o medicamento Avastin</w:t>
      </w:r>
      <w:r w:rsidRPr="00621D74">
        <w:rPr>
          <w:bCs/>
          <w:sz w:val="24"/>
          <w:szCs w:val="24"/>
          <w:vertAlign w:val="superscript"/>
        </w:rPr>
        <w:t>®</w:t>
      </w:r>
      <w:r w:rsidRPr="00621D74">
        <w:rPr>
          <w:snapToGrid w:val="0"/>
          <w:sz w:val="24"/>
          <w:szCs w:val="24"/>
        </w:rPr>
        <w:t>, no tratamento da DMRI;</w:t>
      </w:r>
      <w:r w:rsidR="0081112F" w:rsidRPr="00621D74">
        <w:rPr>
          <w:snapToGrid w:val="0"/>
          <w:sz w:val="24"/>
          <w:szCs w:val="24"/>
        </w:rPr>
        <w:t xml:space="preserve"> e</w:t>
      </w:r>
    </w:p>
    <w:p w:rsidR="00DE3E2E" w:rsidRPr="00621D74" w:rsidRDefault="00DE3E2E" w:rsidP="00DE3E2E">
      <w:pPr>
        <w:ind w:firstLine="567"/>
        <w:jc w:val="both"/>
        <w:rPr>
          <w:snapToGrid w:val="0"/>
          <w:sz w:val="24"/>
          <w:szCs w:val="24"/>
        </w:rPr>
      </w:pPr>
    </w:p>
    <w:p w:rsidR="001B2473" w:rsidRPr="00621D74" w:rsidRDefault="0081112F" w:rsidP="00DE3E2E">
      <w:pPr>
        <w:ind w:firstLine="567"/>
        <w:jc w:val="both"/>
        <w:rPr>
          <w:snapToGrid w:val="0"/>
          <w:sz w:val="24"/>
          <w:szCs w:val="24"/>
        </w:rPr>
      </w:pPr>
      <w:r w:rsidRPr="00621D74">
        <w:rPr>
          <w:snapToGrid w:val="0"/>
          <w:sz w:val="24"/>
          <w:szCs w:val="24"/>
        </w:rPr>
        <w:t xml:space="preserve">II - Relatório Periódico de Farmacovigilância </w:t>
      </w:r>
      <w:r w:rsidR="008B01BB" w:rsidRPr="00621D74">
        <w:rPr>
          <w:snapToGrid w:val="0"/>
          <w:sz w:val="24"/>
          <w:szCs w:val="24"/>
        </w:rPr>
        <w:t>(</w:t>
      </w:r>
      <w:r w:rsidRPr="00621D74">
        <w:rPr>
          <w:snapToGrid w:val="0"/>
          <w:sz w:val="24"/>
          <w:szCs w:val="24"/>
        </w:rPr>
        <w:t>RPF</w:t>
      </w:r>
      <w:r w:rsidR="008B01BB" w:rsidRPr="00621D74">
        <w:rPr>
          <w:snapToGrid w:val="0"/>
          <w:sz w:val="24"/>
          <w:szCs w:val="24"/>
        </w:rPr>
        <w:t>)</w:t>
      </w:r>
      <w:r w:rsidRPr="00621D74">
        <w:rPr>
          <w:snapToGrid w:val="0"/>
          <w:sz w:val="24"/>
          <w:szCs w:val="24"/>
        </w:rPr>
        <w:t>, com o relato de todas as ocorrências que chegaram ao seu conhecimento, relacionadas ao uso do medicamento Avastin</w:t>
      </w:r>
      <w:r w:rsidRPr="00621D74">
        <w:rPr>
          <w:bCs/>
          <w:sz w:val="24"/>
          <w:szCs w:val="24"/>
          <w:vertAlign w:val="superscript"/>
        </w:rPr>
        <w:t>®</w:t>
      </w:r>
      <w:r w:rsidRPr="00621D74">
        <w:rPr>
          <w:snapToGrid w:val="0"/>
          <w:sz w:val="24"/>
          <w:szCs w:val="24"/>
        </w:rPr>
        <w:t xml:space="preserve"> no tratamento da DMRI.</w:t>
      </w:r>
    </w:p>
    <w:p w:rsidR="000862AB" w:rsidRPr="00621D74" w:rsidRDefault="000862AB" w:rsidP="00DE3E2E">
      <w:pPr>
        <w:ind w:firstLine="567"/>
        <w:jc w:val="both"/>
        <w:rPr>
          <w:snapToGrid w:val="0"/>
          <w:sz w:val="24"/>
          <w:szCs w:val="24"/>
        </w:rPr>
      </w:pPr>
    </w:p>
    <w:p w:rsidR="0081112F" w:rsidRPr="00621D74" w:rsidRDefault="0081112F" w:rsidP="00DE3E2E">
      <w:pPr>
        <w:ind w:firstLine="567"/>
        <w:jc w:val="both"/>
        <w:rPr>
          <w:snapToGrid w:val="0"/>
          <w:sz w:val="24"/>
          <w:szCs w:val="24"/>
        </w:rPr>
      </w:pPr>
      <w:r w:rsidRPr="00621D74">
        <w:rPr>
          <w:sz w:val="24"/>
          <w:szCs w:val="24"/>
        </w:rPr>
        <w:t xml:space="preserve">§1° </w:t>
      </w:r>
      <w:r w:rsidRPr="00621D74">
        <w:rPr>
          <w:snapToGrid w:val="0"/>
          <w:sz w:val="24"/>
          <w:szCs w:val="24"/>
        </w:rPr>
        <w:t>O PMR deverá ser entregue em até 60 dias contados da data de publicação desta Resolução.</w:t>
      </w:r>
    </w:p>
    <w:p w:rsidR="00DE3E2E" w:rsidRPr="00621D74" w:rsidRDefault="00DE3E2E" w:rsidP="00DE3E2E">
      <w:pPr>
        <w:ind w:firstLine="567"/>
        <w:jc w:val="both"/>
        <w:rPr>
          <w:snapToGrid w:val="0"/>
          <w:sz w:val="24"/>
          <w:szCs w:val="24"/>
        </w:rPr>
      </w:pPr>
    </w:p>
    <w:p w:rsidR="00C16BE0" w:rsidRPr="00621D74" w:rsidRDefault="0081112F" w:rsidP="00DE3E2E">
      <w:pPr>
        <w:ind w:firstLine="567"/>
        <w:jc w:val="both"/>
        <w:rPr>
          <w:snapToGrid w:val="0"/>
          <w:sz w:val="24"/>
          <w:szCs w:val="24"/>
        </w:rPr>
      </w:pPr>
      <w:r w:rsidRPr="00621D74">
        <w:rPr>
          <w:sz w:val="24"/>
          <w:szCs w:val="24"/>
        </w:rPr>
        <w:lastRenderedPageBreak/>
        <w:t xml:space="preserve">§2° </w:t>
      </w:r>
      <w:r w:rsidRPr="00621D74">
        <w:rPr>
          <w:snapToGrid w:val="0"/>
          <w:sz w:val="24"/>
          <w:szCs w:val="24"/>
        </w:rPr>
        <w:t xml:space="preserve">O RPF deverá ser entregue semestralmente durante o período de validade da autorização de uso excepcional de que trata esta Resolução.      </w:t>
      </w:r>
      <w:r w:rsidR="00C16BE0" w:rsidRPr="00621D74">
        <w:rPr>
          <w:snapToGrid w:val="0"/>
          <w:sz w:val="24"/>
          <w:szCs w:val="24"/>
        </w:rPr>
        <w:t xml:space="preserve">      </w:t>
      </w:r>
    </w:p>
    <w:p w:rsidR="00DE3E2E" w:rsidRPr="00621D74" w:rsidRDefault="00DE3E2E" w:rsidP="00DE3E2E">
      <w:pPr>
        <w:ind w:firstLine="567"/>
        <w:jc w:val="both"/>
        <w:rPr>
          <w:sz w:val="24"/>
          <w:szCs w:val="24"/>
        </w:rPr>
      </w:pPr>
    </w:p>
    <w:p w:rsidR="00C16BE0" w:rsidRPr="00621D74" w:rsidRDefault="00067700" w:rsidP="00DE3E2E">
      <w:pPr>
        <w:ind w:firstLine="567"/>
        <w:jc w:val="both"/>
        <w:rPr>
          <w:sz w:val="24"/>
          <w:szCs w:val="24"/>
        </w:rPr>
      </w:pPr>
      <w:r w:rsidRPr="00621D74">
        <w:rPr>
          <w:sz w:val="24"/>
          <w:szCs w:val="24"/>
        </w:rPr>
        <w:t xml:space="preserve">Art. 5º A autorização de uso </w:t>
      </w:r>
      <w:r w:rsidRPr="00621D74">
        <w:rPr>
          <w:snapToGrid w:val="0"/>
          <w:sz w:val="24"/>
          <w:szCs w:val="24"/>
        </w:rPr>
        <w:t xml:space="preserve">excepcional </w:t>
      </w:r>
      <w:r w:rsidRPr="00621D74">
        <w:rPr>
          <w:sz w:val="24"/>
          <w:szCs w:val="24"/>
        </w:rPr>
        <w:t>de que trata esta Resolução terá validade por 3 (três) anos e poderá ser renovada por períodos iguais e sucessivos.</w:t>
      </w:r>
    </w:p>
    <w:p w:rsidR="00DE3E2E" w:rsidRPr="00621D74" w:rsidRDefault="00DE3E2E" w:rsidP="00DE3E2E">
      <w:pPr>
        <w:ind w:firstLine="567"/>
        <w:jc w:val="both"/>
        <w:rPr>
          <w:snapToGrid w:val="0"/>
          <w:sz w:val="24"/>
          <w:szCs w:val="24"/>
        </w:rPr>
      </w:pPr>
    </w:p>
    <w:p w:rsidR="00C16BE0" w:rsidRPr="00621D74" w:rsidRDefault="0069503F" w:rsidP="00DE3E2E">
      <w:pPr>
        <w:ind w:firstLine="567"/>
        <w:jc w:val="both"/>
        <w:rPr>
          <w:sz w:val="24"/>
          <w:szCs w:val="24"/>
        </w:rPr>
      </w:pPr>
      <w:r w:rsidRPr="00621D74">
        <w:rPr>
          <w:sz w:val="24"/>
          <w:szCs w:val="24"/>
        </w:rPr>
        <w:t xml:space="preserve">§ 1º A renovação de que trata o </w:t>
      </w:r>
      <w:r w:rsidRPr="00621D74">
        <w:rPr>
          <w:i/>
          <w:sz w:val="24"/>
          <w:szCs w:val="24"/>
        </w:rPr>
        <w:t xml:space="preserve">caput </w:t>
      </w:r>
      <w:r w:rsidRPr="00621D74">
        <w:rPr>
          <w:sz w:val="24"/>
          <w:szCs w:val="24"/>
        </w:rPr>
        <w:t xml:space="preserve">se dará a partir de nova solicitação do MS e com base na reavaliação de evidências técnicas, científicas e de farmacovigilancia, 6 (seis) meses antes da extinção </w:t>
      </w:r>
      <w:r w:rsidR="008B01BB" w:rsidRPr="00621D74">
        <w:rPr>
          <w:sz w:val="24"/>
          <w:szCs w:val="24"/>
        </w:rPr>
        <w:t xml:space="preserve">da </w:t>
      </w:r>
      <w:r w:rsidRPr="00621D74">
        <w:rPr>
          <w:sz w:val="24"/>
          <w:szCs w:val="24"/>
        </w:rPr>
        <w:t>autorização de uso excepcional concedida.</w:t>
      </w:r>
    </w:p>
    <w:p w:rsidR="00DE3E2E" w:rsidRPr="00621D74" w:rsidRDefault="00DE3E2E" w:rsidP="00DE3E2E">
      <w:pPr>
        <w:ind w:firstLine="567"/>
        <w:jc w:val="both"/>
        <w:rPr>
          <w:sz w:val="24"/>
          <w:szCs w:val="24"/>
        </w:rPr>
      </w:pPr>
    </w:p>
    <w:p w:rsidR="0069503F" w:rsidRPr="00621D74" w:rsidRDefault="0069503F" w:rsidP="00DE3E2E">
      <w:pPr>
        <w:ind w:firstLine="567"/>
        <w:jc w:val="both"/>
        <w:rPr>
          <w:sz w:val="24"/>
          <w:szCs w:val="24"/>
        </w:rPr>
      </w:pPr>
      <w:r w:rsidRPr="00621D74">
        <w:rPr>
          <w:sz w:val="24"/>
          <w:szCs w:val="24"/>
        </w:rPr>
        <w:t>§ 2º A qualquer tempo, inclusive dentro do prazo estabelecido no caput, a autorização de uso excepcional poderá ser modificada, suspensa ou revogada, por razões técnicas e científicas ou com base nas informações provenientes da farmacovigilância.</w:t>
      </w:r>
    </w:p>
    <w:p w:rsidR="00DE3E2E" w:rsidRPr="00621D74" w:rsidRDefault="00DE3E2E" w:rsidP="00DE3E2E">
      <w:pPr>
        <w:ind w:firstLine="567"/>
        <w:jc w:val="both"/>
        <w:rPr>
          <w:sz w:val="24"/>
          <w:szCs w:val="24"/>
        </w:rPr>
      </w:pPr>
    </w:p>
    <w:p w:rsidR="0069503F" w:rsidRPr="00621D74" w:rsidRDefault="0069503F" w:rsidP="00DE3E2E">
      <w:pPr>
        <w:ind w:firstLine="567"/>
        <w:jc w:val="both"/>
        <w:rPr>
          <w:sz w:val="24"/>
          <w:szCs w:val="24"/>
        </w:rPr>
      </w:pPr>
      <w:r w:rsidRPr="00621D74">
        <w:rPr>
          <w:sz w:val="24"/>
          <w:szCs w:val="24"/>
        </w:rPr>
        <w:t xml:space="preserve">§ 3º </w:t>
      </w:r>
      <w:r w:rsidRPr="00621D74">
        <w:rPr>
          <w:snapToGrid w:val="0"/>
          <w:sz w:val="24"/>
          <w:szCs w:val="24"/>
        </w:rPr>
        <w:t xml:space="preserve">Para </w:t>
      </w:r>
      <w:r w:rsidRPr="00621D74">
        <w:rPr>
          <w:sz w:val="24"/>
          <w:szCs w:val="24"/>
        </w:rPr>
        <w:t xml:space="preserve">subsidiar o processo de reavaliação, a Anvisa poderá solicitar, a qualquer tempo, informações sobre o uso do medicamento </w:t>
      </w:r>
      <w:r w:rsidRPr="00621D74">
        <w:rPr>
          <w:snapToGrid w:val="0"/>
          <w:sz w:val="24"/>
          <w:szCs w:val="24"/>
        </w:rPr>
        <w:t>ao MS</w:t>
      </w:r>
      <w:r w:rsidRPr="00621D74">
        <w:rPr>
          <w:sz w:val="24"/>
          <w:szCs w:val="24"/>
        </w:rPr>
        <w:t xml:space="preserve"> e à empresa </w:t>
      </w:r>
      <w:r w:rsidRPr="00621D74">
        <w:rPr>
          <w:snapToGrid w:val="0"/>
          <w:sz w:val="24"/>
          <w:szCs w:val="24"/>
        </w:rPr>
        <w:t>Produtos Roche Químicos e Farmacêuticos</w:t>
      </w:r>
      <w:r w:rsidRPr="00621D74">
        <w:rPr>
          <w:sz w:val="24"/>
          <w:szCs w:val="24"/>
        </w:rPr>
        <w:t>.</w:t>
      </w:r>
    </w:p>
    <w:p w:rsidR="00DE3E2E" w:rsidRPr="00621D74" w:rsidRDefault="00DE3E2E" w:rsidP="00DE3E2E">
      <w:pPr>
        <w:ind w:firstLine="567"/>
        <w:jc w:val="both"/>
        <w:rPr>
          <w:sz w:val="24"/>
          <w:szCs w:val="24"/>
        </w:rPr>
      </w:pPr>
    </w:p>
    <w:p w:rsidR="00C16BE0" w:rsidRPr="00621D74" w:rsidRDefault="0069503F" w:rsidP="00DE3E2E">
      <w:pPr>
        <w:ind w:firstLine="567"/>
        <w:jc w:val="both"/>
        <w:rPr>
          <w:sz w:val="24"/>
          <w:szCs w:val="24"/>
        </w:rPr>
      </w:pPr>
      <w:r w:rsidRPr="00621D74">
        <w:rPr>
          <w:sz w:val="24"/>
          <w:szCs w:val="24"/>
        </w:rPr>
        <w:t>Art. 6º Esta Resolução de Diretoria Colegiada entra em vigor na data de sua publicação.</w:t>
      </w:r>
    </w:p>
    <w:p w:rsidR="00C16BE0" w:rsidRPr="00621D74" w:rsidRDefault="00C16BE0" w:rsidP="00DE3E2E">
      <w:pPr>
        <w:ind w:firstLine="567"/>
        <w:jc w:val="both"/>
        <w:rPr>
          <w:sz w:val="24"/>
          <w:szCs w:val="24"/>
        </w:rPr>
      </w:pPr>
    </w:p>
    <w:p w:rsidR="00DE3E2E" w:rsidRPr="00621D74" w:rsidRDefault="00DE3E2E" w:rsidP="00C16BE0">
      <w:pPr>
        <w:spacing w:line="360" w:lineRule="auto"/>
        <w:ind w:firstLine="709"/>
        <w:jc w:val="center"/>
        <w:rPr>
          <w:snapToGrid w:val="0"/>
          <w:sz w:val="24"/>
          <w:szCs w:val="24"/>
        </w:rPr>
      </w:pPr>
    </w:p>
    <w:p w:rsidR="00C16BE0" w:rsidRPr="00621D74" w:rsidRDefault="000B750B" w:rsidP="00C16BE0">
      <w:pPr>
        <w:spacing w:line="360" w:lineRule="auto"/>
        <w:ind w:firstLine="709"/>
        <w:jc w:val="center"/>
        <w:rPr>
          <w:b/>
          <w:snapToGrid w:val="0"/>
          <w:sz w:val="24"/>
          <w:szCs w:val="24"/>
        </w:rPr>
      </w:pPr>
      <w:r w:rsidRPr="00621D74">
        <w:rPr>
          <w:b/>
          <w:snapToGrid w:val="0"/>
          <w:sz w:val="24"/>
          <w:szCs w:val="24"/>
        </w:rPr>
        <w:t xml:space="preserve"> </w:t>
      </w:r>
      <w:r w:rsidR="000862AB" w:rsidRPr="00621D74">
        <w:rPr>
          <w:b/>
          <w:snapToGrid w:val="0"/>
          <w:sz w:val="24"/>
          <w:szCs w:val="24"/>
        </w:rPr>
        <w:t xml:space="preserve">JARBAS BARBOSA DA SILVA JR. </w:t>
      </w:r>
    </w:p>
    <w:p w:rsidR="00A022DC" w:rsidRPr="00621D74" w:rsidRDefault="00A022DC" w:rsidP="00A022DC">
      <w:pPr>
        <w:ind w:right="-14"/>
        <w:jc w:val="both"/>
        <w:rPr>
          <w:noProof/>
          <w:sz w:val="24"/>
          <w:szCs w:val="24"/>
        </w:rPr>
      </w:pPr>
    </w:p>
    <w:p w:rsidR="00A022DC" w:rsidRPr="00621D74" w:rsidRDefault="00A022DC" w:rsidP="0069503F">
      <w:pPr>
        <w:pStyle w:val="Corpodetexto"/>
        <w:widowControl w:val="0"/>
        <w:tabs>
          <w:tab w:val="left" w:pos="953"/>
          <w:tab w:val="left" w:pos="4312"/>
          <w:tab w:val="left" w:pos="4792"/>
          <w:tab w:val="left" w:pos="6472"/>
          <w:tab w:val="left" w:pos="7192"/>
          <w:tab w:val="left" w:pos="8032"/>
        </w:tabs>
        <w:spacing w:before="60"/>
        <w:ind w:right="-14"/>
        <w:jc w:val="both"/>
        <w:rPr>
          <w:noProof/>
          <w:szCs w:val="24"/>
        </w:rPr>
      </w:pPr>
    </w:p>
    <w:p w:rsidR="00A022DC" w:rsidRPr="00621D74" w:rsidRDefault="00A022DC" w:rsidP="00A022DC">
      <w:pPr>
        <w:spacing w:line="200" w:lineRule="exact"/>
        <w:ind w:right="-14"/>
        <w:rPr>
          <w:noProof/>
          <w:sz w:val="24"/>
          <w:szCs w:val="24"/>
        </w:rPr>
      </w:pPr>
    </w:p>
    <w:p w:rsidR="00640334" w:rsidRPr="00621D74" w:rsidRDefault="00640334" w:rsidP="00924208">
      <w:pPr>
        <w:spacing w:line="360" w:lineRule="auto"/>
        <w:jc w:val="both"/>
        <w:rPr>
          <w:sz w:val="24"/>
          <w:szCs w:val="24"/>
        </w:rPr>
      </w:pPr>
    </w:p>
    <w:p w:rsidR="00C908C7" w:rsidRPr="00621D74" w:rsidRDefault="00C908C7" w:rsidP="0069503F">
      <w:pPr>
        <w:spacing w:line="360" w:lineRule="auto"/>
        <w:jc w:val="both"/>
        <w:rPr>
          <w:snapToGrid w:val="0"/>
          <w:sz w:val="24"/>
          <w:szCs w:val="24"/>
        </w:rPr>
      </w:pPr>
    </w:p>
    <w:sectPr w:rsidR="00C908C7" w:rsidRPr="00621D74" w:rsidSect="00913F6B">
      <w:headerReference w:type="default" r:id="rId8"/>
      <w:footerReference w:type="even" r:id="rId9"/>
      <w:footerReference w:type="default" r:id="rId10"/>
      <w:pgSz w:w="11907" w:h="16840" w:code="9"/>
      <w:pgMar w:top="960" w:right="1134" w:bottom="1417" w:left="1701" w:header="851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C6E" w:rsidRDefault="00CF4C6E">
      <w:r>
        <w:separator/>
      </w:r>
    </w:p>
  </w:endnote>
  <w:endnote w:type="continuationSeparator" w:id="0">
    <w:p w:rsidR="00CF4C6E" w:rsidRDefault="00CF4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71F" w:rsidRDefault="00BE471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E471F" w:rsidRDefault="00BE471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D74" w:rsidRPr="00621D74" w:rsidRDefault="00621D74" w:rsidP="00621D74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621D74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621D74" w:rsidRDefault="00621D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C6E" w:rsidRDefault="00CF4C6E">
      <w:r>
        <w:separator/>
      </w:r>
    </w:p>
  </w:footnote>
  <w:footnote w:type="continuationSeparator" w:id="0">
    <w:p w:rsidR="00CF4C6E" w:rsidRDefault="00CF4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D74" w:rsidRPr="00621D74" w:rsidRDefault="00CF4C6E" w:rsidP="00621D74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CF4C6E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21D74" w:rsidRPr="00621D74" w:rsidRDefault="00621D74" w:rsidP="00621D74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szCs w:val="22"/>
        <w:lang w:eastAsia="en-US"/>
      </w:rPr>
    </w:pPr>
    <w:r w:rsidRPr="00621D74">
      <w:rPr>
        <w:rFonts w:ascii="Calibri" w:hAnsi="Calibri"/>
        <w:b/>
        <w:sz w:val="24"/>
        <w:szCs w:val="22"/>
        <w:lang w:eastAsia="en-US"/>
      </w:rPr>
      <w:t>Ministério da Saúde - MS</w:t>
    </w:r>
  </w:p>
  <w:p w:rsidR="00621D74" w:rsidRPr="00621D74" w:rsidRDefault="00621D74" w:rsidP="00621D74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szCs w:val="22"/>
        <w:lang w:eastAsia="en-US"/>
      </w:rPr>
    </w:pPr>
    <w:r w:rsidRPr="00621D74">
      <w:rPr>
        <w:rFonts w:ascii="Calibri" w:hAnsi="Calibri"/>
        <w:b/>
        <w:sz w:val="24"/>
        <w:szCs w:val="22"/>
        <w:lang w:eastAsia="en-US"/>
      </w:rPr>
      <w:t>Agência Nacional de Vigilância Sanitária - ANVISA</w:t>
    </w:r>
  </w:p>
  <w:p w:rsidR="00621D74" w:rsidRDefault="00621D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F6CAB"/>
    <w:multiLevelType w:val="hybridMultilevel"/>
    <w:tmpl w:val="59AA6888"/>
    <w:lvl w:ilvl="0" w:tplc="AC1C3BD6">
      <w:start w:val="1"/>
      <w:numFmt w:val="lowerLetter"/>
      <w:lvlText w:val="%1)"/>
      <w:lvlJc w:val="left"/>
      <w:pPr>
        <w:ind w:left="112" w:hanging="360"/>
      </w:pPr>
      <w:rPr>
        <w:rFonts w:ascii="Courier New" w:eastAsia="Times New Roman" w:hAnsi="Courier New" w:cs="Times New Roman" w:hint="default"/>
        <w:w w:val="99"/>
        <w:sz w:val="20"/>
        <w:szCs w:val="20"/>
      </w:rPr>
    </w:lvl>
    <w:lvl w:ilvl="1" w:tplc="D44CFD32">
      <w:start w:val="1"/>
      <w:numFmt w:val="bullet"/>
      <w:lvlText w:val="•"/>
      <w:lvlJc w:val="left"/>
      <w:pPr>
        <w:ind w:left="1021" w:hanging="360"/>
      </w:pPr>
      <w:rPr>
        <w:rFonts w:hint="default"/>
      </w:rPr>
    </w:lvl>
    <w:lvl w:ilvl="2" w:tplc="03E0ED08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  <w:lvl w:ilvl="3" w:tplc="038A2E9C">
      <w:start w:val="1"/>
      <w:numFmt w:val="bullet"/>
      <w:lvlText w:val="•"/>
      <w:lvlJc w:val="left"/>
      <w:pPr>
        <w:ind w:left="2838" w:hanging="360"/>
      </w:pPr>
      <w:rPr>
        <w:rFonts w:hint="default"/>
      </w:rPr>
    </w:lvl>
    <w:lvl w:ilvl="4" w:tplc="802A52CC">
      <w:start w:val="1"/>
      <w:numFmt w:val="bullet"/>
      <w:lvlText w:val="•"/>
      <w:lvlJc w:val="left"/>
      <w:pPr>
        <w:ind w:left="3747" w:hanging="360"/>
      </w:pPr>
      <w:rPr>
        <w:rFonts w:hint="default"/>
      </w:rPr>
    </w:lvl>
    <w:lvl w:ilvl="5" w:tplc="C3F62B2E">
      <w:start w:val="1"/>
      <w:numFmt w:val="bullet"/>
      <w:lvlText w:val="•"/>
      <w:lvlJc w:val="left"/>
      <w:pPr>
        <w:ind w:left="4656" w:hanging="360"/>
      </w:pPr>
      <w:rPr>
        <w:rFonts w:hint="default"/>
      </w:rPr>
    </w:lvl>
    <w:lvl w:ilvl="6" w:tplc="CE704FE2">
      <w:start w:val="1"/>
      <w:numFmt w:val="bullet"/>
      <w:lvlText w:val="•"/>
      <w:lvlJc w:val="left"/>
      <w:pPr>
        <w:ind w:left="5565" w:hanging="360"/>
      </w:pPr>
      <w:rPr>
        <w:rFonts w:hint="default"/>
      </w:rPr>
    </w:lvl>
    <w:lvl w:ilvl="7" w:tplc="248093FA">
      <w:start w:val="1"/>
      <w:numFmt w:val="bullet"/>
      <w:lvlText w:val="•"/>
      <w:lvlJc w:val="left"/>
      <w:pPr>
        <w:ind w:left="6473" w:hanging="360"/>
      </w:pPr>
      <w:rPr>
        <w:rFonts w:hint="default"/>
      </w:rPr>
    </w:lvl>
    <w:lvl w:ilvl="8" w:tplc="59CE9274">
      <w:start w:val="1"/>
      <w:numFmt w:val="bullet"/>
      <w:lvlText w:val="•"/>
      <w:lvlJc w:val="left"/>
      <w:pPr>
        <w:ind w:left="7382" w:hanging="360"/>
      </w:pPr>
      <w:rPr>
        <w:rFonts w:hint="default"/>
      </w:rPr>
    </w:lvl>
  </w:abstractNum>
  <w:abstractNum w:abstractNumId="1" w15:restartNumberingAfterBreak="0">
    <w:nsid w:val="585B6B49"/>
    <w:multiLevelType w:val="hybridMultilevel"/>
    <w:tmpl w:val="301645E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53AB"/>
    <w:rsid w:val="000069B4"/>
    <w:rsid w:val="0000786A"/>
    <w:rsid w:val="00012E79"/>
    <w:rsid w:val="00013454"/>
    <w:rsid w:val="000144D3"/>
    <w:rsid w:val="000163CD"/>
    <w:rsid w:val="000176FE"/>
    <w:rsid w:val="00017F00"/>
    <w:rsid w:val="000224CC"/>
    <w:rsid w:val="00027C95"/>
    <w:rsid w:val="0003058C"/>
    <w:rsid w:val="00034D15"/>
    <w:rsid w:val="00037410"/>
    <w:rsid w:val="00040397"/>
    <w:rsid w:val="00040E15"/>
    <w:rsid w:val="0004272E"/>
    <w:rsid w:val="00042A0C"/>
    <w:rsid w:val="00044588"/>
    <w:rsid w:val="0004484B"/>
    <w:rsid w:val="00045059"/>
    <w:rsid w:val="000455FC"/>
    <w:rsid w:val="00050599"/>
    <w:rsid w:val="000518B6"/>
    <w:rsid w:val="0005333A"/>
    <w:rsid w:val="00060B16"/>
    <w:rsid w:val="0006155F"/>
    <w:rsid w:val="000625F5"/>
    <w:rsid w:val="00062BFB"/>
    <w:rsid w:val="00063848"/>
    <w:rsid w:val="00063F53"/>
    <w:rsid w:val="00065312"/>
    <w:rsid w:val="00067700"/>
    <w:rsid w:val="000706B4"/>
    <w:rsid w:val="000738F0"/>
    <w:rsid w:val="00076ADA"/>
    <w:rsid w:val="000817F8"/>
    <w:rsid w:val="00085950"/>
    <w:rsid w:val="00085FFA"/>
    <w:rsid w:val="000862AB"/>
    <w:rsid w:val="0008633E"/>
    <w:rsid w:val="00086DD1"/>
    <w:rsid w:val="000873CC"/>
    <w:rsid w:val="00087448"/>
    <w:rsid w:val="000876B4"/>
    <w:rsid w:val="00091607"/>
    <w:rsid w:val="00091E24"/>
    <w:rsid w:val="00092E48"/>
    <w:rsid w:val="000947A0"/>
    <w:rsid w:val="000950B0"/>
    <w:rsid w:val="00095461"/>
    <w:rsid w:val="000958D4"/>
    <w:rsid w:val="00097AF5"/>
    <w:rsid w:val="000A0BF9"/>
    <w:rsid w:val="000A10B7"/>
    <w:rsid w:val="000A4EE5"/>
    <w:rsid w:val="000A5287"/>
    <w:rsid w:val="000A6DE1"/>
    <w:rsid w:val="000A6FC6"/>
    <w:rsid w:val="000A7887"/>
    <w:rsid w:val="000A7CAE"/>
    <w:rsid w:val="000B1515"/>
    <w:rsid w:val="000B221D"/>
    <w:rsid w:val="000B36CC"/>
    <w:rsid w:val="000B3EAD"/>
    <w:rsid w:val="000B444B"/>
    <w:rsid w:val="000B4AFC"/>
    <w:rsid w:val="000B4C9F"/>
    <w:rsid w:val="000B6FF6"/>
    <w:rsid w:val="000B750B"/>
    <w:rsid w:val="000C4821"/>
    <w:rsid w:val="000C5FF1"/>
    <w:rsid w:val="000C6D40"/>
    <w:rsid w:val="000D0D95"/>
    <w:rsid w:val="000D1B30"/>
    <w:rsid w:val="000D4248"/>
    <w:rsid w:val="000D7018"/>
    <w:rsid w:val="000D7AB5"/>
    <w:rsid w:val="000D7B5C"/>
    <w:rsid w:val="000E4305"/>
    <w:rsid w:val="000E7A49"/>
    <w:rsid w:val="000F0DEC"/>
    <w:rsid w:val="000F23C6"/>
    <w:rsid w:val="000F2422"/>
    <w:rsid w:val="000F434B"/>
    <w:rsid w:val="00100D41"/>
    <w:rsid w:val="001017C3"/>
    <w:rsid w:val="00102B9B"/>
    <w:rsid w:val="00105CE3"/>
    <w:rsid w:val="00111E51"/>
    <w:rsid w:val="00113D36"/>
    <w:rsid w:val="00113EDC"/>
    <w:rsid w:val="00117D2D"/>
    <w:rsid w:val="00124799"/>
    <w:rsid w:val="001262A4"/>
    <w:rsid w:val="00126BB3"/>
    <w:rsid w:val="00126CFE"/>
    <w:rsid w:val="00126EDD"/>
    <w:rsid w:val="0012727F"/>
    <w:rsid w:val="001274D8"/>
    <w:rsid w:val="001325C9"/>
    <w:rsid w:val="00132694"/>
    <w:rsid w:val="00132818"/>
    <w:rsid w:val="001349A4"/>
    <w:rsid w:val="00134F0E"/>
    <w:rsid w:val="0013567F"/>
    <w:rsid w:val="00137FA0"/>
    <w:rsid w:val="00144DDC"/>
    <w:rsid w:val="00145FC6"/>
    <w:rsid w:val="0015094C"/>
    <w:rsid w:val="0015098C"/>
    <w:rsid w:val="00152559"/>
    <w:rsid w:val="00154E06"/>
    <w:rsid w:val="001567AB"/>
    <w:rsid w:val="001602FC"/>
    <w:rsid w:val="00162026"/>
    <w:rsid w:val="00162E86"/>
    <w:rsid w:val="00163C32"/>
    <w:rsid w:val="00165A99"/>
    <w:rsid w:val="00167F65"/>
    <w:rsid w:val="0017050A"/>
    <w:rsid w:val="00170EC3"/>
    <w:rsid w:val="00171A60"/>
    <w:rsid w:val="00174C76"/>
    <w:rsid w:val="00174E02"/>
    <w:rsid w:val="00177154"/>
    <w:rsid w:val="00180231"/>
    <w:rsid w:val="00180358"/>
    <w:rsid w:val="001833AA"/>
    <w:rsid w:val="001859C0"/>
    <w:rsid w:val="0018748E"/>
    <w:rsid w:val="001900DA"/>
    <w:rsid w:val="001910C8"/>
    <w:rsid w:val="0019199D"/>
    <w:rsid w:val="00193920"/>
    <w:rsid w:val="001949C1"/>
    <w:rsid w:val="00196884"/>
    <w:rsid w:val="00197A4B"/>
    <w:rsid w:val="001A09B5"/>
    <w:rsid w:val="001A160B"/>
    <w:rsid w:val="001A48B3"/>
    <w:rsid w:val="001B13EA"/>
    <w:rsid w:val="001B1E11"/>
    <w:rsid w:val="001B2473"/>
    <w:rsid w:val="001B68FF"/>
    <w:rsid w:val="001C0A74"/>
    <w:rsid w:val="001C1B23"/>
    <w:rsid w:val="001C52F0"/>
    <w:rsid w:val="001C5E3F"/>
    <w:rsid w:val="001C6BD5"/>
    <w:rsid w:val="001C711E"/>
    <w:rsid w:val="001D091A"/>
    <w:rsid w:val="001D1E6F"/>
    <w:rsid w:val="001D6E89"/>
    <w:rsid w:val="001D7960"/>
    <w:rsid w:val="001D7CBD"/>
    <w:rsid w:val="001E0A86"/>
    <w:rsid w:val="001E1E6F"/>
    <w:rsid w:val="001E7909"/>
    <w:rsid w:val="001F038B"/>
    <w:rsid w:val="001F10DE"/>
    <w:rsid w:val="001F58F4"/>
    <w:rsid w:val="001F735A"/>
    <w:rsid w:val="0020020F"/>
    <w:rsid w:val="0020065C"/>
    <w:rsid w:val="002036A4"/>
    <w:rsid w:val="00203763"/>
    <w:rsid w:val="0020420F"/>
    <w:rsid w:val="0020505B"/>
    <w:rsid w:val="002063DC"/>
    <w:rsid w:val="00211301"/>
    <w:rsid w:val="002146BA"/>
    <w:rsid w:val="00215BC5"/>
    <w:rsid w:val="00216349"/>
    <w:rsid w:val="0021681B"/>
    <w:rsid w:val="0021745B"/>
    <w:rsid w:val="00220F64"/>
    <w:rsid w:val="002219E3"/>
    <w:rsid w:val="00222934"/>
    <w:rsid w:val="00224298"/>
    <w:rsid w:val="00226DCD"/>
    <w:rsid w:val="00230C7D"/>
    <w:rsid w:val="002330BD"/>
    <w:rsid w:val="0023402E"/>
    <w:rsid w:val="00234AC0"/>
    <w:rsid w:val="00235C63"/>
    <w:rsid w:val="00237988"/>
    <w:rsid w:val="002379FA"/>
    <w:rsid w:val="00237B6A"/>
    <w:rsid w:val="002404DD"/>
    <w:rsid w:val="00241D0E"/>
    <w:rsid w:val="002430C8"/>
    <w:rsid w:val="00246450"/>
    <w:rsid w:val="00246B42"/>
    <w:rsid w:val="00246C0A"/>
    <w:rsid w:val="002507B0"/>
    <w:rsid w:val="00250986"/>
    <w:rsid w:val="00250B1D"/>
    <w:rsid w:val="00251501"/>
    <w:rsid w:val="00253885"/>
    <w:rsid w:val="00256E5F"/>
    <w:rsid w:val="00261AE3"/>
    <w:rsid w:val="00262D02"/>
    <w:rsid w:val="00264BC7"/>
    <w:rsid w:val="002707F0"/>
    <w:rsid w:val="00274225"/>
    <w:rsid w:val="0027508E"/>
    <w:rsid w:val="0027584B"/>
    <w:rsid w:val="002770AB"/>
    <w:rsid w:val="00282ACA"/>
    <w:rsid w:val="0028428B"/>
    <w:rsid w:val="00285701"/>
    <w:rsid w:val="0028692E"/>
    <w:rsid w:val="002946C5"/>
    <w:rsid w:val="00297C72"/>
    <w:rsid w:val="002A4058"/>
    <w:rsid w:val="002A792C"/>
    <w:rsid w:val="002B3656"/>
    <w:rsid w:val="002B69CE"/>
    <w:rsid w:val="002C111F"/>
    <w:rsid w:val="002C13A5"/>
    <w:rsid w:val="002C1FDA"/>
    <w:rsid w:val="002C4070"/>
    <w:rsid w:val="002C4124"/>
    <w:rsid w:val="002C595E"/>
    <w:rsid w:val="002C6818"/>
    <w:rsid w:val="002C763D"/>
    <w:rsid w:val="002D1E90"/>
    <w:rsid w:val="002D2D11"/>
    <w:rsid w:val="002D3183"/>
    <w:rsid w:val="002D6D04"/>
    <w:rsid w:val="002E323F"/>
    <w:rsid w:val="002E42ED"/>
    <w:rsid w:val="002E5F3F"/>
    <w:rsid w:val="002E6117"/>
    <w:rsid w:val="002F1A60"/>
    <w:rsid w:val="002F2030"/>
    <w:rsid w:val="002F2F4A"/>
    <w:rsid w:val="002F3A72"/>
    <w:rsid w:val="002F5664"/>
    <w:rsid w:val="002F6363"/>
    <w:rsid w:val="002F7DF5"/>
    <w:rsid w:val="002F7E68"/>
    <w:rsid w:val="00302B72"/>
    <w:rsid w:val="0030384E"/>
    <w:rsid w:val="0030457A"/>
    <w:rsid w:val="003049CF"/>
    <w:rsid w:val="00310917"/>
    <w:rsid w:val="00320C17"/>
    <w:rsid w:val="0032578A"/>
    <w:rsid w:val="00325F4E"/>
    <w:rsid w:val="003262B4"/>
    <w:rsid w:val="00327615"/>
    <w:rsid w:val="00330F9B"/>
    <w:rsid w:val="00332232"/>
    <w:rsid w:val="003328CD"/>
    <w:rsid w:val="0033495B"/>
    <w:rsid w:val="00334FF1"/>
    <w:rsid w:val="00336B5E"/>
    <w:rsid w:val="00336E67"/>
    <w:rsid w:val="00347848"/>
    <w:rsid w:val="00347FDC"/>
    <w:rsid w:val="00352D2A"/>
    <w:rsid w:val="00352E99"/>
    <w:rsid w:val="003562C5"/>
    <w:rsid w:val="003600E3"/>
    <w:rsid w:val="00360C05"/>
    <w:rsid w:val="00361555"/>
    <w:rsid w:val="00363F8F"/>
    <w:rsid w:val="00364675"/>
    <w:rsid w:val="00371ACC"/>
    <w:rsid w:val="00371BBC"/>
    <w:rsid w:val="00371DFB"/>
    <w:rsid w:val="00372E39"/>
    <w:rsid w:val="003734BA"/>
    <w:rsid w:val="00373A53"/>
    <w:rsid w:val="003742F2"/>
    <w:rsid w:val="00374957"/>
    <w:rsid w:val="00376B80"/>
    <w:rsid w:val="003810EB"/>
    <w:rsid w:val="00384D1C"/>
    <w:rsid w:val="00390FF0"/>
    <w:rsid w:val="00395952"/>
    <w:rsid w:val="00397C38"/>
    <w:rsid w:val="003A03E1"/>
    <w:rsid w:val="003A5282"/>
    <w:rsid w:val="003B0110"/>
    <w:rsid w:val="003B545D"/>
    <w:rsid w:val="003B5B0D"/>
    <w:rsid w:val="003C1D49"/>
    <w:rsid w:val="003D1C71"/>
    <w:rsid w:val="003D3B21"/>
    <w:rsid w:val="003D4923"/>
    <w:rsid w:val="003D4BD3"/>
    <w:rsid w:val="003D65DA"/>
    <w:rsid w:val="003D752E"/>
    <w:rsid w:val="003D767D"/>
    <w:rsid w:val="003E07EE"/>
    <w:rsid w:val="003E21F8"/>
    <w:rsid w:val="003E2359"/>
    <w:rsid w:val="003E648E"/>
    <w:rsid w:val="003E779A"/>
    <w:rsid w:val="003F16C9"/>
    <w:rsid w:val="003F1A2D"/>
    <w:rsid w:val="003F3791"/>
    <w:rsid w:val="003F56A3"/>
    <w:rsid w:val="003F7980"/>
    <w:rsid w:val="003F7997"/>
    <w:rsid w:val="00400837"/>
    <w:rsid w:val="00400911"/>
    <w:rsid w:val="00400A63"/>
    <w:rsid w:val="00401C27"/>
    <w:rsid w:val="00402EB7"/>
    <w:rsid w:val="00407C66"/>
    <w:rsid w:val="0041044D"/>
    <w:rsid w:val="00411B6D"/>
    <w:rsid w:val="004125FF"/>
    <w:rsid w:val="00414ADD"/>
    <w:rsid w:val="00414C53"/>
    <w:rsid w:val="00420A27"/>
    <w:rsid w:val="00420F39"/>
    <w:rsid w:val="00424C71"/>
    <w:rsid w:val="00425CE5"/>
    <w:rsid w:val="004271E2"/>
    <w:rsid w:val="00433FB2"/>
    <w:rsid w:val="00435A63"/>
    <w:rsid w:val="004365F3"/>
    <w:rsid w:val="00440078"/>
    <w:rsid w:val="00443D82"/>
    <w:rsid w:val="00455B35"/>
    <w:rsid w:val="00455DFE"/>
    <w:rsid w:val="004636E1"/>
    <w:rsid w:val="0046706C"/>
    <w:rsid w:val="00467E76"/>
    <w:rsid w:val="00470F23"/>
    <w:rsid w:val="0047358E"/>
    <w:rsid w:val="00473B81"/>
    <w:rsid w:val="004745C4"/>
    <w:rsid w:val="00476C36"/>
    <w:rsid w:val="004779E0"/>
    <w:rsid w:val="0048272A"/>
    <w:rsid w:val="00482F71"/>
    <w:rsid w:val="00486864"/>
    <w:rsid w:val="00492B4C"/>
    <w:rsid w:val="004934BB"/>
    <w:rsid w:val="00494484"/>
    <w:rsid w:val="004951D1"/>
    <w:rsid w:val="00495494"/>
    <w:rsid w:val="00496426"/>
    <w:rsid w:val="004A21C6"/>
    <w:rsid w:val="004A5C4C"/>
    <w:rsid w:val="004A6805"/>
    <w:rsid w:val="004A7739"/>
    <w:rsid w:val="004A77EB"/>
    <w:rsid w:val="004B0F9C"/>
    <w:rsid w:val="004B34EE"/>
    <w:rsid w:val="004B561A"/>
    <w:rsid w:val="004B58C6"/>
    <w:rsid w:val="004B64EF"/>
    <w:rsid w:val="004C3CE2"/>
    <w:rsid w:val="004C3F10"/>
    <w:rsid w:val="004C7BFE"/>
    <w:rsid w:val="004D0176"/>
    <w:rsid w:val="004D400D"/>
    <w:rsid w:val="004D48F2"/>
    <w:rsid w:val="004D59F4"/>
    <w:rsid w:val="004D72BE"/>
    <w:rsid w:val="004E080B"/>
    <w:rsid w:val="004E41FB"/>
    <w:rsid w:val="004E7759"/>
    <w:rsid w:val="004F3089"/>
    <w:rsid w:val="004F33A8"/>
    <w:rsid w:val="004F5F03"/>
    <w:rsid w:val="00502BB9"/>
    <w:rsid w:val="00503C61"/>
    <w:rsid w:val="005132BE"/>
    <w:rsid w:val="005155DB"/>
    <w:rsid w:val="005175A8"/>
    <w:rsid w:val="0051771F"/>
    <w:rsid w:val="0052340F"/>
    <w:rsid w:val="00523F28"/>
    <w:rsid w:val="00530308"/>
    <w:rsid w:val="00530B20"/>
    <w:rsid w:val="00534190"/>
    <w:rsid w:val="00534B41"/>
    <w:rsid w:val="00540973"/>
    <w:rsid w:val="005419AF"/>
    <w:rsid w:val="005512E4"/>
    <w:rsid w:val="00551FC4"/>
    <w:rsid w:val="0055421B"/>
    <w:rsid w:val="005543F0"/>
    <w:rsid w:val="00555683"/>
    <w:rsid w:val="00556808"/>
    <w:rsid w:val="0055786E"/>
    <w:rsid w:val="00560A9E"/>
    <w:rsid w:val="00560FE4"/>
    <w:rsid w:val="00562785"/>
    <w:rsid w:val="00562FB2"/>
    <w:rsid w:val="00563877"/>
    <w:rsid w:val="005638FF"/>
    <w:rsid w:val="00565E8F"/>
    <w:rsid w:val="00571D9C"/>
    <w:rsid w:val="0057273F"/>
    <w:rsid w:val="00573871"/>
    <w:rsid w:val="0057579F"/>
    <w:rsid w:val="00575CD4"/>
    <w:rsid w:val="005828D6"/>
    <w:rsid w:val="005838DF"/>
    <w:rsid w:val="00583AAA"/>
    <w:rsid w:val="00583CBD"/>
    <w:rsid w:val="00585DFE"/>
    <w:rsid w:val="0059085C"/>
    <w:rsid w:val="0059118C"/>
    <w:rsid w:val="00593B84"/>
    <w:rsid w:val="00594154"/>
    <w:rsid w:val="005953A3"/>
    <w:rsid w:val="005974C3"/>
    <w:rsid w:val="005A0E47"/>
    <w:rsid w:val="005A38CA"/>
    <w:rsid w:val="005A6C7A"/>
    <w:rsid w:val="005B0B34"/>
    <w:rsid w:val="005B3EB0"/>
    <w:rsid w:val="005B4414"/>
    <w:rsid w:val="005B6111"/>
    <w:rsid w:val="005B7232"/>
    <w:rsid w:val="005B7BE1"/>
    <w:rsid w:val="005C1600"/>
    <w:rsid w:val="005C16C6"/>
    <w:rsid w:val="005C3A7F"/>
    <w:rsid w:val="005C42C6"/>
    <w:rsid w:val="005C583F"/>
    <w:rsid w:val="005C786C"/>
    <w:rsid w:val="005C7E04"/>
    <w:rsid w:val="005D1396"/>
    <w:rsid w:val="005D27BE"/>
    <w:rsid w:val="005D4EC6"/>
    <w:rsid w:val="005D5E11"/>
    <w:rsid w:val="005D63AF"/>
    <w:rsid w:val="005D664C"/>
    <w:rsid w:val="005D6769"/>
    <w:rsid w:val="005D6F71"/>
    <w:rsid w:val="005D7866"/>
    <w:rsid w:val="005E001E"/>
    <w:rsid w:val="005E4A5A"/>
    <w:rsid w:val="005F563A"/>
    <w:rsid w:val="005F7063"/>
    <w:rsid w:val="005F722A"/>
    <w:rsid w:val="00600631"/>
    <w:rsid w:val="00600756"/>
    <w:rsid w:val="006032DD"/>
    <w:rsid w:val="00607A5F"/>
    <w:rsid w:val="0061130E"/>
    <w:rsid w:val="0061197A"/>
    <w:rsid w:val="0061288E"/>
    <w:rsid w:val="00620807"/>
    <w:rsid w:val="00621A71"/>
    <w:rsid w:val="00621D74"/>
    <w:rsid w:val="00622035"/>
    <w:rsid w:val="00622319"/>
    <w:rsid w:val="006239B4"/>
    <w:rsid w:val="00625AC3"/>
    <w:rsid w:val="006262CB"/>
    <w:rsid w:val="00626A4A"/>
    <w:rsid w:val="006273A5"/>
    <w:rsid w:val="006304C8"/>
    <w:rsid w:val="006312D1"/>
    <w:rsid w:val="006327D8"/>
    <w:rsid w:val="00632991"/>
    <w:rsid w:val="00637085"/>
    <w:rsid w:val="00640334"/>
    <w:rsid w:val="006428B4"/>
    <w:rsid w:val="0064398D"/>
    <w:rsid w:val="00644A13"/>
    <w:rsid w:val="00644FBE"/>
    <w:rsid w:val="006460D4"/>
    <w:rsid w:val="00647915"/>
    <w:rsid w:val="00650BD0"/>
    <w:rsid w:val="00651732"/>
    <w:rsid w:val="00655198"/>
    <w:rsid w:val="00655549"/>
    <w:rsid w:val="00657779"/>
    <w:rsid w:val="0066081A"/>
    <w:rsid w:val="00660ADA"/>
    <w:rsid w:val="00662701"/>
    <w:rsid w:val="00663A54"/>
    <w:rsid w:val="00663B03"/>
    <w:rsid w:val="0067099B"/>
    <w:rsid w:val="00670E3F"/>
    <w:rsid w:val="00683CA2"/>
    <w:rsid w:val="00683F68"/>
    <w:rsid w:val="006876C1"/>
    <w:rsid w:val="00691C0B"/>
    <w:rsid w:val="0069258D"/>
    <w:rsid w:val="0069477D"/>
    <w:rsid w:val="0069503F"/>
    <w:rsid w:val="006967C6"/>
    <w:rsid w:val="00697450"/>
    <w:rsid w:val="006A0005"/>
    <w:rsid w:val="006A040F"/>
    <w:rsid w:val="006A15E5"/>
    <w:rsid w:val="006A2B8B"/>
    <w:rsid w:val="006A6B3F"/>
    <w:rsid w:val="006A73A7"/>
    <w:rsid w:val="006A7CD1"/>
    <w:rsid w:val="006B386B"/>
    <w:rsid w:val="006B467A"/>
    <w:rsid w:val="006B5A36"/>
    <w:rsid w:val="006B6445"/>
    <w:rsid w:val="006B6C17"/>
    <w:rsid w:val="006C0BC2"/>
    <w:rsid w:val="006C277E"/>
    <w:rsid w:val="006C2A1A"/>
    <w:rsid w:val="006C4E4D"/>
    <w:rsid w:val="006D2FAC"/>
    <w:rsid w:val="006D55CD"/>
    <w:rsid w:val="006D617C"/>
    <w:rsid w:val="006D6DB3"/>
    <w:rsid w:val="006D7004"/>
    <w:rsid w:val="006E1BA9"/>
    <w:rsid w:val="006E1C52"/>
    <w:rsid w:val="006E3721"/>
    <w:rsid w:val="006E3A11"/>
    <w:rsid w:val="006E3ED4"/>
    <w:rsid w:val="006E439C"/>
    <w:rsid w:val="006F14A4"/>
    <w:rsid w:val="006F1A58"/>
    <w:rsid w:val="006F30A1"/>
    <w:rsid w:val="006F6AB1"/>
    <w:rsid w:val="006F76B0"/>
    <w:rsid w:val="00702390"/>
    <w:rsid w:val="00702D18"/>
    <w:rsid w:val="00704196"/>
    <w:rsid w:val="00705168"/>
    <w:rsid w:val="00706EE3"/>
    <w:rsid w:val="00707E69"/>
    <w:rsid w:val="00710278"/>
    <w:rsid w:val="00712A1B"/>
    <w:rsid w:val="00712ECC"/>
    <w:rsid w:val="007146AC"/>
    <w:rsid w:val="007148E6"/>
    <w:rsid w:val="007151C9"/>
    <w:rsid w:val="0071657E"/>
    <w:rsid w:val="00716BA4"/>
    <w:rsid w:val="00720D86"/>
    <w:rsid w:val="00727B4C"/>
    <w:rsid w:val="0073105D"/>
    <w:rsid w:val="0073367E"/>
    <w:rsid w:val="00736193"/>
    <w:rsid w:val="00736D22"/>
    <w:rsid w:val="00742E48"/>
    <w:rsid w:val="00743AA8"/>
    <w:rsid w:val="00743B53"/>
    <w:rsid w:val="00744FF4"/>
    <w:rsid w:val="00745DA2"/>
    <w:rsid w:val="0075049B"/>
    <w:rsid w:val="0075188F"/>
    <w:rsid w:val="007529B4"/>
    <w:rsid w:val="0075401B"/>
    <w:rsid w:val="00754814"/>
    <w:rsid w:val="00755435"/>
    <w:rsid w:val="007557D2"/>
    <w:rsid w:val="00757D75"/>
    <w:rsid w:val="00761511"/>
    <w:rsid w:val="00761E6E"/>
    <w:rsid w:val="00763A03"/>
    <w:rsid w:val="0076582C"/>
    <w:rsid w:val="00767342"/>
    <w:rsid w:val="00767E92"/>
    <w:rsid w:val="00771F3E"/>
    <w:rsid w:val="00772323"/>
    <w:rsid w:val="007750CC"/>
    <w:rsid w:val="00775573"/>
    <w:rsid w:val="00775EAF"/>
    <w:rsid w:val="00782C0A"/>
    <w:rsid w:val="00783298"/>
    <w:rsid w:val="00785416"/>
    <w:rsid w:val="0078549C"/>
    <w:rsid w:val="00786A74"/>
    <w:rsid w:val="0079207B"/>
    <w:rsid w:val="0079633E"/>
    <w:rsid w:val="007A2D48"/>
    <w:rsid w:val="007A55BB"/>
    <w:rsid w:val="007A6A07"/>
    <w:rsid w:val="007A7251"/>
    <w:rsid w:val="007B11B4"/>
    <w:rsid w:val="007B202C"/>
    <w:rsid w:val="007B5E16"/>
    <w:rsid w:val="007B77AE"/>
    <w:rsid w:val="007C2679"/>
    <w:rsid w:val="007C3466"/>
    <w:rsid w:val="007C3FC8"/>
    <w:rsid w:val="007C51FA"/>
    <w:rsid w:val="007C68D7"/>
    <w:rsid w:val="007C6CB3"/>
    <w:rsid w:val="007C79E0"/>
    <w:rsid w:val="007C7DB6"/>
    <w:rsid w:val="007D22B9"/>
    <w:rsid w:val="007D3069"/>
    <w:rsid w:val="007D360F"/>
    <w:rsid w:val="007D721B"/>
    <w:rsid w:val="007E1B2E"/>
    <w:rsid w:val="007E23E0"/>
    <w:rsid w:val="007E6633"/>
    <w:rsid w:val="007E71FD"/>
    <w:rsid w:val="007F3908"/>
    <w:rsid w:val="007F6A07"/>
    <w:rsid w:val="008006BC"/>
    <w:rsid w:val="00801C61"/>
    <w:rsid w:val="0080233F"/>
    <w:rsid w:val="008047DF"/>
    <w:rsid w:val="00807F59"/>
    <w:rsid w:val="00810E42"/>
    <w:rsid w:val="0081112F"/>
    <w:rsid w:val="0081285F"/>
    <w:rsid w:val="00821128"/>
    <w:rsid w:val="008220A2"/>
    <w:rsid w:val="008232AB"/>
    <w:rsid w:val="0082529D"/>
    <w:rsid w:val="00825679"/>
    <w:rsid w:val="00827434"/>
    <w:rsid w:val="008364A0"/>
    <w:rsid w:val="0084431C"/>
    <w:rsid w:val="008448D0"/>
    <w:rsid w:val="008452E9"/>
    <w:rsid w:val="00847F55"/>
    <w:rsid w:val="00851020"/>
    <w:rsid w:val="008517F6"/>
    <w:rsid w:val="00852712"/>
    <w:rsid w:val="00852800"/>
    <w:rsid w:val="008552CC"/>
    <w:rsid w:val="00855ADE"/>
    <w:rsid w:val="00855E8D"/>
    <w:rsid w:val="00860EFD"/>
    <w:rsid w:val="00862246"/>
    <w:rsid w:val="00863CB7"/>
    <w:rsid w:val="008653F3"/>
    <w:rsid w:val="00865CC0"/>
    <w:rsid w:val="00871362"/>
    <w:rsid w:val="00871D85"/>
    <w:rsid w:val="00872CA3"/>
    <w:rsid w:val="00877333"/>
    <w:rsid w:val="00881279"/>
    <w:rsid w:val="00883039"/>
    <w:rsid w:val="008860B9"/>
    <w:rsid w:val="008949AF"/>
    <w:rsid w:val="00897394"/>
    <w:rsid w:val="008A1E10"/>
    <w:rsid w:val="008A5D68"/>
    <w:rsid w:val="008A6A9F"/>
    <w:rsid w:val="008A6DFF"/>
    <w:rsid w:val="008B01BB"/>
    <w:rsid w:val="008B20AD"/>
    <w:rsid w:val="008B2C06"/>
    <w:rsid w:val="008B2D2B"/>
    <w:rsid w:val="008B3368"/>
    <w:rsid w:val="008B4861"/>
    <w:rsid w:val="008B4F5C"/>
    <w:rsid w:val="008B5033"/>
    <w:rsid w:val="008B5C00"/>
    <w:rsid w:val="008B64CA"/>
    <w:rsid w:val="008B6865"/>
    <w:rsid w:val="008B737A"/>
    <w:rsid w:val="008C126E"/>
    <w:rsid w:val="008C16A4"/>
    <w:rsid w:val="008C1B20"/>
    <w:rsid w:val="008C2D2C"/>
    <w:rsid w:val="008C4194"/>
    <w:rsid w:val="008C549B"/>
    <w:rsid w:val="008D1C34"/>
    <w:rsid w:val="008D692D"/>
    <w:rsid w:val="008D6E88"/>
    <w:rsid w:val="008D720E"/>
    <w:rsid w:val="008D744B"/>
    <w:rsid w:val="008D7896"/>
    <w:rsid w:val="008E0C3C"/>
    <w:rsid w:val="008E0EE6"/>
    <w:rsid w:val="008E39E2"/>
    <w:rsid w:val="008E50B4"/>
    <w:rsid w:val="008F1ABD"/>
    <w:rsid w:val="008F2297"/>
    <w:rsid w:val="008F3A85"/>
    <w:rsid w:val="008F570B"/>
    <w:rsid w:val="008F6833"/>
    <w:rsid w:val="008F754C"/>
    <w:rsid w:val="0090053F"/>
    <w:rsid w:val="00903098"/>
    <w:rsid w:val="009052CE"/>
    <w:rsid w:val="00905662"/>
    <w:rsid w:val="00906842"/>
    <w:rsid w:val="00907DB9"/>
    <w:rsid w:val="00912830"/>
    <w:rsid w:val="00913F6B"/>
    <w:rsid w:val="00914FC7"/>
    <w:rsid w:val="009159FF"/>
    <w:rsid w:val="00917107"/>
    <w:rsid w:val="009209B4"/>
    <w:rsid w:val="00922E66"/>
    <w:rsid w:val="0092382B"/>
    <w:rsid w:val="00924208"/>
    <w:rsid w:val="0094025F"/>
    <w:rsid w:val="00940CB6"/>
    <w:rsid w:val="00942F86"/>
    <w:rsid w:val="00943C0F"/>
    <w:rsid w:val="00943C1A"/>
    <w:rsid w:val="0094423A"/>
    <w:rsid w:val="009461F5"/>
    <w:rsid w:val="00950D24"/>
    <w:rsid w:val="00951505"/>
    <w:rsid w:val="0095188E"/>
    <w:rsid w:val="00951D03"/>
    <w:rsid w:val="00960DD1"/>
    <w:rsid w:val="00961198"/>
    <w:rsid w:val="00962666"/>
    <w:rsid w:val="009626C7"/>
    <w:rsid w:val="00963A5D"/>
    <w:rsid w:val="00963C15"/>
    <w:rsid w:val="00963D71"/>
    <w:rsid w:val="00965A56"/>
    <w:rsid w:val="009665B1"/>
    <w:rsid w:val="0096727D"/>
    <w:rsid w:val="009675C0"/>
    <w:rsid w:val="00971AE2"/>
    <w:rsid w:val="009731C5"/>
    <w:rsid w:val="00975A81"/>
    <w:rsid w:val="00976C3E"/>
    <w:rsid w:val="00977204"/>
    <w:rsid w:val="00980692"/>
    <w:rsid w:val="009806A2"/>
    <w:rsid w:val="009830BF"/>
    <w:rsid w:val="00983D70"/>
    <w:rsid w:val="00984ACB"/>
    <w:rsid w:val="0098680D"/>
    <w:rsid w:val="0098769D"/>
    <w:rsid w:val="00987CAC"/>
    <w:rsid w:val="00990237"/>
    <w:rsid w:val="009A182B"/>
    <w:rsid w:val="009A2C27"/>
    <w:rsid w:val="009A2F42"/>
    <w:rsid w:val="009A4EC7"/>
    <w:rsid w:val="009A6D20"/>
    <w:rsid w:val="009B2397"/>
    <w:rsid w:val="009B2B4C"/>
    <w:rsid w:val="009B2D6A"/>
    <w:rsid w:val="009B44DB"/>
    <w:rsid w:val="009B454B"/>
    <w:rsid w:val="009B4A07"/>
    <w:rsid w:val="009B4FC6"/>
    <w:rsid w:val="009B5430"/>
    <w:rsid w:val="009C3D96"/>
    <w:rsid w:val="009C65D7"/>
    <w:rsid w:val="009D0F14"/>
    <w:rsid w:val="009D16AD"/>
    <w:rsid w:val="009D1E16"/>
    <w:rsid w:val="009D5F8F"/>
    <w:rsid w:val="009D6E24"/>
    <w:rsid w:val="009E3EB8"/>
    <w:rsid w:val="009F1ACA"/>
    <w:rsid w:val="009F229D"/>
    <w:rsid w:val="009F3BE2"/>
    <w:rsid w:val="009F4552"/>
    <w:rsid w:val="009F4C55"/>
    <w:rsid w:val="009F61EF"/>
    <w:rsid w:val="009F6D18"/>
    <w:rsid w:val="009F7E30"/>
    <w:rsid w:val="00A00A6B"/>
    <w:rsid w:val="00A022DC"/>
    <w:rsid w:val="00A02B03"/>
    <w:rsid w:val="00A03FED"/>
    <w:rsid w:val="00A04757"/>
    <w:rsid w:val="00A04CF8"/>
    <w:rsid w:val="00A10147"/>
    <w:rsid w:val="00A14800"/>
    <w:rsid w:val="00A21741"/>
    <w:rsid w:val="00A236B5"/>
    <w:rsid w:val="00A23CB0"/>
    <w:rsid w:val="00A26DE2"/>
    <w:rsid w:val="00A2764A"/>
    <w:rsid w:val="00A31C1F"/>
    <w:rsid w:val="00A343FF"/>
    <w:rsid w:val="00A347F9"/>
    <w:rsid w:val="00A34ECF"/>
    <w:rsid w:val="00A35CFF"/>
    <w:rsid w:val="00A438FD"/>
    <w:rsid w:val="00A43A68"/>
    <w:rsid w:val="00A45E5B"/>
    <w:rsid w:val="00A47411"/>
    <w:rsid w:val="00A547E3"/>
    <w:rsid w:val="00A60838"/>
    <w:rsid w:val="00A60A62"/>
    <w:rsid w:val="00A61574"/>
    <w:rsid w:val="00A6489A"/>
    <w:rsid w:val="00A65FF8"/>
    <w:rsid w:val="00A740DC"/>
    <w:rsid w:val="00A812D2"/>
    <w:rsid w:val="00A813B6"/>
    <w:rsid w:val="00A813E0"/>
    <w:rsid w:val="00A841DF"/>
    <w:rsid w:val="00A850C4"/>
    <w:rsid w:val="00A850D0"/>
    <w:rsid w:val="00A875AE"/>
    <w:rsid w:val="00A9045B"/>
    <w:rsid w:val="00A91B28"/>
    <w:rsid w:val="00A94E22"/>
    <w:rsid w:val="00A958B7"/>
    <w:rsid w:val="00A97CEB"/>
    <w:rsid w:val="00AA1CB9"/>
    <w:rsid w:val="00AA3A39"/>
    <w:rsid w:val="00AA4044"/>
    <w:rsid w:val="00AA50D7"/>
    <w:rsid w:val="00AA6A63"/>
    <w:rsid w:val="00AB176C"/>
    <w:rsid w:val="00AB1C08"/>
    <w:rsid w:val="00AB38C3"/>
    <w:rsid w:val="00AB4D73"/>
    <w:rsid w:val="00AC087E"/>
    <w:rsid w:val="00AC0BE7"/>
    <w:rsid w:val="00AC31C7"/>
    <w:rsid w:val="00AC4B5E"/>
    <w:rsid w:val="00AC7855"/>
    <w:rsid w:val="00AD19A8"/>
    <w:rsid w:val="00AD3453"/>
    <w:rsid w:val="00AE33B3"/>
    <w:rsid w:val="00AF2B8F"/>
    <w:rsid w:val="00AF4646"/>
    <w:rsid w:val="00AF62E9"/>
    <w:rsid w:val="00AF7CA4"/>
    <w:rsid w:val="00B008E6"/>
    <w:rsid w:val="00B0098F"/>
    <w:rsid w:val="00B02375"/>
    <w:rsid w:val="00B07F6C"/>
    <w:rsid w:val="00B14BA0"/>
    <w:rsid w:val="00B15908"/>
    <w:rsid w:val="00B2094F"/>
    <w:rsid w:val="00B262F8"/>
    <w:rsid w:val="00B26621"/>
    <w:rsid w:val="00B339D3"/>
    <w:rsid w:val="00B3562C"/>
    <w:rsid w:val="00B410A4"/>
    <w:rsid w:val="00B41956"/>
    <w:rsid w:val="00B440DB"/>
    <w:rsid w:val="00B445E2"/>
    <w:rsid w:val="00B46FB3"/>
    <w:rsid w:val="00B50360"/>
    <w:rsid w:val="00B51499"/>
    <w:rsid w:val="00B520FE"/>
    <w:rsid w:val="00B522E4"/>
    <w:rsid w:val="00B5258A"/>
    <w:rsid w:val="00B54930"/>
    <w:rsid w:val="00B54D4C"/>
    <w:rsid w:val="00B54DD0"/>
    <w:rsid w:val="00B61D6A"/>
    <w:rsid w:val="00B61E9F"/>
    <w:rsid w:val="00B6309E"/>
    <w:rsid w:val="00B63F83"/>
    <w:rsid w:val="00B65BCA"/>
    <w:rsid w:val="00B66241"/>
    <w:rsid w:val="00B71262"/>
    <w:rsid w:val="00B716B0"/>
    <w:rsid w:val="00B71B3B"/>
    <w:rsid w:val="00B748A4"/>
    <w:rsid w:val="00B778AD"/>
    <w:rsid w:val="00B837C7"/>
    <w:rsid w:val="00B837E8"/>
    <w:rsid w:val="00B83CDF"/>
    <w:rsid w:val="00B860B0"/>
    <w:rsid w:val="00B8794C"/>
    <w:rsid w:val="00B87EBA"/>
    <w:rsid w:val="00B902B3"/>
    <w:rsid w:val="00B91359"/>
    <w:rsid w:val="00B9296A"/>
    <w:rsid w:val="00B92A01"/>
    <w:rsid w:val="00B94550"/>
    <w:rsid w:val="00B95463"/>
    <w:rsid w:val="00B95A88"/>
    <w:rsid w:val="00B95A92"/>
    <w:rsid w:val="00B96594"/>
    <w:rsid w:val="00BA3132"/>
    <w:rsid w:val="00BA4C4F"/>
    <w:rsid w:val="00BA79D1"/>
    <w:rsid w:val="00BA7D59"/>
    <w:rsid w:val="00BB1105"/>
    <w:rsid w:val="00BB132A"/>
    <w:rsid w:val="00BB2D44"/>
    <w:rsid w:val="00BB30EB"/>
    <w:rsid w:val="00BB40FA"/>
    <w:rsid w:val="00BB41E9"/>
    <w:rsid w:val="00BB4626"/>
    <w:rsid w:val="00BB49D0"/>
    <w:rsid w:val="00BB65C9"/>
    <w:rsid w:val="00BC0625"/>
    <w:rsid w:val="00BC128C"/>
    <w:rsid w:val="00BC22C2"/>
    <w:rsid w:val="00BC2ECD"/>
    <w:rsid w:val="00BC4B20"/>
    <w:rsid w:val="00BD068B"/>
    <w:rsid w:val="00BD1AF4"/>
    <w:rsid w:val="00BD2667"/>
    <w:rsid w:val="00BD6457"/>
    <w:rsid w:val="00BD6CCB"/>
    <w:rsid w:val="00BD7550"/>
    <w:rsid w:val="00BD7BFE"/>
    <w:rsid w:val="00BE2801"/>
    <w:rsid w:val="00BE336F"/>
    <w:rsid w:val="00BE34CF"/>
    <w:rsid w:val="00BE471F"/>
    <w:rsid w:val="00BF4556"/>
    <w:rsid w:val="00BF5D08"/>
    <w:rsid w:val="00BF75F2"/>
    <w:rsid w:val="00C04DC7"/>
    <w:rsid w:val="00C0542B"/>
    <w:rsid w:val="00C0648A"/>
    <w:rsid w:val="00C06F82"/>
    <w:rsid w:val="00C1002C"/>
    <w:rsid w:val="00C108E6"/>
    <w:rsid w:val="00C14176"/>
    <w:rsid w:val="00C1577F"/>
    <w:rsid w:val="00C16BE0"/>
    <w:rsid w:val="00C20F08"/>
    <w:rsid w:val="00C21EEA"/>
    <w:rsid w:val="00C2298C"/>
    <w:rsid w:val="00C25F38"/>
    <w:rsid w:val="00C26ECD"/>
    <w:rsid w:val="00C30248"/>
    <w:rsid w:val="00C30A9B"/>
    <w:rsid w:val="00C3119F"/>
    <w:rsid w:val="00C32938"/>
    <w:rsid w:val="00C3304B"/>
    <w:rsid w:val="00C332D7"/>
    <w:rsid w:val="00C35E7F"/>
    <w:rsid w:val="00C36D1E"/>
    <w:rsid w:val="00C370E0"/>
    <w:rsid w:val="00C40417"/>
    <w:rsid w:val="00C40DC5"/>
    <w:rsid w:val="00C41D4A"/>
    <w:rsid w:val="00C45776"/>
    <w:rsid w:val="00C4673D"/>
    <w:rsid w:val="00C52AAD"/>
    <w:rsid w:val="00C56AAA"/>
    <w:rsid w:val="00C57579"/>
    <w:rsid w:val="00C57EB2"/>
    <w:rsid w:val="00C60861"/>
    <w:rsid w:val="00C61470"/>
    <w:rsid w:val="00C6399A"/>
    <w:rsid w:val="00C67680"/>
    <w:rsid w:val="00C70C76"/>
    <w:rsid w:val="00C71F21"/>
    <w:rsid w:val="00C73AA8"/>
    <w:rsid w:val="00C76D71"/>
    <w:rsid w:val="00C77BDC"/>
    <w:rsid w:val="00C81A73"/>
    <w:rsid w:val="00C830C4"/>
    <w:rsid w:val="00C83F43"/>
    <w:rsid w:val="00C85371"/>
    <w:rsid w:val="00C8608E"/>
    <w:rsid w:val="00C9044E"/>
    <w:rsid w:val="00C90794"/>
    <w:rsid w:val="00C908C7"/>
    <w:rsid w:val="00C94C0D"/>
    <w:rsid w:val="00C94CE7"/>
    <w:rsid w:val="00C9632E"/>
    <w:rsid w:val="00CA0B94"/>
    <w:rsid w:val="00CA2F67"/>
    <w:rsid w:val="00CA33B3"/>
    <w:rsid w:val="00CA3F53"/>
    <w:rsid w:val="00CA5244"/>
    <w:rsid w:val="00CA57E8"/>
    <w:rsid w:val="00CA5B29"/>
    <w:rsid w:val="00CA5DBF"/>
    <w:rsid w:val="00CA6BFD"/>
    <w:rsid w:val="00CB33DB"/>
    <w:rsid w:val="00CB4E44"/>
    <w:rsid w:val="00CB7EFD"/>
    <w:rsid w:val="00CC0F00"/>
    <w:rsid w:val="00CC24AE"/>
    <w:rsid w:val="00CC43DB"/>
    <w:rsid w:val="00CC521F"/>
    <w:rsid w:val="00CC7F68"/>
    <w:rsid w:val="00CD230F"/>
    <w:rsid w:val="00CD27F4"/>
    <w:rsid w:val="00CD4468"/>
    <w:rsid w:val="00CD5DD3"/>
    <w:rsid w:val="00CD7CA8"/>
    <w:rsid w:val="00CE2DD1"/>
    <w:rsid w:val="00CE6BAB"/>
    <w:rsid w:val="00CF0D13"/>
    <w:rsid w:val="00CF14F5"/>
    <w:rsid w:val="00CF1F91"/>
    <w:rsid w:val="00CF23D9"/>
    <w:rsid w:val="00CF34A1"/>
    <w:rsid w:val="00CF36D7"/>
    <w:rsid w:val="00CF4C6E"/>
    <w:rsid w:val="00CF53AB"/>
    <w:rsid w:val="00CF5680"/>
    <w:rsid w:val="00CF6614"/>
    <w:rsid w:val="00D01AFE"/>
    <w:rsid w:val="00D01CD8"/>
    <w:rsid w:val="00D01F26"/>
    <w:rsid w:val="00D01F28"/>
    <w:rsid w:val="00D02C74"/>
    <w:rsid w:val="00D04342"/>
    <w:rsid w:val="00D12C16"/>
    <w:rsid w:val="00D14B3D"/>
    <w:rsid w:val="00D14F52"/>
    <w:rsid w:val="00D17D42"/>
    <w:rsid w:val="00D23D5A"/>
    <w:rsid w:val="00D2503B"/>
    <w:rsid w:val="00D25B78"/>
    <w:rsid w:val="00D26909"/>
    <w:rsid w:val="00D32695"/>
    <w:rsid w:val="00D32B40"/>
    <w:rsid w:val="00D33D3B"/>
    <w:rsid w:val="00D35EC4"/>
    <w:rsid w:val="00D36832"/>
    <w:rsid w:val="00D3693F"/>
    <w:rsid w:val="00D37A9B"/>
    <w:rsid w:val="00D40594"/>
    <w:rsid w:val="00D41996"/>
    <w:rsid w:val="00D44628"/>
    <w:rsid w:val="00D446A0"/>
    <w:rsid w:val="00D45877"/>
    <w:rsid w:val="00D475D8"/>
    <w:rsid w:val="00D5318F"/>
    <w:rsid w:val="00D532F8"/>
    <w:rsid w:val="00D54E3C"/>
    <w:rsid w:val="00D563DB"/>
    <w:rsid w:val="00D56E38"/>
    <w:rsid w:val="00D60224"/>
    <w:rsid w:val="00D61CD1"/>
    <w:rsid w:val="00D6381B"/>
    <w:rsid w:val="00D64807"/>
    <w:rsid w:val="00D67D52"/>
    <w:rsid w:val="00D700CB"/>
    <w:rsid w:val="00D702AE"/>
    <w:rsid w:val="00D7141C"/>
    <w:rsid w:val="00D714AA"/>
    <w:rsid w:val="00D72692"/>
    <w:rsid w:val="00D73046"/>
    <w:rsid w:val="00D7339B"/>
    <w:rsid w:val="00D75ADB"/>
    <w:rsid w:val="00D7662C"/>
    <w:rsid w:val="00D804E2"/>
    <w:rsid w:val="00D81797"/>
    <w:rsid w:val="00D831C3"/>
    <w:rsid w:val="00D87346"/>
    <w:rsid w:val="00D87800"/>
    <w:rsid w:val="00D90AD8"/>
    <w:rsid w:val="00D918A2"/>
    <w:rsid w:val="00D93F55"/>
    <w:rsid w:val="00D94B05"/>
    <w:rsid w:val="00D96A6D"/>
    <w:rsid w:val="00DA161C"/>
    <w:rsid w:val="00DA492E"/>
    <w:rsid w:val="00DA5524"/>
    <w:rsid w:val="00DA5767"/>
    <w:rsid w:val="00DA7E4C"/>
    <w:rsid w:val="00DB1660"/>
    <w:rsid w:val="00DB3208"/>
    <w:rsid w:val="00DB46F5"/>
    <w:rsid w:val="00DB64D1"/>
    <w:rsid w:val="00DC0747"/>
    <w:rsid w:val="00DC357C"/>
    <w:rsid w:val="00DD5D59"/>
    <w:rsid w:val="00DD7CC9"/>
    <w:rsid w:val="00DE14A3"/>
    <w:rsid w:val="00DE260D"/>
    <w:rsid w:val="00DE2EDD"/>
    <w:rsid w:val="00DE30EB"/>
    <w:rsid w:val="00DE3C4B"/>
    <w:rsid w:val="00DE3E2E"/>
    <w:rsid w:val="00DE4133"/>
    <w:rsid w:val="00DE4976"/>
    <w:rsid w:val="00DE5EF8"/>
    <w:rsid w:val="00DE7944"/>
    <w:rsid w:val="00DE7F51"/>
    <w:rsid w:val="00DF40C9"/>
    <w:rsid w:val="00DF6F3E"/>
    <w:rsid w:val="00E019F5"/>
    <w:rsid w:val="00E053E9"/>
    <w:rsid w:val="00E10EC3"/>
    <w:rsid w:val="00E13A9B"/>
    <w:rsid w:val="00E161AD"/>
    <w:rsid w:val="00E20B55"/>
    <w:rsid w:val="00E220B0"/>
    <w:rsid w:val="00E247B5"/>
    <w:rsid w:val="00E30645"/>
    <w:rsid w:val="00E30E8A"/>
    <w:rsid w:val="00E33C00"/>
    <w:rsid w:val="00E353DF"/>
    <w:rsid w:val="00E362F0"/>
    <w:rsid w:val="00E36E4C"/>
    <w:rsid w:val="00E370BF"/>
    <w:rsid w:val="00E37166"/>
    <w:rsid w:val="00E37D81"/>
    <w:rsid w:val="00E419D3"/>
    <w:rsid w:val="00E4367E"/>
    <w:rsid w:val="00E43910"/>
    <w:rsid w:val="00E44BB6"/>
    <w:rsid w:val="00E51806"/>
    <w:rsid w:val="00E54DB5"/>
    <w:rsid w:val="00E61BAE"/>
    <w:rsid w:val="00E62B1B"/>
    <w:rsid w:val="00E63460"/>
    <w:rsid w:val="00E636D8"/>
    <w:rsid w:val="00E65D60"/>
    <w:rsid w:val="00E71BEB"/>
    <w:rsid w:val="00E95480"/>
    <w:rsid w:val="00E95812"/>
    <w:rsid w:val="00E967E3"/>
    <w:rsid w:val="00E9718B"/>
    <w:rsid w:val="00E975E5"/>
    <w:rsid w:val="00E97CFA"/>
    <w:rsid w:val="00E97DC3"/>
    <w:rsid w:val="00EA6979"/>
    <w:rsid w:val="00EA697C"/>
    <w:rsid w:val="00EB01F2"/>
    <w:rsid w:val="00EB0F6F"/>
    <w:rsid w:val="00EB1157"/>
    <w:rsid w:val="00EB2D97"/>
    <w:rsid w:val="00EB2EB1"/>
    <w:rsid w:val="00EB58FB"/>
    <w:rsid w:val="00EB7407"/>
    <w:rsid w:val="00EC4EC3"/>
    <w:rsid w:val="00EC79DA"/>
    <w:rsid w:val="00ED0CF5"/>
    <w:rsid w:val="00ED17D6"/>
    <w:rsid w:val="00ED2307"/>
    <w:rsid w:val="00ED32CE"/>
    <w:rsid w:val="00ED5667"/>
    <w:rsid w:val="00ED7E4C"/>
    <w:rsid w:val="00EE196A"/>
    <w:rsid w:val="00EE1E99"/>
    <w:rsid w:val="00EE3C96"/>
    <w:rsid w:val="00EE4D91"/>
    <w:rsid w:val="00EE4E9A"/>
    <w:rsid w:val="00EE67ED"/>
    <w:rsid w:val="00EE7D92"/>
    <w:rsid w:val="00EF068E"/>
    <w:rsid w:val="00F0606A"/>
    <w:rsid w:val="00F11354"/>
    <w:rsid w:val="00F130B5"/>
    <w:rsid w:val="00F1347C"/>
    <w:rsid w:val="00F14D19"/>
    <w:rsid w:val="00F15555"/>
    <w:rsid w:val="00F16E12"/>
    <w:rsid w:val="00F20B55"/>
    <w:rsid w:val="00F211DC"/>
    <w:rsid w:val="00F2574A"/>
    <w:rsid w:val="00F3047A"/>
    <w:rsid w:val="00F31521"/>
    <w:rsid w:val="00F350C5"/>
    <w:rsid w:val="00F42F31"/>
    <w:rsid w:val="00F44852"/>
    <w:rsid w:val="00F47F85"/>
    <w:rsid w:val="00F505A2"/>
    <w:rsid w:val="00F5083E"/>
    <w:rsid w:val="00F526C1"/>
    <w:rsid w:val="00F53E66"/>
    <w:rsid w:val="00F541E6"/>
    <w:rsid w:val="00F54237"/>
    <w:rsid w:val="00F56ADE"/>
    <w:rsid w:val="00F6531B"/>
    <w:rsid w:val="00F673EA"/>
    <w:rsid w:val="00F83CA3"/>
    <w:rsid w:val="00F85186"/>
    <w:rsid w:val="00F861FD"/>
    <w:rsid w:val="00F92298"/>
    <w:rsid w:val="00F92630"/>
    <w:rsid w:val="00F93EEE"/>
    <w:rsid w:val="00F93F17"/>
    <w:rsid w:val="00F94191"/>
    <w:rsid w:val="00F95142"/>
    <w:rsid w:val="00FA00FC"/>
    <w:rsid w:val="00FA0D1A"/>
    <w:rsid w:val="00FA1CB1"/>
    <w:rsid w:val="00FA5EFC"/>
    <w:rsid w:val="00FB0503"/>
    <w:rsid w:val="00FB1295"/>
    <w:rsid w:val="00FB1ED5"/>
    <w:rsid w:val="00FB6B90"/>
    <w:rsid w:val="00FB73F9"/>
    <w:rsid w:val="00FB7A70"/>
    <w:rsid w:val="00FC115C"/>
    <w:rsid w:val="00FC1D21"/>
    <w:rsid w:val="00FC2161"/>
    <w:rsid w:val="00FC27A4"/>
    <w:rsid w:val="00FC5EA2"/>
    <w:rsid w:val="00FC7967"/>
    <w:rsid w:val="00FD3059"/>
    <w:rsid w:val="00FE0683"/>
    <w:rsid w:val="00FE28D2"/>
    <w:rsid w:val="00FE33EA"/>
    <w:rsid w:val="00FE50AC"/>
    <w:rsid w:val="00FE7D2A"/>
    <w:rsid w:val="00FE7D2F"/>
    <w:rsid w:val="00FF270E"/>
    <w:rsid w:val="00FF3B51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caption" w:semiHidden="1" w:uiPriority="35" w:unhideWhenUsed="1" w:qFormat="1"/>
    <w:lsdException w:name="page number" w:semiHidden="1" w:uiPriority="0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53AB"/>
    <w:pPr>
      <w:spacing w:after="0" w:line="240" w:lineRule="auto"/>
    </w:pPr>
    <w:rPr>
      <w:rFonts w:ascii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F53AB"/>
    <w:pPr>
      <w:outlineLvl w:val="0"/>
    </w:pPr>
    <w:rPr>
      <w:sz w:val="24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53A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CF53AB"/>
    <w:rPr>
      <w:rFonts w:ascii="Times New Roman" w:hAnsi="Times New Roman" w:cs="Times New Roman"/>
      <w:sz w:val="20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CF53AB"/>
    <w:rPr>
      <w:rFonts w:ascii="Cambria" w:hAnsi="Cambria" w:cs="Times New Roman"/>
      <w:b/>
      <w:bCs/>
      <w:i/>
      <w:iCs/>
      <w:sz w:val="28"/>
      <w:szCs w:val="28"/>
      <w:lang w:val="x-none" w:eastAsia="pt-BR"/>
    </w:rPr>
  </w:style>
  <w:style w:type="paragraph" w:styleId="Corpodetexto">
    <w:name w:val="Body Text"/>
    <w:basedOn w:val="Normal"/>
    <w:link w:val="CorpodetextoChar"/>
    <w:uiPriority w:val="99"/>
    <w:rsid w:val="00CF53AB"/>
    <w:pPr>
      <w:ind w:right="-1652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CF53AB"/>
    <w:rPr>
      <w:rFonts w:ascii="Times New Roman" w:hAnsi="Times New Roman" w:cs="Times New Roman"/>
      <w:sz w:val="20"/>
      <w:szCs w:val="20"/>
      <w:lang w:val="x-none" w:eastAsia="pt-BR"/>
    </w:rPr>
  </w:style>
  <w:style w:type="paragraph" w:styleId="Cabealho">
    <w:name w:val="header"/>
    <w:basedOn w:val="Normal"/>
    <w:link w:val="CabealhoChar"/>
    <w:uiPriority w:val="99"/>
    <w:rsid w:val="00CF53AB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CF53AB"/>
    <w:rPr>
      <w:rFonts w:ascii="Times New Roman" w:hAnsi="Times New Roman" w:cs="Times New Roman"/>
      <w:sz w:val="20"/>
      <w:szCs w:val="20"/>
      <w:lang w:val="x-none" w:eastAsia="pt-BR"/>
    </w:rPr>
  </w:style>
  <w:style w:type="paragraph" w:styleId="Rodap">
    <w:name w:val="footer"/>
    <w:basedOn w:val="Normal"/>
    <w:link w:val="RodapChar"/>
    <w:uiPriority w:val="99"/>
    <w:rsid w:val="00CF53AB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CF53AB"/>
    <w:rPr>
      <w:rFonts w:ascii="Times New Roman" w:hAnsi="Times New Roman" w:cs="Times New Roman"/>
      <w:sz w:val="20"/>
      <w:szCs w:val="20"/>
      <w:lang w:val="x-none" w:eastAsia="pt-BR"/>
    </w:rPr>
  </w:style>
  <w:style w:type="character" w:styleId="Nmerodepgina">
    <w:name w:val="page number"/>
    <w:basedOn w:val="Fontepargpadro"/>
    <w:uiPriority w:val="99"/>
    <w:rsid w:val="00CF53AB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CF53A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F53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CF53AB"/>
    <w:rPr>
      <w:rFonts w:ascii="Tahoma" w:hAnsi="Tahoma" w:cs="Tahoma"/>
      <w:sz w:val="16"/>
      <w:szCs w:val="16"/>
      <w:lang w:val="x-none" w:eastAsia="pt-BR"/>
    </w:rPr>
  </w:style>
  <w:style w:type="character" w:styleId="Hyperlink">
    <w:name w:val="Hyperlink"/>
    <w:basedOn w:val="Fontepargpadro"/>
    <w:uiPriority w:val="99"/>
    <w:unhideWhenUsed/>
    <w:rsid w:val="00F211DC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89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097DA-018E-40C5-9A57-93E6C50DB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787</Words>
  <Characters>4255</Characters>
  <Application>Microsoft Office Word</Application>
  <DocSecurity>0</DocSecurity>
  <Lines>35</Lines>
  <Paragraphs>10</Paragraphs>
  <ScaleCrop>false</ScaleCrop>
  <Company>ANVISA</Company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Bezerra e Silva</dc:creator>
  <cp:keywords/>
  <dc:description/>
  <cp:lastModifiedBy>Julia de Souza Ferreira</cp:lastModifiedBy>
  <cp:revision>2</cp:revision>
  <cp:lastPrinted>2016-09-08T14:51:00Z</cp:lastPrinted>
  <dcterms:created xsi:type="dcterms:W3CDTF">2018-08-16T18:53:00Z</dcterms:created>
  <dcterms:modified xsi:type="dcterms:W3CDTF">2018-08-16T18:53:00Z</dcterms:modified>
</cp:coreProperties>
</file>