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1E3" w:rsidRPr="003621E3" w:rsidRDefault="003621E3" w:rsidP="009A782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21E3">
        <w:rPr>
          <w:rFonts w:ascii="Times New Roman" w:hAnsi="Times New Roman" w:cs="Times New Roman"/>
          <w:b/>
          <w:szCs w:val="24"/>
        </w:rPr>
        <w:t xml:space="preserve">RESOLUÇÃO DE DIRETORIA COLEGIADA </w:t>
      </w:r>
      <w:r>
        <w:rPr>
          <w:rFonts w:ascii="Times New Roman" w:hAnsi="Times New Roman" w:cs="Times New Roman"/>
          <w:b/>
          <w:szCs w:val="24"/>
        </w:rPr>
        <w:t xml:space="preserve">- RDC Nº </w:t>
      </w:r>
      <w:r w:rsidRPr="003621E3">
        <w:rPr>
          <w:rFonts w:ascii="Times New Roman" w:hAnsi="Times New Roman" w:cs="Times New Roman"/>
          <w:b/>
          <w:szCs w:val="24"/>
        </w:rPr>
        <w:t>114, DE 29 DE SETEMBRO DE 2016</w:t>
      </w:r>
    </w:p>
    <w:p w:rsidR="003621E3" w:rsidRDefault="003621E3" w:rsidP="009A7825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621E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189</w:t>
      </w:r>
      <w:r w:rsidRPr="003621E3">
        <w:rPr>
          <w:rFonts w:ascii="Times New Roman" w:hAnsi="Times New Roman" w:cs="Times New Roman"/>
          <w:b/>
          <w:color w:val="0000FF"/>
          <w:sz w:val="24"/>
          <w:szCs w:val="24"/>
        </w:rPr>
        <w:t>, de 30 de setembro de 2016)</w:t>
      </w:r>
    </w:p>
    <w:p w:rsidR="009A7825" w:rsidRPr="003621E3" w:rsidRDefault="009A7825" w:rsidP="009A7825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157, de 11 de maio de 2017)</w:t>
      </w:r>
    </w:p>
    <w:p w:rsidR="003621E3" w:rsidRPr="009A7825" w:rsidRDefault="003621E3" w:rsidP="009A7825">
      <w:pPr>
        <w:spacing w:line="240" w:lineRule="auto"/>
        <w:ind w:left="424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7825">
        <w:rPr>
          <w:rFonts w:ascii="Times New Roman" w:hAnsi="Times New Roman" w:cs="Times New Roman"/>
          <w:strike/>
          <w:sz w:val="24"/>
          <w:szCs w:val="24"/>
        </w:rPr>
        <w:t>Dispõe sobre a alteração da Resolução da Diretoria Colegiada - RDC nº 54, de 10 de dezembro de 2013, para suspensão da eficácia dos prazos de implantação do Sistema Nacional de Controle de Medicamentos.</w:t>
      </w:r>
    </w:p>
    <w:p w:rsidR="003621E3" w:rsidRPr="009A7825" w:rsidRDefault="003621E3" w:rsidP="009A7825">
      <w:pPr>
        <w:spacing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7825">
        <w:rPr>
          <w:rFonts w:ascii="Times New Roman" w:hAnsi="Times New Roman" w:cs="Times New Roman"/>
          <w:strike/>
          <w:sz w:val="24"/>
          <w:szCs w:val="24"/>
        </w:rPr>
        <w:t>A Diretoria Colegiada da Agência Nacional de Vigilância Sanitária, no uso da atribuição que lhe conferem o art. 15, III e IV aliado ao art. 7º, III, e IV, da Lei nº 9.782, de 26 de janeiro de 1999, e ao art. 53, V, §§ 1º e 3º do Regimento Interno aprovado nos termos do Anexo I da Resolução da Diretoria Colegiada - RDC n° 61, de 3 de fevereiro de 2016, resolve adotar a seguinte Resolução da Diretoria Colegiada, conforme deliberado em reunião realizada em 27 de setembro de 2016, e eu, Diretor- Presidente, determino a sua publicação.</w:t>
      </w:r>
    </w:p>
    <w:p w:rsidR="003621E3" w:rsidRPr="009A7825" w:rsidRDefault="003621E3" w:rsidP="009A7825">
      <w:pPr>
        <w:spacing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7825">
        <w:rPr>
          <w:rFonts w:ascii="Times New Roman" w:hAnsi="Times New Roman" w:cs="Times New Roman"/>
          <w:strike/>
          <w:sz w:val="24"/>
          <w:szCs w:val="24"/>
        </w:rPr>
        <w:t>Art. 1º Fica suspensa a eficácia do art. 23 da Resolução da Diretoria Colegiada - RDC nº 54, de 10 de dezembro de 2013, publicada no Diário Oficial da União nº 240, seção 1, pág. 76, de 11 de dezembro de 2013.</w:t>
      </w:r>
    </w:p>
    <w:p w:rsidR="003621E3" w:rsidRPr="009A7825" w:rsidRDefault="003621E3" w:rsidP="009A7825">
      <w:pPr>
        <w:spacing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7825">
        <w:rPr>
          <w:rFonts w:ascii="Times New Roman" w:hAnsi="Times New Roman" w:cs="Times New Roman"/>
          <w:strike/>
          <w:sz w:val="24"/>
          <w:szCs w:val="24"/>
        </w:rPr>
        <w:t xml:space="preserve">Art. 2º Fica revogada a Resolução da Diretoria Colegiada - RDC nº 45, de 22 de outubro de 2015, publicada no Diário Oficial da União nº 203, seção 1, </w:t>
      </w:r>
      <w:bookmarkStart w:id="0" w:name="_GoBack"/>
      <w:bookmarkEnd w:id="0"/>
      <w:r w:rsidRPr="009A7825">
        <w:rPr>
          <w:rFonts w:ascii="Times New Roman" w:hAnsi="Times New Roman" w:cs="Times New Roman"/>
          <w:strike/>
          <w:sz w:val="24"/>
          <w:szCs w:val="24"/>
        </w:rPr>
        <w:t>pág. 57, de 23 de outubro de 2015.</w:t>
      </w:r>
    </w:p>
    <w:p w:rsidR="003621E3" w:rsidRPr="009A7825" w:rsidRDefault="003621E3" w:rsidP="009A7825">
      <w:pPr>
        <w:spacing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7825">
        <w:rPr>
          <w:rFonts w:ascii="Times New Roman" w:hAnsi="Times New Roman" w:cs="Times New Roman"/>
          <w:strike/>
          <w:sz w:val="24"/>
          <w:szCs w:val="24"/>
        </w:rPr>
        <w:t>Art. 3º Esta Resolução entra em vigor na data de sua publicação.</w:t>
      </w:r>
    </w:p>
    <w:p w:rsidR="009A7825" w:rsidRPr="009A7825" w:rsidRDefault="009A7825" w:rsidP="009A7825">
      <w:pPr>
        <w:spacing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BB7B0F" w:rsidRPr="009A7825" w:rsidRDefault="003621E3" w:rsidP="009A7825">
      <w:pPr>
        <w:spacing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A7825">
        <w:rPr>
          <w:rFonts w:ascii="Times New Roman" w:hAnsi="Times New Roman" w:cs="Times New Roman"/>
          <w:strike/>
          <w:sz w:val="24"/>
          <w:szCs w:val="24"/>
        </w:rPr>
        <w:t>JARBAS BARBOSA DA SILVA JÚNIOR</w:t>
      </w:r>
    </w:p>
    <w:sectPr w:rsidR="00BB7B0F" w:rsidRPr="009A7825" w:rsidSect="003621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7C" w:rsidRDefault="0099087C" w:rsidP="00B517AC">
      <w:pPr>
        <w:spacing w:after="0" w:line="240" w:lineRule="auto"/>
      </w:pPr>
      <w:r>
        <w:separator/>
      </w:r>
    </w:p>
  </w:endnote>
  <w:end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8A0471" w:rsidRDefault="0099087C" w:rsidP="008A04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7C" w:rsidRDefault="0099087C" w:rsidP="00B517AC">
      <w:pPr>
        <w:spacing w:after="0" w:line="240" w:lineRule="auto"/>
      </w:pPr>
      <w:r>
        <w:separator/>
      </w:r>
    </w:p>
  </w:footnote>
  <w:foot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F02FD3" wp14:editId="66678B57">
          <wp:extent cx="657225" cy="647700"/>
          <wp:effectExtent l="0" t="0" r="9525" b="0"/>
          <wp:docPr id="6" name="Imagem 6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AC"/>
    <w:rsid w:val="001416D1"/>
    <w:rsid w:val="003621E3"/>
    <w:rsid w:val="00810882"/>
    <w:rsid w:val="008A0471"/>
    <w:rsid w:val="0099087C"/>
    <w:rsid w:val="009A7825"/>
    <w:rsid w:val="00B517AC"/>
    <w:rsid w:val="00B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D7C1850"/>
  <w15:docId w15:val="{04D2D397-7F15-48B6-B572-AED7E3B4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6D7BAC-EA0D-443F-92C6-C50FED133F84}"/>
</file>

<file path=customXml/itemProps2.xml><?xml version="1.0" encoding="utf-8"?>
<ds:datastoreItem xmlns:ds="http://schemas.openxmlformats.org/officeDocument/2006/customXml" ds:itemID="{764DD8BC-B2A0-48A9-A8C2-45D654716630}"/>
</file>

<file path=customXml/itemProps3.xml><?xml version="1.0" encoding="utf-8"?>
<ds:datastoreItem xmlns:ds="http://schemas.openxmlformats.org/officeDocument/2006/customXml" ds:itemID="{56A96E6B-7002-4EC6-97F2-D153066467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Raianne Liberal Coutinho</cp:lastModifiedBy>
  <cp:revision>2</cp:revision>
  <dcterms:created xsi:type="dcterms:W3CDTF">2017-05-16T20:44:00Z</dcterms:created>
  <dcterms:modified xsi:type="dcterms:W3CDTF">2017-05-16T20:44:00Z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