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5A1DAF" w:rsidRDefault="005A1DAF" w:rsidP="005A1DAF">
      <w:pPr>
        <w:ind w:left="-284" w:right="-285"/>
        <w:jc w:val="center"/>
        <w:rPr>
          <w:rFonts w:ascii="Times New Roman" w:hAnsi="Times New Roman" w:cs="Times New Roman"/>
          <w:b/>
          <w:szCs w:val="23"/>
        </w:rPr>
      </w:pPr>
      <w:r w:rsidRPr="005A1DAF">
        <w:rPr>
          <w:rFonts w:ascii="Times New Roman" w:hAnsi="Times New Roman" w:cs="Times New Roman"/>
          <w:b/>
          <w:szCs w:val="23"/>
        </w:rPr>
        <w:t xml:space="preserve">RESOLUÇÃO DA DIRETORIA COLEGIADA – RDC Nº 154, DE 10 DE AGOSTO DE </w:t>
      </w:r>
      <w:proofErr w:type="gramStart"/>
      <w:r w:rsidRPr="005A1DAF">
        <w:rPr>
          <w:rFonts w:ascii="Times New Roman" w:hAnsi="Times New Roman" w:cs="Times New Roman"/>
          <w:b/>
          <w:szCs w:val="23"/>
        </w:rPr>
        <w:t>2006</w:t>
      </w:r>
      <w:proofErr w:type="gramEnd"/>
    </w:p>
    <w:p w:rsidR="008A2F38" w:rsidRPr="005A1DAF" w:rsidRDefault="008A2F38" w:rsidP="008A2F3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A1DA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7405E0" w:rsidRPr="005A1DAF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5A1DA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155, de 14 de agosto de 2006</w:t>
      </w:r>
      <w:proofErr w:type="gramStart"/>
      <w:r w:rsidRPr="005A1DAF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793FDB" w:rsidRPr="005A1DAF" w:rsidRDefault="00630A96" w:rsidP="008A2F3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A1DAF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63, de 28 de dezembro de 2012</w:t>
      </w:r>
      <w:proofErr w:type="gramStart"/>
      <w:r w:rsidRPr="005A1DAF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E73B9D" w:rsidRPr="005A1DAF" w:rsidRDefault="00446446" w:rsidP="0044644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A1DAF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5A1DAF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5A1DAF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8º, inciso IV e o art. 111, inciso I, alínea "b" e o § 2º deste artigo, do Regimento Interno aprovado pela Portaria da </w:t>
      </w:r>
      <w:proofErr w:type="gramStart"/>
      <w:r w:rsidRPr="005A1DAF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5A1DAF">
        <w:rPr>
          <w:rFonts w:ascii="Times New Roman" w:hAnsi="Times New Roman" w:cs="Times New Roman"/>
          <w:strike/>
          <w:sz w:val="24"/>
          <w:szCs w:val="24"/>
        </w:rPr>
        <w:t xml:space="preserve"> nº. 593, de 25 de agosto de 2000, em reunião realizada em </w:t>
      </w:r>
      <w:proofErr w:type="gramStart"/>
      <w:r w:rsidRPr="005A1DAF">
        <w:rPr>
          <w:rFonts w:ascii="Times New Roman" w:hAnsi="Times New Roman" w:cs="Times New Roman"/>
          <w:strike/>
          <w:sz w:val="24"/>
          <w:szCs w:val="24"/>
        </w:rPr>
        <w:t>7</w:t>
      </w:r>
      <w:proofErr w:type="gramEnd"/>
      <w:r w:rsidRPr="005A1DAF">
        <w:rPr>
          <w:rFonts w:ascii="Times New Roman" w:hAnsi="Times New Roman" w:cs="Times New Roman"/>
          <w:strike/>
          <w:sz w:val="24"/>
          <w:szCs w:val="24"/>
        </w:rPr>
        <w:t xml:space="preserve"> de agosto de 2006; </w:t>
      </w:r>
    </w:p>
    <w:p w:rsidR="00446446" w:rsidRPr="005A1DAF" w:rsidRDefault="00446446" w:rsidP="0044644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A1DAF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A1DAF">
        <w:rPr>
          <w:rFonts w:ascii="Times New Roman" w:hAnsi="Times New Roman" w:cs="Times New Roman"/>
          <w:strike/>
          <w:sz w:val="24"/>
          <w:szCs w:val="24"/>
        </w:rPr>
        <w:t xml:space="preserve"> a competência da Agência Nacional de Vigilância Sanitária decorrente da seguinte legislação: Lei n° 6.360/76, Decreto n° 79.094/77, Lei n° 8.080/90, Lei nº 9.782/99, Lei nº 9.787/99, Decreto nº 3.029/99, Decreto n° 3.181/99 e a Instrução Normativa da Secretaria de Vigilância Sanitária do Ministério da Saúde nº 1, de 30 de setembro de 1994;</w:t>
      </w:r>
    </w:p>
    <w:p w:rsidR="00446446" w:rsidRPr="005A1DAF" w:rsidRDefault="00446446" w:rsidP="0044644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A1DAF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A1DAF">
        <w:rPr>
          <w:rFonts w:ascii="Times New Roman" w:hAnsi="Times New Roman" w:cs="Times New Roman"/>
          <w:strike/>
          <w:sz w:val="24"/>
          <w:szCs w:val="24"/>
        </w:rPr>
        <w:t xml:space="preserve"> as recomendações da Organização Mundial da Saúde (OMS), aos seus países membros, sobre a importância das denominações comuns para as substâncias farmacêuticas; </w:t>
      </w:r>
    </w:p>
    <w:p w:rsidR="00446446" w:rsidRPr="005A1DAF" w:rsidRDefault="00446446" w:rsidP="0044644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A1DAF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A1DAF">
        <w:rPr>
          <w:rFonts w:ascii="Times New Roman" w:hAnsi="Times New Roman" w:cs="Times New Roman"/>
          <w:strike/>
          <w:sz w:val="24"/>
          <w:szCs w:val="24"/>
        </w:rPr>
        <w:t xml:space="preserve"> as regras de nomenclatura e de tradução para fármacos ou medicamentos, elaboradas pela Subcomissão de Denominações Comuns Brasileiras (SDCB), da Comissão Permanente de Revisão da </w:t>
      </w:r>
      <w:proofErr w:type="spellStart"/>
      <w:r w:rsidRPr="005A1DAF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5A1DAF">
        <w:rPr>
          <w:rFonts w:ascii="Times New Roman" w:hAnsi="Times New Roman" w:cs="Times New Roman"/>
          <w:strike/>
          <w:sz w:val="24"/>
          <w:szCs w:val="24"/>
        </w:rPr>
        <w:t xml:space="preserve"> Brasileira (CPRFB), constantes da Resolução Anvisa RDC nº 276, de 21 de outubro de 2002 (DOU 12/11/2002) e RDC nº 125 de 13 de maio de 2005; </w:t>
      </w:r>
    </w:p>
    <w:p w:rsidR="00446446" w:rsidRPr="005A1DAF" w:rsidRDefault="00446446" w:rsidP="0044644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A1DAF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A1DAF">
        <w:rPr>
          <w:rFonts w:ascii="Times New Roman" w:hAnsi="Times New Roman" w:cs="Times New Roman"/>
          <w:strike/>
          <w:sz w:val="24"/>
          <w:szCs w:val="24"/>
        </w:rPr>
        <w:t xml:space="preserve"> a necessidade de revisar e atualizar as Denominações Comuns Brasileiras (DCB) publicadas pela Resolução Anvisa RDC nº 111, de 29 de abril de 2005 (DOU 16/06/2005); </w:t>
      </w:r>
    </w:p>
    <w:p w:rsidR="00446446" w:rsidRPr="005A1DAF" w:rsidRDefault="00446446" w:rsidP="0044644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A1DAF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A1DAF">
        <w:rPr>
          <w:rFonts w:ascii="Times New Roman" w:hAnsi="Times New Roman" w:cs="Times New Roman"/>
          <w:strike/>
          <w:sz w:val="24"/>
          <w:szCs w:val="24"/>
        </w:rPr>
        <w:t xml:space="preserve"> o parecer emitido pela SDCB, da CPRFB, em cumprimento do seu dever de, periodicamente, revisar e atualizar as DCB para substâncias farmacêuticas; </w:t>
      </w:r>
    </w:p>
    <w:p w:rsidR="00446446" w:rsidRPr="005A1DAF" w:rsidRDefault="00446446" w:rsidP="0044644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A1DAF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5A1DAF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 Diretor-Presidente, determino a sua publicação: </w:t>
      </w:r>
    </w:p>
    <w:p w:rsidR="00446446" w:rsidRPr="005A1DAF" w:rsidRDefault="00446446" w:rsidP="0044644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A1DAF">
        <w:rPr>
          <w:rFonts w:ascii="Times New Roman" w:hAnsi="Times New Roman" w:cs="Times New Roman"/>
          <w:strike/>
          <w:sz w:val="24"/>
          <w:szCs w:val="24"/>
        </w:rPr>
        <w:t xml:space="preserve">Art. 1º Aprovar, na forma dos </w:t>
      </w:r>
      <w:proofErr w:type="gramStart"/>
      <w:r w:rsidRPr="005A1DAF">
        <w:rPr>
          <w:rFonts w:ascii="Times New Roman" w:hAnsi="Times New Roman" w:cs="Times New Roman"/>
          <w:strike/>
          <w:sz w:val="24"/>
          <w:szCs w:val="24"/>
        </w:rPr>
        <w:t>Anexos 1</w:t>
      </w:r>
      <w:proofErr w:type="gramEnd"/>
      <w:r w:rsidRPr="005A1DAF">
        <w:rPr>
          <w:rFonts w:ascii="Times New Roman" w:hAnsi="Times New Roman" w:cs="Times New Roman"/>
          <w:strike/>
          <w:sz w:val="24"/>
          <w:szCs w:val="24"/>
        </w:rPr>
        <w:t xml:space="preserve">, 2, 3, 4 e 5 as inclusões, alterações, exclusões, correções do número atribuído pelo </w:t>
      </w:r>
      <w:proofErr w:type="spellStart"/>
      <w:r w:rsidRPr="005A1DAF">
        <w:rPr>
          <w:rFonts w:ascii="Times New Roman" w:hAnsi="Times New Roman" w:cs="Times New Roman"/>
          <w:strike/>
          <w:sz w:val="24"/>
          <w:szCs w:val="24"/>
        </w:rPr>
        <w:t>Chemical</w:t>
      </w:r>
      <w:proofErr w:type="spellEnd"/>
      <w:r w:rsidRPr="005A1DAF">
        <w:rPr>
          <w:rFonts w:ascii="Times New Roman" w:hAnsi="Times New Roman" w:cs="Times New Roman"/>
          <w:strike/>
          <w:sz w:val="24"/>
          <w:szCs w:val="24"/>
        </w:rPr>
        <w:t xml:space="preserve"> Abstracts Service (CAS) e inclusão do número CAS ou referência bibliográfica, respectivamente, das Denominações Comuns Brasileiras (DCB) 2005, concedendo às empresas o prazo de 360 dias para adequações referentes a esta resolução. </w:t>
      </w:r>
    </w:p>
    <w:p w:rsidR="00446446" w:rsidRPr="005A1DAF" w:rsidRDefault="00446446" w:rsidP="0044644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A1DAF">
        <w:rPr>
          <w:rFonts w:ascii="Times New Roman" w:hAnsi="Times New Roman" w:cs="Times New Roman"/>
          <w:strike/>
          <w:sz w:val="24"/>
          <w:szCs w:val="24"/>
        </w:rPr>
        <w:t xml:space="preserve">Art. 2º Esta Resolução entra em vigor na data da sua edição. </w:t>
      </w:r>
    </w:p>
    <w:p w:rsidR="00446446" w:rsidRPr="005A1DAF" w:rsidRDefault="00446446" w:rsidP="00446446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5A1DAF">
        <w:rPr>
          <w:rFonts w:ascii="Times New Roman" w:hAnsi="Times New Roman" w:cs="Times New Roman"/>
          <w:strike/>
          <w:sz w:val="24"/>
          <w:szCs w:val="24"/>
        </w:rPr>
        <w:lastRenderedPageBreak/>
        <w:t>DIRCEU RAPOSO DE MELLO</w:t>
      </w:r>
    </w:p>
    <w:p w:rsidR="00446446" w:rsidRPr="005A1DAF" w:rsidRDefault="00446446" w:rsidP="00446446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5A1DAF">
        <w:rPr>
          <w:rFonts w:ascii="Times New Roman" w:hAnsi="Times New Roman" w:cs="Times New Roman"/>
          <w:b/>
          <w:strike/>
          <w:sz w:val="24"/>
          <w:szCs w:val="24"/>
        </w:rPr>
        <w:t>ANEXOS</w:t>
      </w:r>
    </w:p>
    <w:p w:rsidR="00446446" w:rsidRPr="005A1DAF" w:rsidRDefault="00446446" w:rsidP="0044644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A1DAF">
        <w:rPr>
          <w:rFonts w:ascii="Times New Roman" w:hAnsi="Times New Roman" w:cs="Times New Roman"/>
          <w:strike/>
          <w:sz w:val="24"/>
          <w:szCs w:val="24"/>
        </w:rPr>
        <w:t>Na ausência do número CAS, este campo será preenchido com as chamadas de [Ref.1] até [</w:t>
      </w:r>
      <w:proofErr w:type="spellStart"/>
      <w:r w:rsidRPr="005A1DAF">
        <w:rPr>
          <w:rFonts w:ascii="Times New Roman" w:hAnsi="Times New Roman" w:cs="Times New Roman"/>
          <w:strike/>
          <w:sz w:val="24"/>
          <w:szCs w:val="24"/>
        </w:rPr>
        <w:t>Ref.FB</w:t>
      </w:r>
      <w:proofErr w:type="spellEnd"/>
      <w:r w:rsidRPr="005A1DAF">
        <w:rPr>
          <w:rFonts w:ascii="Times New Roman" w:hAnsi="Times New Roman" w:cs="Times New Roman"/>
          <w:strike/>
          <w:sz w:val="24"/>
          <w:szCs w:val="24"/>
        </w:rPr>
        <w:t xml:space="preserve">], indicando a referência de origem da nomenclatura em inglês, conforme a tabela: </w:t>
      </w:r>
    </w:p>
    <w:p w:rsidR="00446446" w:rsidRPr="005A1DAF" w:rsidRDefault="00446446" w:rsidP="0044644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A1DAF">
        <w:rPr>
          <w:rFonts w:ascii="Times New Roman" w:hAnsi="Times New Roman" w:cs="Times New Roman"/>
          <w:strike/>
          <w:sz w:val="24"/>
          <w:szCs w:val="24"/>
        </w:rPr>
        <w:t>Referências: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6270F3" w:rsidRPr="005A1DAF" w:rsidTr="006270F3">
        <w:tc>
          <w:tcPr>
            <w:tcW w:w="2518" w:type="dxa"/>
          </w:tcPr>
          <w:p w:rsidR="006270F3" w:rsidRPr="005A1DAF" w:rsidRDefault="006270F3" w:rsidP="006270F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Identificador</w:t>
            </w:r>
          </w:p>
        </w:tc>
        <w:tc>
          <w:tcPr>
            <w:tcW w:w="6126" w:type="dxa"/>
          </w:tcPr>
          <w:p w:rsidR="006270F3" w:rsidRPr="005A1DAF" w:rsidRDefault="006270F3" w:rsidP="006270F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Referência</w:t>
            </w:r>
          </w:p>
        </w:tc>
      </w:tr>
      <w:tr w:rsidR="006270F3" w:rsidRPr="005A1DAF" w:rsidTr="006270F3">
        <w:tc>
          <w:tcPr>
            <w:tcW w:w="2518" w:type="dxa"/>
          </w:tcPr>
          <w:p w:rsidR="006270F3" w:rsidRPr="005A1DAF" w:rsidRDefault="006270F3" w:rsidP="006270F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Ref. 1</w:t>
            </w:r>
          </w:p>
        </w:tc>
        <w:tc>
          <w:tcPr>
            <w:tcW w:w="6126" w:type="dxa"/>
          </w:tcPr>
          <w:p w:rsidR="006270F3" w:rsidRPr="005A1DAF" w:rsidRDefault="006270F3" w:rsidP="006270F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INN</w:t>
            </w:r>
          </w:p>
        </w:tc>
      </w:tr>
      <w:tr w:rsidR="006270F3" w:rsidRPr="005A1DAF" w:rsidTr="006270F3">
        <w:tc>
          <w:tcPr>
            <w:tcW w:w="2518" w:type="dxa"/>
          </w:tcPr>
          <w:p w:rsidR="006270F3" w:rsidRPr="005A1DAF" w:rsidRDefault="006270F3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Ref. 2</w:t>
            </w:r>
          </w:p>
        </w:tc>
        <w:tc>
          <w:tcPr>
            <w:tcW w:w="6126" w:type="dxa"/>
          </w:tcPr>
          <w:p w:rsidR="006270F3" w:rsidRPr="005A1DAF" w:rsidRDefault="006270F3" w:rsidP="006270F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USAN</w:t>
            </w:r>
          </w:p>
        </w:tc>
      </w:tr>
      <w:tr w:rsidR="006270F3" w:rsidRPr="005A1DAF" w:rsidTr="006270F3">
        <w:tc>
          <w:tcPr>
            <w:tcW w:w="2518" w:type="dxa"/>
          </w:tcPr>
          <w:p w:rsidR="006270F3" w:rsidRPr="005A1DAF" w:rsidRDefault="006270F3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Ref. 3</w:t>
            </w:r>
          </w:p>
        </w:tc>
        <w:tc>
          <w:tcPr>
            <w:tcW w:w="6126" w:type="dxa"/>
          </w:tcPr>
          <w:p w:rsidR="006270F3" w:rsidRPr="005A1DAF" w:rsidRDefault="006270F3" w:rsidP="006270F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Merck Index</w:t>
            </w:r>
          </w:p>
        </w:tc>
      </w:tr>
      <w:tr w:rsidR="006270F3" w:rsidRPr="005A1DAF" w:rsidTr="006270F3">
        <w:tc>
          <w:tcPr>
            <w:tcW w:w="2518" w:type="dxa"/>
          </w:tcPr>
          <w:p w:rsidR="006270F3" w:rsidRPr="005A1DAF" w:rsidRDefault="006270F3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Ref. 4</w:t>
            </w:r>
          </w:p>
        </w:tc>
        <w:tc>
          <w:tcPr>
            <w:tcW w:w="6126" w:type="dxa"/>
          </w:tcPr>
          <w:p w:rsidR="006270F3" w:rsidRPr="005A1DAF" w:rsidRDefault="006270F3" w:rsidP="006270F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Martindale</w:t>
            </w:r>
            <w:proofErr w:type="spellEnd"/>
          </w:p>
        </w:tc>
      </w:tr>
      <w:tr w:rsidR="006270F3" w:rsidRPr="005A1DAF" w:rsidTr="006270F3">
        <w:tc>
          <w:tcPr>
            <w:tcW w:w="2518" w:type="dxa"/>
          </w:tcPr>
          <w:p w:rsidR="006270F3" w:rsidRPr="005A1DAF" w:rsidRDefault="006270F3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Ref. 5</w:t>
            </w:r>
          </w:p>
        </w:tc>
        <w:tc>
          <w:tcPr>
            <w:tcW w:w="6126" w:type="dxa"/>
          </w:tcPr>
          <w:p w:rsidR="006270F3" w:rsidRPr="005A1DAF" w:rsidRDefault="006270F3" w:rsidP="006270F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Index </w:t>
            </w:r>
            <w:proofErr w:type="spell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Nominum</w:t>
            </w:r>
            <w:proofErr w:type="spellEnd"/>
          </w:p>
        </w:tc>
      </w:tr>
      <w:tr w:rsidR="006270F3" w:rsidRPr="005A1DAF" w:rsidTr="006270F3">
        <w:tc>
          <w:tcPr>
            <w:tcW w:w="2518" w:type="dxa"/>
          </w:tcPr>
          <w:p w:rsidR="006270F3" w:rsidRPr="005A1DAF" w:rsidRDefault="006270F3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Ref. 6</w:t>
            </w:r>
          </w:p>
        </w:tc>
        <w:tc>
          <w:tcPr>
            <w:tcW w:w="6126" w:type="dxa"/>
          </w:tcPr>
          <w:p w:rsidR="006270F3" w:rsidRPr="005A1DAF" w:rsidRDefault="006270F3" w:rsidP="006270F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Chemfinder</w:t>
            </w:r>
            <w:proofErr w:type="spellEnd"/>
          </w:p>
        </w:tc>
      </w:tr>
      <w:tr w:rsidR="006270F3" w:rsidRPr="005A1DAF" w:rsidTr="006270F3">
        <w:tc>
          <w:tcPr>
            <w:tcW w:w="2518" w:type="dxa"/>
          </w:tcPr>
          <w:p w:rsidR="006270F3" w:rsidRPr="005A1DAF" w:rsidRDefault="006270F3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Ref. 7</w:t>
            </w:r>
          </w:p>
        </w:tc>
        <w:tc>
          <w:tcPr>
            <w:tcW w:w="6126" w:type="dxa"/>
          </w:tcPr>
          <w:p w:rsidR="006270F3" w:rsidRPr="005A1DAF" w:rsidRDefault="006270F3" w:rsidP="006270F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Drugdex</w:t>
            </w:r>
            <w:proofErr w:type="spellEnd"/>
          </w:p>
        </w:tc>
      </w:tr>
      <w:tr w:rsidR="006270F3" w:rsidRPr="005A1DAF" w:rsidTr="006270F3">
        <w:tc>
          <w:tcPr>
            <w:tcW w:w="2518" w:type="dxa"/>
          </w:tcPr>
          <w:p w:rsidR="006270F3" w:rsidRPr="005A1DAF" w:rsidRDefault="006270F3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Ref. 8</w:t>
            </w:r>
          </w:p>
        </w:tc>
        <w:tc>
          <w:tcPr>
            <w:tcW w:w="6126" w:type="dxa"/>
          </w:tcPr>
          <w:p w:rsidR="006270F3" w:rsidRPr="005A1DAF" w:rsidRDefault="006270F3" w:rsidP="006270F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Handbook</w:t>
            </w:r>
            <w:proofErr w:type="spellEnd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of</w:t>
            </w:r>
            <w:proofErr w:type="spellEnd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excipientes</w:t>
            </w:r>
          </w:p>
        </w:tc>
      </w:tr>
      <w:tr w:rsidR="006270F3" w:rsidRPr="005A1DAF" w:rsidTr="006270F3">
        <w:tc>
          <w:tcPr>
            <w:tcW w:w="2518" w:type="dxa"/>
          </w:tcPr>
          <w:p w:rsidR="006270F3" w:rsidRPr="005A1DAF" w:rsidRDefault="006270F3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Ref. 9</w:t>
            </w:r>
          </w:p>
        </w:tc>
        <w:tc>
          <w:tcPr>
            <w:tcW w:w="6126" w:type="dxa"/>
          </w:tcPr>
          <w:p w:rsidR="006270F3" w:rsidRPr="005A1DAF" w:rsidRDefault="006270F3" w:rsidP="006270F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Scinfinder</w:t>
            </w:r>
            <w:proofErr w:type="spellEnd"/>
          </w:p>
        </w:tc>
      </w:tr>
      <w:tr w:rsidR="006270F3" w:rsidRPr="005A1DAF" w:rsidTr="006270F3">
        <w:tc>
          <w:tcPr>
            <w:tcW w:w="2518" w:type="dxa"/>
          </w:tcPr>
          <w:p w:rsidR="006270F3" w:rsidRPr="005A1DAF" w:rsidRDefault="006270F3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Ref. 10</w:t>
            </w:r>
          </w:p>
        </w:tc>
        <w:tc>
          <w:tcPr>
            <w:tcW w:w="6126" w:type="dxa"/>
          </w:tcPr>
          <w:p w:rsidR="006270F3" w:rsidRPr="005A1DAF" w:rsidRDefault="006270F3" w:rsidP="006270F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Chemindustry</w:t>
            </w:r>
            <w:proofErr w:type="spellEnd"/>
          </w:p>
        </w:tc>
      </w:tr>
      <w:tr w:rsidR="006270F3" w:rsidRPr="005A1DAF" w:rsidTr="006270F3">
        <w:tc>
          <w:tcPr>
            <w:tcW w:w="2518" w:type="dxa"/>
          </w:tcPr>
          <w:p w:rsidR="006270F3" w:rsidRPr="005A1DAF" w:rsidRDefault="006270F3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Ref. FB</w:t>
            </w:r>
          </w:p>
        </w:tc>
        <w:tc>
          <w:tcPr>
            <w:tcW w:w="6126" w:type="dxa"/>
          </w:tcPr>
          <w:p w:rsidR="006270F3" w:rsidRPr="005A1DAF" w:rsidRDefault="006270F3" w:rsidP="006270F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Farmacopéia</w:t>
            </w:r>
            <w:proofErr w:type="spellEnd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Brasileira</w:t>
            </w:r>
          </w:p>
        </w:tc>
      </w:tr>
    </w:tbl>
    <w:p w:rsidR="006270F3" w:rsidRPr="005A1DAF" w:rsidRDefault="006270F3" w:rsidP="006270F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proofErr w:type="gramStart"/>
      <w:r w:rsidRPr="005A1DAF">
        <w:rPr>
          <w:rFonts w:ascii="Times New Roman" w:hAnsi="Times New Roman" w:cs="Times New Roman"/>
          <w:strike/>
          <w:sz w:val="24"/>
          <w:szCs w:val="24"/>
        </w:rPr>
        <w:t>CambridgeSoft</w:t>
      </w:r>
      <w:proofErr w:type="spellEnd"/>
      <w:proofErr w:type="gramEnd"/>
      <w:r w:rsidRPr="005A1DAF">
        <w:rPr>
          <w:rFonts w:ascii="Times New Roman" w:hAnsi="Times New Roman" w:cs="Times New Roman"/>
          <w:strike/>
          <w:sz w:val="24"/>
          <w:szCs w:val="24"/>
        </w:rPr>
        <w:t xml:space="preserve"> Corporation. </w:t>
      </w:r>
      <w:proofErr w:type="spellStart"/>
      <w:r w:rsidRPr="005A1DAF">
        <w:rPr>
          <w:rFonts w:ascii="Times New Roman" w:hAnsi="Times New Roman" w:cs="Times New Roman"/>
          <w:strike/>
          <w:sz w:val="24"/>
          <w:szCs w:val="24"/>
        </w:rPr>
        <w:t>Chemfinder</w:t>
      </w:r>
      <w:proofErr w:type="spellEnd"/>
      <w:r w:rsidRPr="005A1DAF">
        <w:rPr>
          <w:rFonts w:ascii="Times New Roman" w:hAnsi="Times New Roman" w:cs="Times New Roman"/>
          <w:strike/>
          <w:sz w:val="24"/>
          <w:szCs w:val="24"/>
        </w:rPr>
        <w:t xml:space="preserve"> 2005. Banco de dados disponível no Endereço </w:t>
      </w:r>
      <w:proofErr w:type="gramStart"/>
      <w:r w:rsidRPr="005A1DAF">
        <w:rPr>
          <w:rFonts w:ascii="Times New Roman" w:hAnsi="Times New Roman" w:cs="Times New Roman"/>
          <w:strike/>
          <w:sz w:val="24"/>
          <w:szCs w:val="24"/>
        </w:rPr>
        <w:t>eletrônico:</w:t>
      </w:r>
      <w:proofErr w:type="gramEnd"/>
      <w:r w:rsidRPr="005A1DAF">
        <w:rPr>
          <w:rFonts w:ascii="Times New Roman" w:hAnsi="Times New Roman" w:cs="Times New Roman"/>
          <w:strike/>
          <w:sz w:val="24"/>
          <w:szCs w:val="24"/>
        </w:rPr>
        <w:t xml:space="preserve">http://chemfinder.cambridgesoft.com (acessado em 07.07.06). </w:t>
      </w:r>
    </w:p>
    <w:p w:rsidR="006270F3" w:rsidRPr="005A1DAF" w:rsidRDefault="006270F3" w:rsidP="006270F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A1DAF">
        <w:rPr>
          <w:rFonts w:ascii="Times New Roman" w:hAnsi="Times New Roman" w:cs="Times New Roman"/>
          <w:strike/>
          <w:sz w:val="24"/>
          <w:szCs w:val="24"/>
        </w:rPr>
        <w:t xml:space="preserve">Chemindustry.com. Banco de dados disponível no endereço eletrônico: http://chemindustry.com/ (acessado em 07.07.06). </w:t>
      </w:r>
    </w:p>
    <w:p w:rsidR="006270F3" w:rsidRPr="005A1DAF" w:rsidRDefault="006270F3" w:rsidP="006270F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proofErr w:type="gramStart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>Kibbe AH.</w:t>
      </w:r>
      <w:proofErr w:type="gramEnd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gramStart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Handbook of </w:t>
      </w:r>
      <w:proofErr w:type="spellStart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>Pharmaceultical</w:t>
      </w:r>
      <w:proofErr w:type="spellEnd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Excipients.</w:t>
      </w:r>
      <w:proofErr w:type="gramEnd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3thedition. Washington, DC: American Pharmaceutical Association; London, </w:t>
      </w:r>
      <w:proofErr w:type="spellStart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>UK</w:t>
      </w:r>
      <w:proofErr w:type="gramStart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>:Pharmaceutical</w:t>
      </w:r>
      <w:proofErr w:type="spellEnd"/>
      <w:proofErr w:type="gramEnd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Press. </w:t>
      </w:r>
    </w:p>
    <w:p w:rsidR="006270F3" w:rsidRPr="005A1DAF" w:rsidRDefault="006270F3" w:rsidP="006270F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proofErr w:type="spellStart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>Klasco</w:t>
      </w:r>
      <w:proofErr w:type="spellEnd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RK (Ed): DRUGDEX</w:t>
      </w:r>
      <w:r w:rsidRPr="005A1DAF">
        <w:rPr>
          <w:rFonts w:ascii="Times New Roman" w:hAnsi="Times New Roman" w:cs="Times New Roman"/>
          <w:strike/>
          <w:sz w:val="24"/>
          <w:szCs w:val="24"/>
        </w:rPr>
        <w:t></w:t>
      </w:r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System (electronic version). </w:t>
      </w:r>
      <w:proofErr w:type="gramStart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>Thomson Micromedex, Greenwood Village, Colorado, USA.</w:t>
      </w:r>
      <w:proofErr w:type="gramEnd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Available at: http://www.thomsonhc.com. </w:t>
      </w:r>
    </w:p>
    <w:p w:rsidR="006270F3" w:rsidRPr="005A1DAF" w:rsidRDefault="006270F3" w:rsidP="006270F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O'Neil MJ (Ed). </w:t>
      </w:r>
      <w:proofErr w:type="gramStart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>The Merck Index.</w:t>
      </w:r>
      <w:proofErr w:type="gramEnd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13th ed. Whitehouse </w:t>
      </w:r>
      <w:proofErr w:type="gramStart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>Station(</w:t>
      </w:r>
      <w:proofErr w:type="gramEnd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NJ): Merck &amp; Co., Inc, 2001; </w:t>
      </w:r>
    </w:p>
    <w:p w:rsidR="006270F3" w:rsidRPr="005A1DAF" w:rsidRDefault="006270F3" w:rsidP="006270F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proofErr w:type="spellStart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>Sweetman</w:t>
      </w:r>
      <w:proofErr w:type="spellEnd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S (Ed), Martindale: The Complete Drug Reference. London: Pharmaceutical Press. </w:t>
      </w:r>
      <w:proofErr w:type="gramStart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>Electronic version, Thomson Micromedex, Greenwood Village, Colorado, USA.</w:t>
      </w:r>
      <w:proofErr w:type="gramEnd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Available at: http://</w:t>
      </w:r>
      <w:proofErr w:type="gramStart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>www.thomsonhc.com .</w:t>
      </w:r>
      <w:proofErr w:type="gramEnd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</w:p>
    <w:p w:rsidR="00541474" w:rsidRPr="005A1DAF" w:rsidRDefault="006270F3" w:rsidP="006270F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proofErr w:type="gramStart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lastRenderedPageBreak/>
        <w:t>Swiss Pharmaceutical Society.</w:t>
      </w:r>
      <w:proofErr w:type="gramEnd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gramStart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Index </w:t>
      </w:r>
      <w:proofErr w:type="spellStart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>Nominum</w:t>
      </w:r>
      <w:proofErr w:type="spellEnd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- International Drug Directory.</w:t>
      </w:r>
      <w:proofErr w:type="gramEnd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gramStart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>Electronic version.</w:t>
      </w:r>
      <w:proofErr w:type="gramEnd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spellStart"/>
      <w:proofErr w:type="gramStart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>Medpharm</w:t>
      </w:r>
      <w:proofErr w:type="spellEnd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Scientific Publishers, Stuttgart, Germany.</w:t>
      </w:r>
      <w:proofErr w:type="gramEnd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Greenwood Village, Colorado: Micromedex; 2006. </w:t>
      </w:r>
    </w:p>
    <w:p w:rsidR="00541474" w:rsidRPr="005A1DAF" w:rsidRDefault="006270F3" w:rsidP="006270F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>USP Dictionary of USAN and International Drug Names.</w:t>
      </w:r>
      <w:proofErr w:type="gramEnd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r w:rsidRPr="005A1DAF">
        <w:rPr>
          <w:rFonts w:ascii="Times New Roman" w:hAnsi="Times New Roman" w:cs="Times New Roman"/>
          <w:strike/>
          <w:sz w:val="24"/>
          <w:szCs w:val="24"/>
        </w:rPr>
        <w:t xml:space="preserve">2003. </w:t>
      </w:r>
      <w:proofErr w:type="spellStart"/>
      <w:proofErr w:type="gramStart"/>
      <w:r w:rsidRPr="005A1DAF">
        <w:rPr>
          <w:rFonts w:ascii="Times New Roman" w:hAnsi="Times New Roman" w:cs="Times New Roman"/>
          <w:strike/>
          <w:sz w:val="24"/>
          <w:szCs w:val="24"/>
        </w:rPr>
        <w:t>Rockville</w:t>
      </w:r>
      <w:proofErr w:type="spellEnd"/>
      <w:r w:rsidRPr="005A1DAF">
        <w:rPr>
          <w:rFonts w:ascii="Times New Roman" w:hAnsi="Times New Roman" w:cs="Times New Roman"/>
          <w:strike/>
          <w:sz w:val="24"/>
          <w:szCs w:val="24"/>
        </w:rPr>
        <w:t>(</w:t>
      </w:r>
      <w:proofErr w:type="gramEnd"/>
      <w:r w:rsidRPr="005A1DAF">
        <w:rPr>
          <w:rFonts w:ascii="Times New Roman" w:hAnsi="Times New Roman" w:cs="Times New Roman"/>
          <w:strike/>
          <w:sz w:val="24"/>
          <w:szCs w:val="24"/>
        </w:rPr>
        <w:t xml:space="preserve">MD): United </w:t>
      </w:r>
      <w:proofErr w:type="spellStart"/>
      <w:r w:rsidRPr="005A1DAF">
        <w:rPr>
          <w:rFonts w:ascii="Times New Roman" w:hAnsi="Times New Roman" w:cs="Times New Roman"/>
          <w:strike/>
          <w:sz w:val="24"/>
          <w:szCs w:val="24"/>
        </w:rPr>
        <w:t>States</w:t>
      </w:r>
      <w:proofErr w:type="spellEnd"/>
      <w:r w:rsidRPr="005A1DA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5A1DAF">
        <w:rPr>
          <w:rFonts w:ascii="Times New Roman" w:hAnsi="Times New Roman" w:cs="Times New Roman"/>
          <w:strike/>
          <w:sz w:val="24"/>
          <w:szCs w:val="24"/>
        </w:rPr>
        <w:t>Pharmacopeial</w:t>
      </w:r>
      <w:proofErr w:type="spellEnd"/>
      <w:r w:rsidRPr="005A1DA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5A1DAF">
        <w:rPr>
          <w:rFonts w:ascii="Times New Roman" w:hAnsi="Times New Roman" w:cs="Times New Roman"/>
          <w:strike/>
          <w:sz w:val="24"/>
          <w:szCs w:val="24"/>
        </w:rPr>
        <w:t>Conventio</w:t>
      </w:r>
      <w:proofErr w:type="spellEnd"/>
      <w:r w:rsidRPr="005A1DAF">
        <w:rPr>
          <w:rFonts w:ascii="Times New Roman" w:hAnsi="Times New Roman" w:cs="Times New Roman"/>
          <w:strike/>
          <w:sz w:val="24"/>
          <w:szCs w:val="24"/>
        </w:rPr>
        <w:t xml:space="preserve">, 2003 e suas atualizações. </w:t>
      </w:r>
    </w:p>
    <w:p w:rsidR="00541474" w:rsidRPr="005A1DAF" w:rsidRDefault="006270F3" w:rsidP="006270F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>WHO.</w:t>
      </w:r>
      <w:proofErr w:type="gramEnd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gramStart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>International Nonproprietary Names (INN) for Pharmaceutical Substances CDROM.</w:t>
      </w:r>
      <w:proofErr w:type="gramEnd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Lists 1-90 of Proposed INN and Lists 1-51 of Recommended INN. </w:t>
      </w:r>
      <w:proofErr w:type="gramStart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>Cumulative List Nº.</w:t>
      </w:r>
      <w:proofErr w:type="gramEnd"/>
      <w:r w:rsidRPr="005A1DA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11. </w:t>
      </w:r>
      <w:proofErr w:type="spellStart"/>
      <w:r w:rsidRPr="005A1DAF">
        <w:rPr>
          <w:rFonts w:ascii="Times New Roman" w:hAnsi="Times New Roman" w:cs="Times New Roman"/>
          <w:strike/>
          <w:sz w:val="24"/>
          <w:szCs w:val="24"/>
        </w:rPr>
        <w:t>Geneva</w:t>
      </w:r>
      <w:proofErr w:type="spellEnd"/>
      <w:r w:rsidRPr="005A1DAF">
        <w:rPr>
          <w:rFonts w:ascii="Times New Roman" w:hAnsi="Times New Roman" w:cs="Times New Roman"/>
          <w:strike/>
          <w:sz w:val="24"/>
          <w:szCs w:val="24"/>
        </w:rPr>
        <w:t xml:space="preserve">: World Health </w:t>
      </w:r>
      <w:proofErr w:type="spellStart"/>
      <w:r w:rsidRPr="005A1DAF">
        <w:rPr>
          <w:rFonts w:ascii="Times New Roman" w:hAnsi="Times New Roman" w:cs="Times New Roman"/>
          <w:strike/>
          <w:sz w:val="24"/>
          <w:szCs w:val="24"/>
        </w:rPr>
        <w:t>Organization</w:t>
      </w:r>
      <w:proofErr w:type="spellEnd"/>
      <w:r w:rsidRPr="005A1DAF">
        <w:rPr>
          <w:rFonts w:ascii="Times New Roman" w:hAnsi="Times New Roman" w:cs="Times New Roman"/>
          <w:strike/>
          <w:sz w:val="24"/>
          <w:szCs w:val="24"/>
        </w:rPr>
        <w:t xml:space="preserve">, 2004. Atualizações. </w:t>
      </w:r>
    </w:p>
    <w:p w:rsidR="00541474" w:rsidRPr="005A1DAF" w:rsidRDefault="00541474" w:rsidP="006270F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541474" w:rsidRPr="005A1DAF" w:rsidRDefault="006270F3" w:rsidP="0019507F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5A1DAF">
        <w:rPr>
          <w:rFonts w:ascii="Times New Roman" w:hAnsi="Times New Roman" w:cs="Times New Roman"/>
          <w:b/>
          <w:strike/>
          <w:sz w:val="24"/>
          <w:szCs w:val="24"/>
        </w:rPr>
        <w:t xml:space="preserve">ANEXO </w:t>
      </w:r>
      <w:proofErr w:type="gramStart"/>
      <w:r w:rsidRPr="005A1DAF">
        <w:rPr>
          <w:rFonts w:ascii="Times New Roman" w:hAnsi="Times New Roman" w:cs="Times New Roman"/>
          <w:b/>
          <w:strike/>
          <w:sz w:val="24"/>
          <w:szCs w:val="24"/>
        </w:rPr>
        <w:t>1</w:t>
      </w:r>
      <w:proofErr w:type="gramEnd"/>
    </w:p>
    <w:p w:rsidR="006270F3" w:rsidRPr="005A1DAF" w:rsidRDefault="006270F3" w:rsidP="0019507F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5A1DAF">
        <w:rPr>
          <w:rFonts w:ascii="Times New Roman" w:hAnsi="Times New Roman" w:cs="Times New Roman"/>
          <w:strike/>
          <w:sz w:val="24"/>
          <w:szCs w:val="24"/>
        </w:rPr>
        <w:t>Inclusões na lista DCB 2004 publicada pela RDC n° 111 de 29 de abril de 2005</w:t>
      </w:r>
    </w:p>
    <w:tbl>
      <w:tblPr>
        <w:tblStyle w:val="Tabelacomgrade"/>
        <w:tblW w:w="10598" w:type="dxa"/>
        <w:tblInd w:w="-1036" w:type="dxa"/>
        <w:tblLayout w:type="fixed"/>
        <w:tblLook w:val="04A0" w:firstRow="1" w:lastRow="0" w:firstColumn="1" w:lastColumn="0" w:noHBand="0" w:noVBand="1"/>
      </w:tblPr>
      <w:tblGrid>
        <w:gridCol w:w="1750"/>
        <w:gridCol w:w="1619"/>
        <w:gridCol w:w="1984"/>
        <w:gridCol w:w="1418"/>
        <w:gridCol w:w="992"/>
        <w:gridCol w:w="1417"/>
        <w:gridCol w:w="1418"/>
      </w:tblGrid>
      <w:tr w:rsidR="0019507F" w:rsidRPr="005A1DAF" w:rsidTr="005A1DAF">
        <w:tc>
          <w:tcPr>
            <w:tcW w:w="1750" w:type="dxa"/>
            <w:vAlign w:val="center"/>
          </w:tcPr>
          <w:p w:rsidR="007D1411" w:rsidRPr="005A1DAF" w:rsidRDefault="007D1411" w:rsidP="007D141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5A1DA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Substância</w:t>
            </w:r>
          </w:p>
        </w:tc>
        <w:tc>
          <w:tcPr>
            <w:tcW w:w="1619" w:type="dxa"/>
            <w:vAlign w:val="center"/>
          </w:tcPr>
          <w:p w:rsidR="007D1411" w:rsidRPr="005A1DAF" w:rsidRDefault="007D1411" w:rsidP="007D141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5A1DA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 CAS</w:t>
            </w:r>
          </w:p>
        </w:tc>
        <w:tc>
          <w:tcPr>
            <w:tcW w:w="1984" w:type="dxa"/>
            <w:vAlign w:val="center"/>
          </w:tcPr>
          <w:p w:rsidR="007D1411" w:rsidRPr="005A1DAF" w:rsidRDefault="007D1411" w:rsidP="007D141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5A1DA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Referência</w:t>
            </w:r>
          </w:p>
        </w:tc>
        <w:tc>
          <w:tcPr>
            <w:tcW w:w="1418" w:type="dxa"/>
            <w:vAlign w:val="center"/>
          </w:tcPr>
          <w:p w:rsidR="007D1411" w:rsidRPr="005A1DAF" w:rsidRDefault="007D1411" w:rsidP="007D141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5A1DA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Função na formulação</w:t>
            </w:r>
          </w:p>
        </w:tc>
        <w:tc>
          <w:tcPr>
            <w:tcW w:w="992" w:type="dxa"/>
            <w:vAlign w:val="center"/>
          </w:tcPr>
          <w:p w:rsidR="007D1411" w:rsidRPr="005A1DAF" w:rsidRDefault="007D1411" w:rsidP="007D141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5A1DA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Número DCB</w:t>
            </w:r>
          </w:p>
        </w:tc>
        <w:tc>
          <w:tcPr>
            <w:tcW w:w="1417" w:type="dxa"/>
            <w:vAlign w:val="center"/>
          </w:tcPr>
          <w:p w:rsidR="007D1411" w:rsidRPr="005A1DAF" w:rsidRDefault="007D1411" w:rsidP="007D141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5A1DA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Código de posição</w:t>
            </w:r>
          </w:p>
        </w:tc>
        <w:tc>
          <w:tcPr>
            <w:tcW w:w="1418" w:type="dxa"/>
            <w:vAlign w:val="center"/>
          </w:tcPr>
          <w:p w:rsidR="007D1411" w:rsidRPr="005A1DAF" w:rsidRDefault="007D1411" w:rsidP="007D141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5A1DA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Decisão da Subcomissão</w:t>
            </w:r>
          </w:p>
        </w:tc>
      </w:tr>
      <w:tr w:rsidR="0019507F" w:rsidRPr="005A1DAF" w:rsidTr="005A1DAF">
        <w:tc>
          <w:tcPr>
            <w:tcW w:w="1750" w:type="dxa"/>
            <w:vAlign w:val="center"/>
          </w:tcPr>
          <w:p w:rsidR="007D1411" w:rsidRPr="005A1DAF" w:rsidRDefault="007D1411" w:rsidP="007D141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bromidrato</w:t>
            </w:r>
            <w:proofErr w:type="spellEnd"/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</w:t>
            </w:r>
          </w:p>
          <w:p w:rsidR="007D1411" w:rsidRPr="005A1DAF" w:rsidRDefault="007D1411" w:rsidP="007D141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darifenacina</w:t>
            </w:r>
            <w:proofErr w:type="spellEnd"/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1619" w:type="dxa"/>
            <w:vAlign w:val="center"/>
          </w:tcPr>
          <w:p w:rsidR="007D1411" w:rsidRPr="005A1DAF" w:rsidRDefault="007D1411" w:rsidP="007D141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133099-07-7</w:t>
            </w:r>
          </w:p>
        </w:tc>
        <w:tc>
          <w:tcPr>
            <w:tcW w:w="1984" w:type="dxa"/>
            <w:vAlign w:val="center"/>
          </w:tcPr>
          <w:p w:rsidR="00F447E2" w:rsidRPr="005A1DAF" w:rsidRDefault="00F447E2" w:rsidP="00F447E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USP/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Chemin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-</w:t>
            </w:r>
          </w:p>
          <w:p w:rsidR="007D1411" w:rsidRPr="005A1DAF" w:rsidRDefault="00F447E2" w:rsidP="00F447E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dustry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-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darifenacin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hydrobromide</w:t>
            </w:r>
            <w:proofErr w:type="spellEnd"/>
          </w:p>
        </w:tc>
        <w:tc>
          <w:tcPr>
            <w:tcW w:w="1418" w:type="dxa"/>
            <w:vAlign w:val="center"/>
          </w:tcPr>
          <w:p w:rsidR="007D1411" w:rsidRPr="005A1DAF" w:rsidRDefault="00F447E2" w:rsidP="00F447E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princípio</w:t>
            </w:r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ativo</w:t>
            </w:r>
          </w:p>
        </w:tc>
        <w:tc>
          <w:tcPr>
            <w:tcW w:w="992" w:type="dxa"/>
            <w:vAlign w:val="center"/>
          </w:tcPr>
          <w:p w:rsidR="007D1411" w:rsidRPr="005A1DAF" w:rsidRDefault="00F447E2" w:rsidP="007D141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09576</w:t>
            </w:r>
          </w:p>
        </w:tc>
        <w:tc>
          <w:tcPr>
            <w:tcW w:w="1417" w:type="dxa"/>
            <w:vAlign w:val="center"/>
          </w:tcPr>
          <w:p w:rsidR="007D1411" w:rsidRPr="005A1DAF" w:rsidRDefault="00F447E2" w:rsidP="00F447E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02104.02-4</w:t>
            </w:r>
          </w:p>
        </w:tc>
        <w:tc>
          <w:tcPr>
            <w:tcW w:w="1418" w:type="dxa"/>
            <w:vAlign w:val="center"/>
          </w:tcPr>
          <w:p w:rsidR="007D1411" w:rsidRPr="005A1DAF" w:rsidRDefault="00F447E2" w:rsidP="00F447E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19507F" w:rsidRPr="005A1DAF" w:rsidTr="005A1DAF">
        <w:tc>
          <w:tcPr>
            <w:tcW w:w="1750" w:type="dxa"/>
            <w:vAlign w:val="center"/>
          </w:tcPr>
          <w:p w:rsidR="00F447E2" w:rsidRPr="005A1DAF" w:rsidRDefault="00F447E2" w:rsidP="00F447E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citrato</w:t>
            </w:r>
            <w:proofErr w:type="spellEnd"/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lítio*</w:t>
            </w:r>
          </w:p>
        </w:tc>
        <w:tc>
          <w:tcPr>
            <w:tcW w:w="1619" w:type="dxa"/>
            <w:vAlign w:val="center"/>
          </w:tcPr>
          <w:p w:rsidR="00F447E2" w:rsidRPr="005A1DAF" w:rsidRDefault="00F447E2" w:rsidP="007D141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919-16-4</w:t>
            </w:r>
          </w:p>
        </w:tc>
        <w:tc>
          <w:tcPr>
            <w:tcW w:w="1984" w:type="dxa"/>
            <w:vAlign w:val="center"/>
          </w:tcPr>
          <w:p w:rsidR="00F447E2" w:rsidRPr="005A1DAF" w:rsidRDefault="00F447E2" w:rsidP="00F447E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MI -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lithium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citrate</w:t>
            </w:r>
            <w:proofErr w:type="spellEnd"/>
          </w:p>
        </w:tc>
        <w:tc>
          <w:tcPr>
            <w:tcW w:w="1418" w:type="dxa"/>
            <w:vAlign w:val="center"/>
          </w:tcPr>
          <w:p w:rsidR="00F447E2" w:rsidRPr="005A1DAF" w:rsidRDefault="00F447E2" w:rsidP="00417DF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princípio</w:t>
            </w:r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ativo</w:t>
            </w:r>
          </w:p>
        </w:tc>
        <w:tc>
          <w:tcPr>
            <w:tcW w:w="992" w:type="dxa"/>
            <w:vAlign w:val="center"/>
          </w:tcPr>
          <w:p w:rsidR="00F447E2" w:rsidRPr="005A1DAF" w:rsidRDefault="00F447E2" w:rsidP="007D141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09575</w:t>
            </w:r>
          </w:p>
        </w:tc>
        <w:tc>
          <w:tcPr>
            <w:tcW w:w="1417" w:type="dxa"/>
            <w:vAlign w:val="center"/>
          </w:tcPr>
          <w:p w:rsidR="00F447E2" w:rsidRPr="005A1DAF" w:rsidRDefault="00F447E2" w:rsidP="00F447E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07601.01-8</w:t>
            </w:r>
          </w:p>
        </w:tc>
        <w:tc>
          <w:tcPr>
            <w:tcW w:w="1418" w:type="dxa"/>
            <w:vAlign w:val="center"/>
          </w:tcPr>
          <w:p w:rsidR="00F447E2" w:rsidRPr="005A1DAF" w:rsidRDefault="00F447E2" w:rsidP="00417DF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19507F" w:rsidRPr="005A1DAF" w:rsidTr="005A1DAF">
        <w:tc>
          <w:tcPr>
            <w:tcW w:w="1750" w:type="dxa"/>
            <w:vAlign w:val="center"/>
          </w:tcPr>
          <w:p w:rsidR="00F447E2" w:rsidRPr="005A1DAF" w:rsidRDefault="00F447E2" w:rsidP="007D141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darunavir</w:t>
            </w:r>
            <w:proofErr w:type="spellEnd"/>
            <w:proofErr w:type="gramEnd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*</w:t>
            </w:r>
          </w:p>
        </w:tc>
        <w:tc>
          <w:tcPr>
            <w:tcW w:w="1619" w:type="dxa"/>
            <w:vAlign w:val="center"/>
          </w:tcPr>
          <w:p w:rsidR="00F447E2" w:rsidRPr="005A1DAF" w:rsidRDefault="00F447E2" w:rsidP="007D141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206361-99-1</w:t>
            </w:r>
          </w:p>
        </w:tc>
        <w:tc>
          <w:tcPr>
            <w:tcW w:w="1984" w:type="dxa"/>
            <w:vAlign w:val="center"/>
          </w:tcPr>
          <w:p w:rsidR="00F447E2" w:rsidRPr="005A1DAF" w:rsidRDefault="00F447E2" w:rsidP="00F447E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 –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darunavir</w:t>
            </w:r>
            <w:proofErr w:type="spellEnd"/>
          </w:p>
        </w:tc>
        <w:tc>
          <w:tcPr>
            <w:tcW w:w="1418" w:type="dxa"/>
            <w:vAlign w:val="center"/>
          </w:tcPr>
          <w:p w:rsidR="00F447E2" w:rsidRPr="005A1DAF" w:rsidRDefault="00F447E2" w:rsidP="00417DF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princípio</w:t>
            </w:r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ativo</w:t>
            </w:r>
          </w:p>
        </w:tc>
        <w:tc>
          <w:tcPr>
            <w:tcW w:w="992" w:type="dxa"/>
            <w:vAlign w:val="center"/>
          </w:tcPr>
          <w:p w:rsidR="00F447E2" w:rsidRPr="005A1DAF" w:rsidRDefault="00F447E2" w:rsidP="007D141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09573</w:t>
            </w:r>
          </w:p>
        </w:tc>
        <w:tc>
          <w:tcPr>
            <w:tcW w:w="1417" w:type="dxa"/>
            <w:vAlign w:val="center"/>
          </w:tcPr>
          <w:p w:rsidR="00F447E2" w:rsidRPr="005A1DAF" w:rsidRDefault="00F447E2" w:rsidP="00F447E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07600.01-1</w:t>
            </w:r>
          </w:p>
        </w:tc>
        <w:tc>
          <w:tcPr>
            <w:tcW w:w="1418" w:type="dxa"/>
            <w:vAlign w:val="center"/>
          </w:tcPr>
          <w:p w:rsidR="00F447E2" w:rsidRPr="005A1DAF" w:rsidRDefault="00F447E2" w:rsidP="00417DF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19507F" w:rsidRPr="005A1DAF" w:rsidTr="005A1DAF">
        <w:tc>
          <w:tcPr>
            <w:tcW w:w="1750" w:type="dxa"/>
            <w:vAlign w:val="center"/>
          </w:tcPr>
          <w:p w:rsidR="001A46D2" w:rsidRPr="005A1DAF" w:rsidRDefault="001A46D2" w:rsidP="007D141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fuladectina</w:t>
            </w:r>
            <w:proofErr w:type="spellEnd"/>
            <w:proofErr w:type="gramEnd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A3</w:t>
            </w:r>
          </w:p>
        </w:tc>
        <w:tc>
          <w:tcPr>
            <w:tcW w:w="1619" w:type="dxa"/>
            <w:vAlign w:val="center"/>
          </w:tcPr>
          <w:p w:rsidR="001A46D2" w:rsidRPr="005A1DAF" w:rsidRDefault="001A46D2" w:rsidP="00C102F9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150702-33-3</w:t>
            </w:r>
          </w:p>
          <w:p w:rsidR="001A46D2" w:rsidRPr="005A1DAF" w:rsidRDefault="001A46D2" w:rsidP="007D141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1A46D2" w:rsidRPr="005A1DAF" w:rsidRDefault="001A46D2" w:rsidP="001A46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USAN -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fuladectin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component A3</w:t>
            </w:r>
          </w:p>
        </w:tc>
        <w:tc>
          <w:tcPr>
            <w:tcW w:w="1418" w:type="dxa"/>
            <w:vAlign w:val="center"/>
          </w:tcPr>
          <w:p w:rsidR="001A46D2" w:rsidRPr="005A1DAF" w:rsidRDefault="001A46D2" w:rsidP="00417DF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princípio</w:t>
            </w:r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ativo</w:t>
            </w:r>
          </w:p>
        </w:tc>
        <w:tc>
          <w:tcPr>
            <w:tcW w:w="992" w:type="dxa"/>
            <w:vAlign w:val="center"/>
          </w:tcPr>
          <w:p w:rsidR="001A46D2" w:rsidRPr="005A1DAF" w:rsidRDefault="001A46D2" w:rsidP="007D141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09577</w:t>
            </w:r>
          </w:p>
        </w:tc>
        <w:tc>
          <w:tcPr>
            <w:tcW w:w="1417" w:type="dxa"/>
            <w:vAlign w:val="center"/>
          </w:tcPr>
          <w:p w:rsidR="001A46D2" w:rsidRPr="005A1DAF" w:rsidRDefault="001A46D2" w:rsidP="001A46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07602.01-4</w:t>
            </w:r>
          </w:p>
        </w:tc>
        <w:tc>
          <w:tcPr>
            <w:tcW w:w="1418" w:type="dxa"/>
            <w:vAlign w:val="center"/>
          </w:tcPr>
          <w:p w:rsidR="001A46D2" w:rsidRPr="005A1DAF" w:rsidRDefault="001A46D2" w:rsidP="00417DF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19507F" w:rsidRPr="005A1DAF" w:rsidTr="005A1DAF">
        <w:tc>
          <w:tcPr>
            <w:tcW w:w="1750" w:type="dxa"/>
            <w:vAlign w:val="center"/>
          </w:tcPr>
          <w:p w:rsidR="001A46D2" w:rsidRPr="005A1DAF" w:rsidRDefault="001A46D2" w:rsidP="007D141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fuladectina</w:t>
            </w:r>
            <w:proofErr w:type="spellEnd"/>
            <w:proofErr w:type="gramEnd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A4</w:t>
            </w:r>
          </w:p>
        </w:tc>
        <w:tc>
          <w:tcPr>
            <w:tcW w:w="1619" w:type="dxa"/>
            <w:vAlign w:val="center"/>
          </w:tcPr>
          <w:p w:rsidR="001A46D2" w:rsidRPr="005A1DAF" w:rsidRDefault="001A46D2" w:rsidP="001A46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150702-32-2</w:t>
            </w:r>
          </w:p>
        </w:tc>
        <w:tc>
          <w:tcPr>
            <w:tcW w:w="1984" w:type="dxa"/>
            <w:vAlign w:val="center"/>
          </w:tcPr>
          <w:p w:rsidR="001A46D2" w:rsidRPr="005A1DAF" w:rsidRDefault="001A46D2" w:rsidP="001A46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 -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fuladectin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component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A4</w:t>
            </w:r>
          </w:p>
        </w:tc>
        <w:tc>
          <w:tcPr>
            <w:tcW w:w="1418" w:type="dxa"/>
            <w:vAlign w:val="center"/>
          </w:tcPr>
          <w:p w:rsidR="001A46D2" w:rsidRPr="005A1DAF" w:rsidRDefault="001A46D2" w:rsidP="00417DF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princípio</w:t>
            </w:r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ativo</w:t>
            </w:r>
          </w:p>
        </w:tc>
        <w:tc>
          <w:tcPr>
            <w:tcW w:w="992" w:type="dxa"/>
            <w:vAlign w:val="center"/>
          </w:tcPr>
          <w:p w:rsidR="001A46D2" w:rsidRPr="005A1DAF" w:rsidRDefault="001A46D2" w:rsidP="007D141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09578</w:t>
            </w:r>
          </w:p>
        </w:tc>
        <w:tc>
          <w:tcPr>
            <w:tcW w:w="1417" w:type="dxa"/>
            <w:vAlign w:val="center"/>
          </w:tcPr>
          <w:p w:rsidR="001A46D2" w:rsidRPr="005A1DAF" w:rsidRDefault="001A46D2" w:rsidP="001A46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07603.01-0</w:t>
            </w:r>
          </w:p>
        </w:tc>
        <w:tc>
          <w:tcPr>
            <w:tcW w:w="1418" w:type="dxa"/>
            <w:vAlign w:val="center"/>
          </w:tcPr>
          <w:p w:rsidR="001A46D2" w:rsidRPr="005A1DAF" w:rsidRDefault="001A46D2" w:rsidP="00417DF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19507F" w:rsidRPr="005A1DAF" w:rsidTr="005A1DAF">
        <w:tc>
          <w:tcPr>
            <w:tcW w:w="1750" w:type="dxa"/>
            <w:vAlign w:val="center"/>
          </w:tcPr>
          <w:p w:rsidR="001A46D2" w:rsidRPr="005A1DAF" w:rsidRDefault="001A46D2" w:rsidP="001A46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fumarato</w:t>
            </w:r>
            <w:proofErr w:type="spellEnd"/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formoterol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1619" w:type="dxa"/>
            <w:vAlign w:val="center"/>
          </w:tcPr>
          <w:p w:rsidR="001A46D2" w:rsidRPr="005A1DAF" w:rsidRDefault="001A46D2" w:rsidP="001A46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43229-80-7</w:t>
            </w:r>
          </w:p>
        </w:tc>
        <w:tc>
          <w:tcPr>
            <w:tcW w:w="1984" w:type="dxa"/>
            <w:vAlign w:val="center"/>
          </w:tcPr>
          <w:p w:rsidR="001A46D2" w:rsidRPr="005A1DAF" w:rsidRDefault="001A46D2" w:rsidP="001A46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Scinfinder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formoterol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fumarate</w:t>
            </w:r>
            <w:proofErr w:type="spellEnd"/>
          </w:p>
        </w:tc>
        <w:tc>
          <w:tcPr>
            <w:tcW w:w="1418" w:type="dxa"/>
            <w:vAlign w:val="center"/>
          </w:tcPr>
          <w:p w:rsidR="001A46D2" w:rsidRPr="005A1DAF" w:rsidRDefault="001A46D2" w:rsidP="00417DF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princípio</w:t>
            </w:r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ativo</w:t>
            </w:r>
          </w:p>
        </w:tc>
        <w:tc>
          <w:tcPr>
            <w:tcW w:w="992" w:type="dxa"/>
            <w:vAlign w:val="center"/>
          </w:tcPr>
          <w:p w:rsidR="001A46D2" w:rsidRPr="005A1DAF" w:rsidRDefault="001A46D2" w:rsidP="007D141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09574</w:t>
            </w:r>
          </w:p>
        </w:tc>
        <w:tc>
          <w:tcPr>
            <w:tcW w:w="1417" w:type="dxa"/>
            <w:vAlign w:val="center"/>
          </w:tcPr>
          <w:p w:rsidR="001A46D2" w:rsidRPr="005A1DAF" w:rsidRDefault="001A46D2" w:rsidP="001A46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03300.03-0</w:t>
            </w:r>
          </w:p>
        </w:tc>
        <w:tc>
          <w:tcPr>
            <w:tcW w:w="1418" w:type="dxa"/>
            <w:vAlign w:val="center"/>
          </w:tcPr>
          <w:p w:rsidR="001A46D2" w:rsidRPr="005A1DAF" w:rsidRDefault="001A46D2" w:rsidP="00417DF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19507F" w:rsidRPr="005A1DAF" w:rsidTr="005A1DAF">
        <w:tc>
          <w:tcPr>
            <w:tcW w:w="1750" w:type="dxa"/>
            <w:vAlign w:val="center"/>
          </w:tcPr>
          <w:p w:rsidR="001A46D2" w:rsidRPr="005A1DAF" w:rsidRDefault="001A46D2" w:rsidP="001A46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podofilotoxina</w:t>
            </w:r>
            <w:proofErr w:type="spellEnd"/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1619" w:type="dxa"/>
            <w:vAlign w:val="center"/>
          </w:tcPr>
          <w:p w:rsidR="001A46D2" w:rsidRPr="005A1DAF" w:rsidRDefault="001A46D2" w:rsidP="001A46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518-28-5</w:t>
            </w:r>
          </w:p>
        </w:tc>
        <w:tc>
          <w:tcPr>
            <w:tcW w:w="1984" w:type="dxa"/>
            <w:vAlign w:val="center"/>
          </w:tcPr>
          <w:p w:rsidR="001A46D2" w:rsidRPr="005A1DAF" w:rsidRDefault="001A46D2" w:rsidP="001A46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12ed. - podo-</w:t>
            </w:r>
          </w:p>
          <w:p w:rsidR="001A46D2" w:rsidRPr="005A1DAF" w:rsidRDefault="001A46D2" w:rsidP="001A46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phyllotoxin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1A46D2" w:rsidRPr="005A1DAF" w:rsidRDefault="001A46D2" w:rsidP="00417DF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princípio</w:t>
            </w:r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ativo</w:t>
            </w:r>
          </w:p>
        </w:tc>
        <w:tc>
          <w:tcPr>
            <w:tcW w:w="992" w:type="dxa"/>
            <w:vAlign w:val="center"/>
          </w:tcPr>
          <w:p w:rsidR="001A46D2" w:rsidRPr="005A1DAF" w:rsidRDefault="001A46D2" w:rsidP="007D141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09579</w:t>
            </w:r>
          </w:p>
        </w:tc>
        <w:tc>
          <w:tcPr>
            <w:tcW w:w="1417" w:type="dxa"/>
            <w:vAlign w:val="center"/>
          </w:tcPr>
          <w:p w:rsidR="001A46D2" w:rsidRPr="005A1DAF" w:rsidRDefault="001A46D2" w:rsidP="001A46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07604.01-7</w:t>
            </w:r>
          </w:p>
        </w:tc>
        <w:tc>
          <w:tcPr>
            <w:tcW w:w="1418" w:type="dxa"/>
            <w:vAlign w:val="center"/>
          </w:tcPr>
          <w:p w:rsidR="001A46D2" w:rsidRPr="005A1DAF" w:rsidRDefault="001A46D2" w:rsidP="00417DF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19507F" w:rsidRPr="005A1DAF" w:rsidTr="005A1DAF">
        <w:tc>
          <w:tcPr>
            <w:tcW w:w="1750" w:type="dxa"/>
            <w:vAlign w:val="center"/>
          </w:tcPr>
          <w:p w:rsidR="001A46D2" w:rsidRPr="005A1DAF" w:rsidRDefault="001A46D2" w:rsidP="001A46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vacina</w:t>
            </w:r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conjugada contra</w:t>
            </w:r>
          </w:p>
          <w:p w:rsidR="001A46D2" w:rsidRPr="005A1DAF" w:rsidRDefault="001A46D2" w:rsidP="001A46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Haem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ophilu</w:t>
            </w:r>
            <w:proofErr w:type="spellEnd"/>
          </w:p>
          <w:p w:rsidR="001A46D2" w:rsidRPr="005A1DAF" w:rsidRDefault="001A46D2" w:rsidP="001A46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influenzae</w:t>
            </w:r>
            <w:proofErr w:type="spellEnd"/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tipo B e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Neisseria</w:t>
            </w:r>
            <w:proofErr w:type="spellEnd"/>
          </w:p>
          <w:p w:rsidR="001A46D2" w:rsidRPr="005A1DAF" w:rsidRDefault="001A46D2" w:rsidP="001A46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meningitidis</w:t>
            </w:r>
            <w:proofErr w:type="spellEnd"/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do sorogrupo C (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toxóide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tetânico)</w:t>
            </w:r>
            <w:r w:rsidR="00E73B9D"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*</w:t>
            </w:r>
          </w:p>
        </w:tc>
        <w:tc>
          <w:tcPr>
            <w:tcW w:w="1619" w:type="dxa"/>
            <w:vAlign w:val="center"/>
          </w:tcPr>
          <w:p w:rsidR="001A46D2" w:rsidRPr="005A1DAF" w:rsidRDefault="001A46D2" w:rsidP="001A46D2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-</w:t>
            </w:r>
          </w:p>
        </w:tc>
        <w:tc>
          <w:tcPr>
            <w:tcW w:w="1984" w:type="dxa"/>
            <w:vAlign w:val="center"/>
          </w:tcPr>
          <w:p w:rsidR="001A46D2" w:rsidRPr="005A1DAF" w:rsidRDefault="001A46D2" w:rsidP="001A46D2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418" w:type="dxa"/>
            <w:vAlign w:val="center"/>
          </w:tcPr>
          <w:p w:rsidR="001A46D2" w:rsidRPr="005A1DAF" w:rsidRDefault="001A46D2" w:rsidP="00417DF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princípio</w:t>
            </w:r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ativo</w:t>
            </w:r>
          </w:p>
        </w:tc>
        <w:tc>
          <w:tcPr>
            <w:tcW w:w="992" w:type="dxa"/>
            <w:vAlign w:val="center"/>
          </w:tcPr>
          <w:p w:rsidR="001A46D2" w:rsidRPr="005A1DAF" w:rsidRDefault="001A46D2" w:rsidP="00417DF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417" w:type="dxa"/>
            <w:vAlign w:val="center"/>
          </w:tcPr>
          <w:p w:rsidR="001A46D2" w:rsidRPr="005A1DAF" w:rsidRDefault="001A46D2" w:rsidP="00417DF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418" w:type="dxa"/>
            <w:vAlign w:val="center"/>
          </w:tcPr>
          <w:p w:rsidR="001A46D2" w:rsidRPr="005A1DAF" w:rsidRDefault="001A46D2" w:rsidP="001A46D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Não incluir na lista DCB, pois a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Subcomisão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imunobioló</w:t>
            </w: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gicos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está elaborando regras de nomenclatura </w:t>
            </w:r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para</w:t>
            </w:r>
            <w:proofErr w:type="gramEnd"/>
          </w:p>
          <w:p w:rsidR="001A46D2" w:rsidRPr="005A1DAF" w:rsidRDefault="001A46D2" w:rsidP="001A46D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vacinas</w:t>
            </w:r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soros.</w:t>
            </w:r>
          </w:p>
        </w:tc>
      </w:tr>
    </w:tbl>
    <w:p w:rsidR="006D48C1" w:rsidRPr="005A1DAF" w:rsidRDefault="006D48C1" w:rsidP="006D48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6D48C1" w:rsidRPr="005A1DAF" w:rsidRDefault="006D48C1" w:rsidP="0019507F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5A1DA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ANEXO </w:t>
      </w:r>
      <w:proofErr w:type="gramStart"/>
      <w:r w:rsidRPr="005A1DA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2</w:t>
      </w:r>
      <w:proofErr w:type="gramEnd"/>
    </w:p>
    <w:p w:rsidR="006D48C1" w:rsidRPr="005A1DAF" w:rsidRDefault="006D48C1" w:rsidP="0019507F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A1DA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Alterações na lista DCB 2004 publicada pela RDC n° 111 de 29 de abril de 2005</w:t>
      </w:r>
    </w:p>
    <w:tbl>
      <w:tblPr>
        <w:tblStyle w:val="Tabelacomgrade"/>
        <w:tblW w:w="10456" w:type="dxa"/>
        <w:tblInd w:w="-968" w:type="dxa"/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2551"/>
        <w:gridCol w:w="3544"/>
        <w:gridCol w:w="1701"/>
      </w:tblGrid>
      <w:tr w:rsidR="006D48C1" w:rsidRPr="005A1DAF" w:rsidTr="005A1DAF">
        <w:tc>
          <w:tcPr>
            <w:tcW w:w="1101" w:type="dxa"/>
            <w:vAlign w:val="center"/>
          </w:tcPr>
          <w:p w:rsidR="006D48C1" w:rsidRPr="005A1DAF" w:rsidRDefault="00D16C64" w:rsidP="00D16C6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 DCB 2004</w:t>
            </w:r>
          </w:p>
        </w:tc>
        <w:tc>
          <w:tcPr>
            <w:tcW w:w="1559" w:type="dxa"/>
            <w:vAlign w:val="center"/>
          </w:tcPr>
          <w:p w:rsidR="006D48C1" w:rsidRPr="005A1DAF" w:rsidRDefault="00D16C64" w:rsidP="00D16C6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Substância</w:t>
            </w:r>
          </w:p>
        </w:tc>
        <w:tc>
          <w:tcPr>
            <w:tcW w:w="2551" w:type="dxa"/>
            <w:vAlign w:val="center"/>
          </w:tcPr>
          <w:p w:rsidR="006D48C1" w:rsidRPr="005A1DAF" w:rsidRDefault="00D16C64" w:rsidP="00D16C6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DCB 2005 (sugestão)</w:t>
            </w:r>
          </w:p>
        </w:tc>
        <w:tc>
          <w:tcPr>
            <w:tcW w:w="3544" w:type="dxa"/>
            <w:vAlign w:val="center"/>
          </w:tcPr>
          <w:p w:rsidR="006D48C1" w:rsidRPr="005A1DAF" w:rsidRDefault="00D16C64" w:rsidP="00D16C6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Justificativa</w:t>
            </w:r>
          </w:p>
        </w:tc>
        <w:tc>
          <w:tcPr>
            <w:tcW w:w="1701" w:type="dxa"/>
            <w:vAlign w:val="center"/>
          </w:tcPr>
          <w:p w:rsidR="006D48C1" w:rsidRPr="005A1DAF" w:rsidRDefault="00D16C64" w:rsidP="00D16C6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Decisão da Subcomissão</w:t>
            </w:r>
          </w:p>
        </w:tc>
      </w:tr>
      <w:tr w:rsidR="00D16C64" w:rsidRPr="005A1DAF" w:rsidTr="005A1DAF">
        <w:tc>
          <w:tcPr>
            <w:tcW w:w="1101" w:type="dxa"/>
            <w:vAlign w:val="center"/>
          </w:tcPr>
          <w:p w:rsidR="00D16C64" w:rsidRPr="005A1DAF" w:rsidRDefault="00D16C64" w:rsidP="00D16C6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04717</w:t>
            </w:r>
          </w:p>
        </w:tc>
        <w:tc>
          <w:tcPr>
            <w:tcW w:w="1559" w:type="dxa"/>
            <w:vAlign w:val="center"/>
          </w:tcPr>
          <w:p w:rsidR="00D16C64" w:rsidRPr="005A1DAF" w:rsidRDefault="00D16C64" w:rsidP="00D16C64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hidroxizina</w:t>
            </w:r>
            <w:proofErr w:type="spellEnd"/>
          </w:p>
        </w:tc>
        <w:tc>
          <w:tcPr>
            <w:tcW w:w="2551" w:type="dxa"/>
            <w:vAlign w:val="center"/>
          </w:tcPr>
          <w:p w:rsidR="00D16C64" w:rsidRPr="005A1DAF" w:rsidRDefault="00D16C64" w:rsidP="00D16C64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spellEnd"/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hidroxizina</w:t>
            </w:r>
            <w:proofErr w:type="spellEnd"/>
          </w:p>
        </w:tc>
        <w:tc>
          <w:tcPr>
            <w:tcW w:w="3544" w:type="dxa"/>
            <w:vAlign w:val="center"/>
          </w:tcPr>
          <w:p w:rsidR="00D16C64" w:rsidRPr="005A1DAF" w:rsidRDefault="00D16C64" w:rsidP="00D16C6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fórmula estrutural apresenta dois cloridratos e não um. Referência: USAN</w:t>
            </w:r>
          </w:p>
        </w:tc>
        <w:tc>
          <w:tcPr>
            <w:tcW w:w="1701" w:type="dxa"/>
            <w:vAlign w:val="center"/>
          </w:tcPr>
          <w:p w:rsidR="00D16C64" w:rsidRPr="005A1DAF" w:rsidRDefault="00D16C64" w:rsidP="00D16C6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Alterar</w:t>
            </w:r>
          </w:p>
        </w:tc>
      </w:tr>
      <w:tr w:rsidR="00D16C64" w:rsidRPr="005A1DAF" w:rsidTr="005A1DAF">
        <w:tc>
          <w:tcPr>
            <w:tcW w:w="1101" w:type="dxa"/>
            <w:vAlign w:val="center"/>
          </w:tcPr>
          <w:p w:rsidR="00D16C64" w:rsidRPr="005A1DAF" w:rsidRDefault="00D16C64" w:rsidP="00D16C6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03626</w:t>
            </w:r>
          </w:p>
        </w:tc>
        <w:tc>
          <w:tcPr>
            <w:tcW w:w="1559" w:type="dxa"/>
            <w:vAlign w:val="center"/>
          </w:tcPr>
          <w:p w:rsidR="00D16C64" w:rsidRPr="005A1DAF" w:rsidRDefault="00D16C64" w:rsidP="00D16C64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estricnica</w:t>
            </w:r>
            <w:proofErr w:type="spellEnd"/>
            <w:proofErr w:type="gramEnd"/>
          </w:p>
        </w:tc>
        <w:tc>
          <w:tcPr>
            <w:tcW w:w="2551" w:type="dxa"/>
            <w:vAlign w:val="center"/>
          </w:tcPr>
          <w:p w:rsidR="00D16C64" w:rsidRPr="005A1DAF" w:rsidRDefault="00D16C64" w:rsidP="00D16C64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estricnica</w:t>
            </w:r>
            <w:proofErr w:type="spellEnd"/>
            <w:proofErr w:type="gramEnd"/>
          </w:p>
        </w:tc>
        <w:tc>
          <w:tcPr>
            <w:tcW w:w="3544" w:type="dxa"/>
            <w:vAlign w:val="center"/>
          </w:tcPr>
          <w:p w:rsidR="00D16C64" w:rsidRPr="005A1DAF" w:rsidRDefault="00D16C64" w:rsidP="00D16C6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Nome escrito errado na lista DCB</w:t>
            </w:r>
          </w:p>
        </w:tc>
        <w:tc>
          <w:tcPr>
            <w:tcW w:w="1701" w:type="dxa"/>
            <w:vAlign w:val="center"/>
          </w:tcPr>
          <w:p w:rsidR="00D16C64" w:rsidRPr="005A1DAF" w:rsidRDefault="00D16C64" w:rsidP="00417DF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Alterar</w:t>
            </w:r>
          </w:p>
        </w:tc>
      </w:tr>
      <w:tr w:rsidR="00D16C64" w:rsidRPr="005A1DAF" w:rsidTr="005A1DAF">
        <w:tc>
          <w:tcPr>
            <w:tcW w:w="1101" w:type="dxa"/>
            <w:vAlign w:val="center"/>
          </w:tcPr>
          <w:p w:rsidR="00D16C64" w:rsidRPr="005A1DAF" w:rsidRDefault="00D16C64" w:rsidP="00D16C6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03727</w:t>
            </w:r>
          </w:p>
        </w:tc>
        <w:tc>
          <w:tcPr>
            <w:tcW w:w="1559" w:type="dxa"/>
            <w:vAlign w:val="center"/>
          </w:tcPr>
          <w:p w:rsidR="00D16C64" w:rsidRPr="005A1DAF" w:rsidRDefault="00D16C64" w:rsidP="00D16C6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etoglicida</w:t>
            </w:r>
            <w:proofErr w:type="spellEnd"/>
            <w:proofErr w:type="gramEnd"/>
          </w:p>
        </w:tc>
        <w:tc>
          <w:tcPr>
            <w:tcW w:w="2551" w:type="dxa"/>
            <w:vAlign w:val="center"/>
          </w:tcPr>
          <w:p w:rsidR="00D16C64" w:rsidRPr="005A1DAF" w:rsidRDefault="00D16C64" w:rsidP="00D16C6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etoglicida</w:t>
            </w:r>
            <w:proofErr w:type="spellEnd"/>
            <w:proofErr w:type="gramEnd"/>
          </w:p>
        </w:tc>
        <w:tc>
          <w:tcPr>
            <w:tcW w:w="3544" w:type="dxa"/>
            <w:vAlign w:val="center"/>
          </w:tcPr>
          <w:p w:rsidR="00D16C64" w:rsidRPr="005A1DAF" w:rsidRDefault="00D16C64" w:rsidP="00D16C6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Nome traduzido errado, pois o nome em inglês é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etoglucid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não é </w:t>
            </w: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derivado de glicose.</w:t>
            </w:r>
          </w:p>
        </w:tc>
        <w:tc>
          <w:tcPr>
            <w:tcW w:w="1701" w:type="dxa"/>
            <w:vAlign w:val="center"/>
          </w:tcPr>
          <w:p w:rsidR="00D16C64" w:rsidRPr="005A1DAF" w:rsidRDefault="00D16C64" w:rsidP="00417DF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Alterar</w:t>
            </w:r>
          </w:p>
        </w:tc>
      </w:tr>
      <w:tr w:rsidR="00D16C64" w:rsidRPr="005A1DAF" w:rsidTr="005A1DAF">
        <w:tc>
          <w:tcPr>
            <w:tcW w:w="1101" w:type="dxa"/>
            <w:vAlign w:val="center"/>
          </w:tcPr>
          <w:p w:rsidR="00D16C64" w:rsidRPr="005A1DAF" w:rsidRDefault="00D16C64" w:rsidP="00D16C6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09499</w:t>
            </w:r>
          </w:p>
        </w:tc>
        <w:tc>
          <w:tcPr>
            <w:tcW w:w="1559" w:type="dxa"/>
            <w:vAlign w:val="center"/>
          </w:tcPr>
          <w:p w:rsidR="00D16C64" w:rsidRPr="005A1DAF" w:rsidRDefault="00D16C64" w:rsidP="00D16C64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fluorfosfato</w:t>
            </w:r>
            <w:proofErr w:type="spellEnd"/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levoglutamina</w:t>
            </w:r>
            <w:proofErr w:type="spellEnd"/>
          </w:p>
        </w:tc>
        <w:tc>
          <w:tcPr>
            <w:tcW w:w="2551" w:type="dxa"/>
            <w:vAlign w:val="center"/>
          </w:tcPr>
          <w:p w:rsidR="00D16C64" w:rsidRPr="005A1DAF" w:rsidRDefault="00D16C64" w:rsidP="00D16C64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fluorfostato</w:t>
            </w:r>
            <w:proofErr w:type="spellEnd"/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glutamina</w:t>
            </w:r>
          </w:p>
        </w:tc>
        <w:tc>
          <w:tcPr>
            <w:tcW w:w="3544" w:type="dxa"/>
            <w:vAlign w:val="center"/>
          </w:tcPr>
          <w:p w:rsidR="00D16C64" w:rsidRPr="005A1DAF" w:rsidRDefault="00D16C64" w:rsidP="00D16C6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 acordo com o</w:t>
            </w:r>
          </w:p>
          <w:p w:rsidR="00D16C64" w:rsidRPr="005A1DAF" w:rsidRDefault="00D16C64" w:rsidP="00D16C6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Merck Index, o nome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levoglutamina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é sinônimo de glutamina e como o nome mais comumente utilizado é glutamina, alterar o nome. Referência: Merck Index</w:t>
            </w:r>
          </w:p>
        </w:tc>
        <w:tc>
          <w:tcPr>
            <w:tcW w:w="1701" w:type="dxa"/>
            <w:vAlign w:val="center"/>
          </w:tcPr>
          <w:p w:rsidR="00D16C64" w:rsidRPr="005A1DAF" w:rsidRDefault="00D16C64" w:rsidP="00417DF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Alterar</w:t>
            </w:r>
          </w:p>
        </w:tc>
      </w:tr>
      <w:tr w:rsidR="00D16C64" w:rsidRPr="005A1DAF" w:rsidTr="005A1DAF">
        <w:tc>
          <w:tcPr>
            <w:tcW w:w="1101" w:type="dxa"/>
            <w:vAlign w:val="center"/>
          </w:tcPr>
          <w:p w:rsidR="00D16C64" w:rsidRPr="005A1DAF" w:rsidRDefault="00F6642E" w:rsidP="00D16C6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04734</w:t>
            </w:r>
          </w:p>
        </w:tc>
        <w:tc>
          <w:tcPr>
            <w:tcW w:w="1559" w:type="dxa"/>
            <w:vAlign w:val="center"/>
          </w:tcPr>
          <w:p w:rsidR="00D16C64" w:rsidRPr="005A1DAF" w:rsidRDefault="00F6642E" w:rsidP="00F6642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hipossulfito</w:t>
            </w:r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magnésio</w:t>
            </w:r>
          </w:p>
        </w:tc>
        <w:tc>
          <w:tcPr>
            <w:tcW w:w="2551" w:type="dxa"/>
            <w:vAlign w:val="center"/>
          </w:tcPr>
          <w:p w:rsidR="00D16C64" w:rsidRPr="005A1DAF" w:rsidRDefault="00F6642E" w:rsidP="00F6642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tiossulfato</w:t>
            </w:r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magnésio</w:t>
            </w:r>
          </w:p>
        </w:tc>
        <w:tc>
          <w:tcPr>
            <w:tcW w:w="3544" w:type="dxa"/>
            <w:vAlign w:val="center"/>
          </w:tcPr>
          <w:p w:rsidR="00F6642E" w:rsidRPr="005A1DAF" w:rsidRDefault="00F6642E" w:rsidP="00F6642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nome tiossulfato e</w:t>
            </w:r>
          </w:p>
          <w:p w:rsidR="00D16C64" w:rsidRPr="005A1DAF" w:rsidRDefault="00F6642E" w:rsidP="00F6642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hipossulfito</w:t>
            </w:r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são sinônimos, mas a Subcomissão DCB optou pelo uso da nomenclatura tiossulfato utilizada também pela INN.</w:t>
            </w:r>
          </w:p>
        </w:tc>
        <w:tc>
          <w:tcPr>
            <w:tcW w:w="1701" w:type="dxa"/>
            <w:vAlign w:val="center"/>
          </w:tcPr>
          <w:p w:rsidR="00D16C64" w:rsidRPr="005A1DAF" w:rsidRDefault="00D16C64" w:rsidP="00417DF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Alterar</w:t>
            </w:r>
          </w:p>
        </w:tc>
      </w:tr>
      <w:tr w:rsidR="00F6642E" w:rsidRPr="005A1DAF" w:rsidTr="005A1DAF">
        <w:tc>
          <w:tcPr>
            <w:tcW w:w="1101" w:type="dxa"/>
            <w:vAlign w:val="center"/>
          </w:tcPr>
          <w:p w:rsidR="00F6642E" w:rsidRPr="005A1DAF" w:rsidRDefault="00F6642E" w:rsidP="00D16C6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05281</w:t>
            </w:r>
          </w:p>
        </w:tc>
        <w:tc>
          <w:tcPr>
            <w:tcW w:w="1559" w:type="dxa"/>
            <w:vAlign w:val="center"/>
          </w:tcPr>
          <w:p w:rsidR="00F6642E" w:rsidRPr="005A1DAF" w:rsidRDefault="00F6642E" w:rsidP="00F6642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levopropilexidrina</w:t>
            </w:r>
            <w:proofErr w:type="spellEnd"/>
            <w:proofErr w:type="gramEnd"/>
          </w:p>
        </w:tc>
        <w:tc>
          <w:tcPr>
            <w:tcW w:w="2551" w:type="dxa"/>
            <w:vAlign w:val="center"/>
          </w:tcPr>
          <w:p w:rsidR="00F6642E" w:rsidRPr="005A1DAF" w:rsidRDefault="00F6642E" w:rsidP="00F6642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levopropilexidrina</w:t>
            </w:r>
            <w:proofErr w:type="spellEnd"/>
            <w:proofErr w:type="gramEnd"/>
          </w:p>
        </w:tc>
        <w:tc>
          <w:tcPr>
            <w:tcW w:w="3544" w:type="dxa"/>
            <w:vAlign w:val="center"/>
          </w:tcPr>
          <w:p w:rsidR="00F6642E" w:rsidRPr="005A1DAF" w:rsidRDefault="00F6642E" w:rsidP="00F6642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Nome escrito errado.</w:t>
            </w:r>
          </w:p>
          <w:p w:rsidR="00F6642E" w:rsidRPr="005A1DAF" w:rsidRDefault="00F6642E" w:rsidP="00F6642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 -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levopropy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</w:t>
            </w:r>
          </w:p>
          <w:p w:rsidR="00F6642E" w:rsidRPr="005A1DAF" w:rsidRDefault="00F6642E" w:rsidP="00F6642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lhexedrine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F6642E" w:rsidRPr="005A1DAF" w:rsidRDefault="00F6642E" w:rsidP="00417DF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Alterar</w:t>
            </w:r>
          </w:p>
        </w:tc>
      </w:tr>
      <w:tr w:rsidR="00F6642E" w:rsidRPr="005A1DAF" w:rsidTr="005A1DAF">
        <w:tc>
          <w:tcPr>
            <w:tcW w:w="1101" w:type="dxa"/>
            <w:vAlign w:val="center"/>
          </w:tcPr>
          <w:p w:rsidR="00F6642E" w:rsidRPr="005A1DAF" w:rsidRDefault="00F6642E" w:rsidP="00D16C6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09517</w:t>
            </w:r>
          </w:p>
        </w:tc>
        <w:tc>
          <w:tcPr>
            <w:tcW w:w="1559" w:type="dxa"/>
            <w:vAlign w:val="center"/>
          </w:tcPr>
          <w:p w:rsidR="00F6642E" w:rsidRPr="005A1DAF" w:rsidRDefault="00F6642E" w:rsidP="00F6642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pegaptanibe</w:t>
            </w:r>
            <w:proofErr w:type="spellEnd"/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octas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 sódico</w:t>
            </w:r>
          </w:p>
          <w:p w:rsidR="00F6642E" w:rsidRPr="005A1DAF" w:rsidRDefault="00F6642E" w:rsidP="00F6642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F6642E" w:rsidRPr="005A1DAF" w:rsidRDefault="00F6642E" w:rsidP="00F6642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pegaptanibe</w:t>
            </w:r>
            <w:proofErr w:type="spellEnd"/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sódico</w:t>
            </w:r>
          </w:p>
        </w:tc>
        <w:tc>
          <w:tcPr>
            <w:tcW w:w="3544" w:type="dxa"/>
            <w:vAlign w:val="center"/>
          </w:tcPr>
          <w:p w:rsidR="00F6642E" w:rsidRPr="005A1DAF" w:rsidRDefault="00F6642E" w:rsidP="00F6642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Considerando uma harmonização mundial da nomenclatura;</w:t>
            </w:r>
          </w:p>
          <w:p w:rsidR="00F6642E" w:rsidRPr="005A1DAF" w:rsidRDefault="00F6642E" w:rsidP="00F6642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considerando</w:t>
            </w:r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que não existe a substância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pegaptanibe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com menos ou mais sódios na fórmula;</w:t>
            </w:r>
          </w:p>
          <w:p w:rsidR="00F6642E" w:rsidRPr="005A1DAF" w:rsidRDefault="00F6642E" w:rsidP="00F6642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considerando</w:t>
            </w:r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o nome</w:t>
            </w:r>
          </w:p>
          <w:p w:rsidR="00F6642E" w:rsidRPr="005A1DAF" w:rsidRDefault="00F6642E" w:rsidP="00F6642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pegaptanibe</w:t>
            </w:r>
            <w:proofErr w:type="spellEnd"/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octassódico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fica entendido como sinônimo de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pegaptanibe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sódico.</w:t>
            </w:r>
          </w:p>
        </w:tc>
        <w:tc>
          <w:tcPr>
            <w:tcW w:w="1701" w:type="dxa"/>
            <w:vAlign w:val="center"/>
          </w:tcPr>
          <w:p w:rsidR="00F6642E" w:rsidRPr="005A1DAF" w:rsidRDefault="00F6642E" w:rsidP="00417DF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Alterar</w:t>
            </w:r>
          </w:p>
        </w:tc>
      </w:tr>
      <w:tr w:rsidR="00F6642E" w:rsidRPr="005A1DAF" w:rsidTr="005A1DAF">
        <w:tc>
          <w:tcPr>
            <w:tcW w:w="1101" w:type="dxa"/>
            <w:vAlign w:val="center"/>
          </w:tcPr>
          <w:p w:rsidR="00F6642E" w:rsidRPr="005A1DAF" w:rsidRDefault="00F6642E" w:rsidP="00D16C6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09533</w:t>
            </w:r>
          </w:p>
        </w:tc>
        <w:tc>
          <w:tcPr>
            <w:tcW w:w="1559" w:type="dxa"/>
            <w:vAlign w:val="center"/>
          </w:tcPr>
          <w:p w:rsidR="00F6642E" w:rsidRPr="005A1DAF" w:rsidRDefault="00F6642E" w:rsidP="00F6642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sulfato</w:t>
            </w:r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zinco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pentaidratado</w:t>
            </w:r>
            <w:proofErr w:type="spellEnd"/>
          </w:p>
        </w:tc>
        <w:tc>
          <w:tcPr>
            <w:tcW w:w="2551" w:type="dxa"/>
            <w:vAlign w:val="center"/>
          </w:tcPr>
          <w:p w:rsidR="00F6642E" w:rsidRPr="005A1DAF" w:rsidRDefault="00F6642E" w:rsidP="00F6642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sulfato</w:t>
            </w:r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zinco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heptaidratado</w:t>
            </w:r>
            <w:proofErr w:type="spellEnd"/>
          </w:p>
        </w:tc>
        <w:tc>
          <w:tcPr>
            <w:tcW w:w="3544" w:type="dxa"/>
            <w:vAlign w:val="center"/>
          </w:tcPr>
          <w:p w:rsidR="00F6642E" w:rsidRPr="005A1DAF" w:rsidRDefault="00F6642E" w:rsidP="00F6642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O CAS corresponde ao sulfato de zinco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heptaidratado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não foi encontrado sulfato de zinco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pentaidratado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701" w:type="dxa"/>
            <w:vAlign w:val="center"/>
          </w:tcPr>
          <w:p w:rsidR="00F6642E" w:rsidRPr="005A1DAF" w:rsidRDefault="00F6642E" w:rsidP="00F6642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Alterar para sulfato de zinco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heptaidratado</w:t>
            </w:r>
            <w:proofErr w:type="spellEnd"/>
          </w:p>
          <w:p w:rsidR="00F6642E" w:rsidRPr="005A1DAF" w:rsidRDefault="00F6642E" w:rsidP="00F664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6642E" w:rsidRPr="005A1DAF" w:rsidTr="005A1DAF">
        <w:tc>
          <w:tcPr>
            <w:tcW w:w="1101" w:type="dxa"/>
            <w:vAlign w:val="center"/>
          </w:tcPr>
          <w:p w:rsidR="00F6642E" w:rsidRPr="005A1DAF" w:rsidRDefault="00F6642E" w:rsidP="00D16C6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559" w:type="dxa"/>
            <w:vAlign w:val="center"/>
          </w:tcPr>
          <w:p w:rsidR="00F6642E" w:rsidRPr="005A1DAF" w:rsidRDefault="00F6642E" w:rsidP="00F6642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vacina</w:t>
            </w:r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r-DNA contra HPV</w:t>
            </w:r>
          </w:p>
        </w:tc>
        <w:tc>
          <w:tcPr>
            <w:tcW w:w="2551" w:type="dxa"/>
            <w:vAlign w:val="center"/>
          </w:tcPr>
          <w:p w:rsidR="00F6642E" w:rsidRPr="005A1DAF" w:rsidRDefault="00F6642E" w:rsidP="00F6642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vacina</w:t>
            </w:r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r-DNA com adjuvante ASN4 contra HPV*</w:t>
            </w:r>
          </w:p>
        </w:tc>
        <w:tc>
          <w:tcPr>
            <w:tcW w:w="3544" w:type="dxa"/>
            <w:vAlign w:val="center"/>
          </w:tcPr>
          <w:p w:rsidR="00F6642E" w:rsidRPr="005A1DAF" w:rsidRDefault="00F6642E" w:rsidP="00F6642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vAlign w:val="center"/>
          </w:tcPr>
          <w:p w:rsidR="00F6642E" w:rsidRPr="005A1DAF" w:rsidRDefault="00F6642E" w:rsidP="00F6642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Não alterar, pois esse nome ainda não está presente na lista DCB. Além disso, a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Subcomisão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</w:t>
            </w:r>
            <w:proofErr w:type="gramEnd"/>
          </w:p>
          <w:p w:rsidR="00F6642E" w:rsidRPr="005A1DAF" w:rsidRDefault="00F6642E" w:rsidP="00F6642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Imunobiológicos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está elaborando regras de nomenclatura para vacinas e soros.</w:t>
            </w:r>
          </w:p>
          <w:p w:rsidR="00F6642E" w:rsidRPr="005A1DAF" w:rsidRDefault="00F6642E" w:rsidP="00F6642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</w:tbl>
    <w:p w:rsidR="00AF37CC" w:rsidRPr="005A1DAF" w:rsidRDefault="00AF37CC" w:rsidP="0061107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611070" w:rsidRPr="005A1DAF" w:rsidRDefault="00611070" w:rsidP="0019507F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5A1DA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ANEXO </w:t>
      </w:r>
      <w:proofErr w:type="gramStart"/>
      <w:r w:rsidRPr="005A1DA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3</w:t>
      </w:r>
      <w:proofErr w:type="gramEnd"/>
    </w:p>
    <w:p w:rsidR="00611070" w:rsidRPr="005A1DAF" w:rsidRDefault="00611070" w:rsidP="0019507F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A1DA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Exclusões na lista DCB 2004 publicada pela RDC n° 111 de 29 de abril de 2005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63"/>
        <w:gridCol w:w="828"/>
        <w:gridCol w:w="1526"/>
        <w:gridCol w:w="1210"/>
        <w:gridCol w:w="2348"/>
        <w:gridCol w:w="1545"/>
      </w:tblGrid>
      <w:tr w:rsidR="00AF37CC" w:rsidRPr="005A1DAF" w:rsidTr="0019507F">
        <w:tc>
          <w:tcPr>
            <w:tcW w:w="1384" w:type="dxa"/>
            <w:vAlign w:val="center"/>
          </w:tcPr>
          <w:p w:rsidR="00AF37CC" w:rsidRPr="005A1DAF" w:rsidRDefault="00AF37CC" w:rsidP="00AF37C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Código de Posição 2004</w:t>
            </w:r>
          </w:p>
        </w:tc>
        <w:tc>
          <w:tcPr>
            <w:tcW w:w="851" w:type="dxa"/>
            <w:vAlign w:val="center"/>
          </w:tcPr>
          <w:p w:rsidR="00AF37CC" w:rsidRPr="005A1DAF" w:rsidRDefault="00AF37CC" w:rsidP="00AF37C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Nº DCB 2004</w:t>
            </w:r>
          </w:p>
        </w:tc>
        <w:tc>
          <w:tcPr>
            <w:tcW w:w="1701" w:type="dxa"/>
            <w:vAlign w:val="center"/>
          </w:tcPr>
          <w:p w:rsidR="00AF37CC" w:rsidRPr="005A1DAF" w:rsidRDefault="00AF37CC" w:rsidP="00AF37C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Substância</w:t>
            </w:r>
          </w:p>
        </w:tc>
        <w:tc>
          <w:tcPr>
            <w:tcW w:w="1559" w:type="dxa"/>
            <w:vAlign w:val="center"/>
          </w:tcPr>
          <w:p w:rsidR="00AF37CC" w:rsidRPr="005A1DAF" w:rsidRDefault="00AF37CC" w:rsidP="00AF37C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Nº CAS</w:t>
            </w:r>
          </w:p>
        </w:tc>
        <w:tc>
          <w:tcPr>
            <w:tcW w:w="3402" w:type="dxa"/>
            <w:vAlign w:val="center"/>
          </w:tcPr>
          <w:p w:rsidR="00AF37CC" w:rsidRPr="005A1DAF" w:rsidRDefault="00AF37CC" w:rsidP="00AF37C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Comentário</w:t>
            </w:r>
          </w:p>
        </w:tc>
        <w:tc>
          <w:tcPr>
            <w:tcW w:w="1559" w:type="dxa"/>
            <w:vAlign w:val="center"/>
          </w:tcPr>
          <w:p w:rsidR="00AF37CC" w:rsidRPr="005A1DAF" w:rsidRDefault="00AF37CC" w:rsidP="00AF37C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Decisão de Subcomissão</w:t>
            </w:r>
          </w:p>
        </w:tc>
      </w:tr>
      <w:tr w:rsidR="00AF37CC" w:rsidRPr="005A1DAF" w:rsidTr="0019507F">
        <w:tc>
          <w:tcPr>
            <w:tcW w:w="1384" w:type="dxa"/>
            <w:vAlign w:val="center"/>
          </w:tcPr>
          <w:p w:rsidR="00AF37CC" w:rsidRPr="005A1DAF" w:rsidRDefault="00AF37CC" w:rsidP="00AF37C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03091.01-5</w:t>
            </w:r>
          </w:p>
        </w:tc>
        <w:tc>
          <w:tcPr>
            <w:tcW w:w="851" w:type="dxa"/>
            <w:vAlign w:val="center"/>
          </w:tcPr>
          <w:p w:rsidR="00AF37CC" w:rsidRPr="005A1DAF" w:rsidRDefault="00AF37CC" w:rsidP="00AF37C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04008</w:t>
            </w:r>
          </w:p>
        </w:tc>
        <w:tc>
          <w:tcPr>
            <w:tcW w:w="1701" w:type="dxa"/>
            <w:vAlign w:val="center"/>
          </w:tcPr>
          <w:p w:rsidR="00AF37CC" w:rsidRPr="005A1DAF" w:rsidRDefault="00AF37CC" w:rsidP="00AF37C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fentetramina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AF37CC" w:rsidRPr="005A1DAF" w:rsidRDefault="00AF37CC" w:rsidP="00AF37C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400914-99-6</w:t>
            </w:r>
          </w:p>
        </w:tc>
        <w:tc>
          <w:tcPr>
            <w:tcW w:w="3402" w:type="dxa"/>
            <w:vAlign w:val="center"/>
          </w:tcPr>
          <w:p w:rsidR="00AF37CC" w:rsidRPr="005A1DAF" w:rsidRDefault="00AF37CC" w:rsidP="00AF37C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 excluir, pois está na base de dados CAS com o mesmo CAS e nome presentes na DCB.</w:t>
            </w:r>
          </w:p>
        </w:tc>
        <w:tc>
          <w:tcPr>
            <w:tcW w:w="1559" w:type="dxa"/>
            <w:vAlign w:val="center"/>
          </w:tcPr>
          <w:p w:rsidR="00AF37CC" w:rsidRPr="005A1DAF" w:rsidRDefault="00AF37CC" w:rsidP="00AF37C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 excluir</w:t>
            </w:r>
          </w:p>
        </w:tc>
      </w:tr>
      <w:tr w:rsidR="00AF37CC" w:rsidRPr="005A1DAF" w:rsidTr="0019507F">
        <w:tc>
          <w:tcPr>
            <w:tcW w:w="1384" w:type="dxa"/>
            <w:vAlign w:val="center"/>
          </w:tcPr>
          <w:p w:rsidR="00AF37CC" w:rsidRPr="005A1DAF" w:rsidRDefault="00AF37CC" w:rsidP="00AF37C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03353.01-0</w:t>
            </w:r>
          </w:p>
        </w:tc>
        <w:tc>
          <w:tcPr>
            <w:tcW w:w="851" w:type="dxa"/>
            <w:vAlign w:val="center"/>
          </w:tcPr>
          <w:p w:rsidR="00AF37CC" w:rsidRPr="005A1DAF" w:rsidRDefault="00AF37CC" w:rsidP="00AF37C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04333</w:t>
            </w:r>
          </w:p>
        </w:tc>
        <w:tc>
          <w:tcPr>
            <w:tcW w:w="1701" w:type="dxa"/>
            <w:vAlign w:val="center"/>
          </w:tcPr>
          <w:p w:rsidR="00AF37CC" w:rsidRPr="005A1DAF" w:rsidRDefault="00AF37CC" w:rsidP="00AF37C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fuladectina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AF37CC" w:rsidRPr="005A1DAF" w:rsidRDefault="00AF37CC" w:rsidP="00AF37C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 1]</w:t>
            </w:r>
          </w:p>
        </w:tc>
        <w:tc>
          <w:tcPr>
            <w:tcW w:w="3402" w:type="dxa"/>
            <w:vAlign w:val="center"/>
          </w:tcPr>
          <w:p w:rsidR="00AF37CC" w:rsidRPr="005A1DAF" w:rsidRDefault="00AF37CC" w:rsidP="00AF37C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De acordo com a USAN 2005 o nome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fuladectina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corresponde a uma mistura de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fuladectina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A3 (CAS 150702-33-3) e A4 </w:t>
            </w: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(CAS 150702-32-2).</w:t>
            </w:r>
          </w:p>
          <w:p w:rsidR="00AF37CC" w:rsidRPr="005A1DAF" w:rsidRDefault="00AF37CC" w:rsidP="00AF37C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Foi incluído a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fuladectina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A3 e a A4 na lista DCB.</w:t>
            </w:r>
          </w:p>
        </w:tc>
        <w:tc>
          <w:tcPr>
            <w:tcW w:w="1559" w:type="dxa"/>
            <w:vAlign w:val="center"/>
          </w:tcPr>
          <w:p w:rsidR="00AF37CC" w:rsidRPr="005A1DAF" w:rsidRDefault="00AF37CC" w:rsidP="00AF37C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Excluir</w:t>
            </w:r>
          </w:p>
          <w:p w:rsidR="00AF37CC" w:rsidRPr="005A1DAF" w:rsidRDefault="00AF37CC" w:rsidP="00AF37C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AF37CC" w:rsidRPr="005A1DAF" w:rsidTr="0019507F">
        <w:tc>
          <w:tcPr>
            <w:tcW w:w="1384" w:type="dxa"/>
            <w:vAlign w:val="center"/>
          </w:tcPr>
          <w:p w:rsidR="00AF37CC" w:rsidRPr="005A1DAF" w:rsidRDefault="00AF37CC" w:rsidP="00AF37C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03841.01-4</w:t>
            </w:r>
          </w:p>
        </w:tc>
        <w:tc>
          <w:tcPr>
            <w:tcW w:w="851" w:type="dxa"/>
            <w:vAlign w:val="center"/>
          </w:tcPr>
          <w:p w:rsidR="00AF37CC" w:rsidRPr="005A1DAF" w:rsidRDefault="00AF37CC" w:rsidP="00AF37C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04958</w:t>
            </w:r>
          </w:p>
        </w:tc>
        <w:tc>
          <w:tcPr>
            <w:tcW w:w="1701" w:type="dxa"/>
            <w:vAlign w:val="center"/>
          </w:tcPr>
          <w:p w:rsidR="00AF37CC" w:rsidRPr="005A1DAF" w:rsidRDefault="00AF37CC" w:rsidP="00AF37C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iodeto</w:t>
            </w:r>
            <w:proofErr w:type="gramEnd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lítio</w:t>
            </w:r>
          </w:p>
        </w:tc>
        <w:tc>
          <w:tcPr>
            <w:tcW w:w="1559" w:type="dxa"/>
            <w:vAlign w:val="center"/>
          </w:tcPr>
          <w:p w:rsidR="00AF37CC" w:rsidRPr="005A1DAF" w:rsidRDefault="00AF37CC" w:rsidP="00AF37C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10377-51-2</w:t>
            </w:r>
          </w:p>
        </w:tc>
        <w:tc>
          <w:tcPr>
            <w:tcW w:w="3402" w:type="dxa"/>
            <w:vAlign w:val="center"/>
          </w:tcPr>
          <w:p w:rsidR="00AF37CC" w:rsidRPr="005A1DAF" w:rsidRDefault="00AF37CC" w:rsidP="00AF37C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Não utilizado como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princí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pio ativo em medicamentos. Uso apenas em fotografia (Merck Index).</w:t>
            </w:r>
          </w:p>
        </w:tc>
        <w:tc>
          <w:tcPr>
            <w:tcW w:w="1559" w:type="dxa"/>
            <w:vAlign w:val="center"/>
          </w:tcPr>
          <w:p w:rsidR="00AF37CC" w:rsidRPr="005A1DAF" w:rsidRDefault="00AF37CC" w:rsidP="00AF37C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 o iodeto de lítio</w:t>
            </w:r>
          </w:p>
          <w:p w:rsidR="00AF37CC" w:rsidRPr="005A1DAF" w:rsidRDefault="00AF37CC" w:rsidP="00AF37C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AF37CC" w:rsidRPr="005A1DAF" w:rsidTr="0019507F">
        <w:tc>
          <w:tcPr>
            <w:tcW w:w="1384" w:type="dxa"/>
            <w:vAlign w:val="center"/>
          </w:tcPr>
          <w:p w:rsidR="00AF37CC" w:rsidRPr="005A1DAF" w:rsidRDefault="00AF37CC" w:rsidP="00AF37C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04117.01-8</w:t>
            </w:r>
          </w:p>
        </w:tc>
        <w:tc>
          <w:tcPr>
            <w:tcW w:w="851" w:type="dxa"/>
            <w:vAlign w:val="center"/>
          </w:tcPr>
          <w:p w:rsidR="00AF37CC" w:rsidRPr="005A1DAF" w:rsidRDefault="00AF37CC" w:rsidP="00AF37C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05289</w:t>
            </w:r>
          </w:p>
        </w:tc>
        <w:tc>
          <w:tcPr>
            <w:tcW w:w="1701" w:type="dxa"/>
            <w:vAlign w:val="center"/>
          </w:tcPr>
          <w:p w:rsidR="00AF37CC" w:rsidRPr="005A1DAF" w:rsidRDefault="00AF37CC" w:rsidP="00AF37C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levorina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AF37CC" w:rsidRPr="005A1DAF" w:rsidRDefault="00AF37CC" w:rsidP="00AF37C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11014-70-3</w:t>
            </w:r>
          </w:p>
        </w:tc>
        <w:tc>
          <w:tcPr>
            <w:tcW w:w="3402" w:type="dxa"/>
            <w:vAlign w:val="center"/>
          </w:tcPr>
          <w:p w:rsidR="00AF37CC" w:rsidRPr="005A1DAF" w:rsidRDefault="00AF37CC" w:rsidP="00AF37C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Excluir, pois é o mesmo que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candicidina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que está na DCB. O nome mais utilizado é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candicidina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para evitar confusão com o nome comercial Levorin® que não tem nada a ver com a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candicidina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</w:t>
            </w:r>
          </w:p>
          <w:p w:rsidR="00AF37CC" w:rsidRPr="005A1DAF" w:rsidRDefault="00AF37CC" w:rsidP="00AF37C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vAlign w:val="center"/>
          </w:tcPr>
          <w:p w:rsidR="00AF37CC" w:rsidRPr="005A1DAF" w:rsidRDefault="00AF37CC" w:rsidP="00AF37C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  <w:p w:rsidR="00AF37CC" w:rsidRPr="005A1DAF" w:rsidRDefault="00AF37CC" w:rsidP="00AF37C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AF37CC" w:rsidRPr="005A1DAF" w:rsidTr="0019507F">
        <w:tc>
          <w:tcPr>
            <w:tcW w:w="1384" w:type="dxa"/>
            <w:vAlign w:val="center"/>
          </w:tcPr>
          <w:p w:rsidR="00AF37CC" w:rsidRPr="005A1DAF" w:rsidRDefault="00AF37CC" w:rsidP="00AF37C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03744.04-3</w:t>
            </w:r>
          </w:p>
        </w:tc>
        <w:tc>
          <w:tcPr>
            <w:tcW w:w="851" w:type="dxa"/>
            <w:vAlign w:val="center"/>
          </w:tcPr>
          <w:p w:rsidR="00AF37CC" w:rsidRPr="005A1DAF" w:rsidRDefault="00AF37CC" w:rsidP="00AF37C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04839</w:t>
            </w:r>
          </w:p>
        </w:tc>
        <w:tc>
          <w:tcPr>
            <w:tcW w:w="1701" w:type="dxa"/>
            <w:vAlign w:val="center"/>
          </w:tcPr>
          <w:p w:rsidR="00AF37CC" w:rsidRPr="005A1DAF" w:rsidRDefault="00AF37CC" w:rsidP="00AF37C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óxido</w:t>
            </w:r>
            <w:proofErr w:type="gramEnd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imipramina</w:t>
            </w:r>
            <w:proofErr w:type="spellEnd"/>
          </w:p>
        </w:tc>
        <w:tc>
          <w:tcPr>
            <w:tcW w:w="1559" w:type="dxa"/>
            <w:vAlign w:val="center"/>
          </w:tcPr>
          <w:p w:rsidR="00AF37CC" w:rsidRPr="005A1DAF" w:rsidRDefault="00AF37CC" w:rsidP="00AF37C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6829-98-7</w:t>
            </w:r>
          </w:p>
        </w:tc>
        <w:tc>
          <w:tcPr>
            <w:tcW w:w="3402" w:type="dxa"/>
            <w:vAlign w:val="center"/>
          </w:tcPr>
          <w:p w:rsidR="00AF37CC" w:rsidRPr="005A1DAF" w:rsidRDefault="00AF37CC" w:rsidP="00AF37C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Nome sinônimo de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imipraminóxido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que já está presente na DCB.</w:t>
            </w:r>
          </w:p>
        </w:tc>
        <w:tc>
          <w:tcPr>
            <w:tcW w:w="1559" w:type="dxa"/>
            <w:vAlign w:val="center"/>
          </w:tcPr>
          <w:p w:rsidR="00AF37CC" w:rsidRPr="005A1DAF" w:rsidRDefault="00AF37CC" w:rsidP="00AF37C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Excluir o óxido de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imipramina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</w:t>
            </w:r>
          </w:p>
        </w:tc>
      </w:tr>
    </w:tbl>
    <w:p w:rsidR="00FD3367" w:rsidRPr="005A1DAF" w:rsidRDefault="00FD3367" w:rsidP="00FD336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FD3367" w:rsidRPr="005A1DAF" w:rsidRDefault="00FD3367" w:rsidP="0019507F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5A1DA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ANEXO </w:t>
      </w:r>
      <w:proofErr w:type="gramStart"/>
      <w:r w:rsidRPr="005A1DA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</w:t>
      </w:r>
      <w:proofErr w:type="gramEnd"/>
    </w:p>
    <w:p w:rsidR="00FD3367" w:rsidRPr="005A1DAF" w:rsidRDefault="00FD3367" w:rsidP="0019507F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A1DA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Correção de número CAS na lista DCB 2004 publicada pela RDC n° 111 de 29 de abril de 2005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6"/>
        <w:gridCol w:w="1891"/>
        <w:gridCol w:w="1090"/>
        <w:gridCol w:w="1321"/>
        <w:gridCol w:w="1999"/>
        <w:gridCol w:w="1603"/>
      </w:tblGrid>
      <w:tr w:rsidR="00FD3367" w:rsidRPr="005A1DAF" w:rsidTr="0019507F">
        <w:tc>
          <w:tcPr>
            <w:tcW w:w="816" w:type="dxa"/>
            <w:vAlign w:val="center"/>
          </w:tcPr>
          <w:p w:rsidR="00FD3367" w:rsidRPr="005A1DAF" w:rsidRDefault="00FD3367" w:rsidP="00FD336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Nº DCB 2004</w:t>
            </w:r>
          </w:p>
        </w:tc>
        <w:tc>
          <w:tcPr>
            <w:tcW w:w="2164" w:type="dxa"/>
            <w:vAlign w:val="center"/>
          </w:tcPr>
          <w:p w:rsidR="00FD3367" w:rsidRPr="005A1DAF" w:rsidRDefault="00FD3367" w:rsidP="00FD336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1381" w:type="dxa"/>
            <w:vAlign w:val="center"/>
          </w:tcPr>
          <w:p w:rsidR="00FD3367" w:rsidRPr="005A1DAF" w:rsidRDefault="00FD3367" w:rsidP="00FD336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Nº CAS na DCB 2005</w:t>
            </w:r>
          </w:p>
        </w:tc>
        <w:tc>
          <w:tcPr>
            <w:tcW w:w="1559" w:type="dxa"/>
            <w:vAlign w:val="center"/>
          </w:tcPr>
          <w:p w:rsidR="00FD3367" w:rsidRPr="005A1DAF" w:rsidRDefault="00FD3367" w:rsidP="00FD336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Nº CAS na DCB 2005 corrigido</w:t>
            </w:r>
          </w:p>
        </w:tc>
        <w:tc>
          <w:tcPr>
            <w:tcW w:w="2835" w:type="dxa"/>
            <w:vAlign w:val="center"/>
          </w:tcPr>
          <w:p w:rsidR="00FD3367" w:rsidRPr="005A1DAF" w:rsidRDefault="00FD3367" w:rsidP="00FD336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Comentário</w:t>
            </w:r>
          </w:p>
        </w:tc>
        <w:tc>
          <w:tcPr>
            <w:tcW w:w="1701" w:type="dxa"/>
            <w:vAlign w:val="center"/>
          </w:tcPr>
          <w:p w:rsidR="00FD3367" w:rsidRPr="005A1DAF" w:rsidRDefault="00FD3367" w:rsidP="00FD336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Decisão da Subcomissão</w:t>
            </w:r>
          </w:p>
        </w:tc>
      </w:tr>
      <w:tr w:rsidR="00FD3367" w:rsidRPr="005A1DAF" w:rsidTr="0019507F">
        <w:tc>
          <w:tcPr>
            <w:tcW w:w="816" w:type="dxa"/>
            <w:vAlign w:val="center"/>
          </w:tcPr>
          <w:p w:rsidR="00FD3367" w:rsidRPr="005A1DAF" w:rsidRDefault="00FD3367" w:rsidP="00FD336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04269</w:t>
            </w:r>
          </w:p>
        </w:tc>
        <w:tc>
          <w:tcPr>
            <w:tcW w:w="2164" w:type="dxa"/>
            <w:vAlign w:val="center"/>
          </w:tcPr>
          <w:p w:rsidR="00FD3367" w:rsidRPr="005A1DAF" w:rsidRDefault="001A0CF4" w:rsidP="00FD336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fumarato</w:t>
            </w:r>
            <w:proofErr w:type="spellEnd"/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formo</w:t>
            </w:r>
            <w:r w:rsidR="00FD3367"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terol</w:t>
            </w:r>
            <w:proofErr w:type="spellEnd"/>
            <w:r w:rsidR="00FD3367"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FD3367"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diidratado</w:t>
            </w:r>
            <w:proofErr w:type="spellEnd"/>
          </w:p>
          <w:p w:rsidR="00FD3367" w:rsidRPr="005A1DAF" w:rsidRDefault="00FD3367" w:rsidP="00FD336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381" w:type="dxa"/>
            <w:vAlign w:val="center"/>
          </w:tcPr>
          <w:p w:rsidR="00FD3367" w:rsidRPr="005A1DAF" w:rsidRDefault="001A0CF4" w:rsidP="001A0C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43229-80-7</w:t>
            </w:r>
          </w:p>
        </w:tc>
        <w:tc>
          <w:tcPr>
            <w:tcW w:w="1559" w:type="dxa"/>
            <w:vAlign w:val="center"/>
          </w:tcPr>
          <w:p w:rsidR="00FD3367" w:rsidRPr="005A1DAF" w:rsidRDefault="001A0CF4" w:rsidP="001A0C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183814-30-4</w:t>
            </w:r>
          </w:p>
        </w:tc>
        <w:tc>
          <w:tcPr>
            <w:tcW w:w="2835" w:type="dxa"/>
            <w:vAlign w:val="center"/>
          </w:tcPr>
          <w:p w:rsidR="00FD3367" w:rsidRPr="005A1DAF" w:rsidRDefault="001A0CF4" w:rsidP="001A0CF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O CAS atualmente presente refere-se </w:t>
            </w:r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</w:t>
            </w:r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substância anidra e não a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hidradata</w:t>
            </w:r>
            <w:proofErr w:type="spell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701" w:type="dxa"/>
            <w:vAlign w:val="center"/>
          </w:tcPr>
          <w:p w:rsidR="001A0CF4" w:rsidRPr="005A1DAF" w:rsidRDefault="001A0CF4" w:rsidP="001A0CF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Corrigir CAS</w:t>
            </w:r>
          </w:p>
          <w:p w:rsidR="00FD3367" w:rsidRPr="005A1DAF" w:rsidRDefault="00FD3367" w:rsidP="001A0C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</w:p>
        </w:tc>
      </w:tr>
      <w:tr w:rsidR="001A0CF4" w:rsidRPr="005A1DAF" w:rsidTr="0019507F">
        <w:tc>
          <w:tcPr>
            <w:tcW w:w="816" w:type="dxa"/>
            <w:vAlign w:val="center"/>
          </w:tcPr>
          <w:p w:rsidR="001A0CF4" w:rsidRPr="005A1DAF" w:rsidRDefault="001A0CF4" w:rsidP="00FD336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04511</w:t>
            </w:r>
          </w:p>
        </w:tc>
        <w:tc>
          <w:tcPr>
            <w:tcW w:w="2164" w:type="dxa"/>
            <w:vAlign w:val="center"/>
          </w:tcPr>
          <w:p w:rsidR="001A0CF4" w:rsidRPr="005A1DAF" w:rsidRDefault="001A0CF4" w:rsidP="001A0CF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glucaldrato</w:t>
            </w:r>
            <w:proofErr w:type="spellEnd"/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potássio</w:t>
            </w:r>
          </w:p>
        </w:tc>
        <w:tc>
          <w:tcPr>
            <w:tcW w:w="1381" w:type="dxa"/>
            <w:vAlign w:val="center"/>
          </w:tcPr>
          <w:p w:rsidR="001A0CF4" w:rsidRPr="005A1DAF" w:rsidRDefault="001A0CF4" w:rsidP="001A0C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1317-30-2</w:t>
            </w:r>
          </w:p>
        </w:tc>
        <w:tc>
          <w:tcPr>
            <w:tcW w:w="1559" w:type="dxa"/>
            <w:vAlign w:val="center"/>
          </w:tcPr>
          <w:p w:rsidR="001A0CF4" w:rsidRPr="005A1DAF" w:rsidRDefault="001A0CF4" w:rsidP="001A0C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23835-15-6</w:t>
            </w:r>
          </w:p>
        </w:tc>
        <w:tc>
          <w:tcPr>
            <w:tcW w:w="2835" w:type="dxa"/>
            <w:vAlign w:val="center"/>
          </w:tcPr>
          <w:p w:rsidR="001A0CF4" w:rsidRPr="005A1DAF" w:rsidRDefault="001A0CF4" w:rsidP="001A0CF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CAS errado ou foi </w:t>
            </w:r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deletado</w:t>
            </w:r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</w:t>
            </w: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modificado. De acordo com a USAN</w:t>
            </w:r>
          </w:p>
        </w:tc>
        <w:tc>
          <w:tcPr>
            <w:tcW w:w="1701" w:type="dxa"/>
            <w:vAlign w:val="center"/>
          </w:tcPr>
          <w:p w:rsidR="001A0CF4" w:rsidRPr="005A1DAF" w:rsidRDefault="001A0CF4" w:rsidP="001A0CF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Corrigir para</w:t>
            </w:r>
          </w:p>
          <w:p w:rsidR="001A0CF4" w:rsidRPr="005A1DAF" w:rsidRDefault="001A0CF4" w:rsidP="001A0CF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2383-15-6</w:t>
            </w:r>
          </w:p>
        </w:tc>
      </w:tr>
      <w:tr w:rsidR="001A0CF4" w:rsidRPr="005A1DAF" w:rsidTr="0019507F">
        <w:tc>
          <w:tcPr>
            <w:tcW w:w="816" w:type="dxa"/>
            <w:vAlign w:val="center"/>
          </w:tcPr>
          <w:p w:rsidR="001A0CF4" w:rsidRPr="005A1DAF" w:rsidRDefault="001A0CF4" w:rsidP="00FD336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04557</w:t>
            </w:r>
          </w:p>
        </w:tc>
        <w:tc>
          <w:tcPr>
            <w:tcW w:w="2164" w:type="dxa"/>
            <w:vAlign w:val="center"/>
          </w:tcPr>
          <w:p w:rsidR="001A0CF4" w:rsidRPr="005A1DAF" w:rsidRDefault="001A0CF4" w:rsidP="001A0CF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guanazodina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:rsidR="001A0CF4" w:rsidRPr="005A1DAF" w:rsidRDefault="001A0CF4" w:rsidP="001A0C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59252-59-4</w:t>
            </w:r>
          </w:p>
        </w:tc>
        <w:tc>
          <w:tcPr>
            <w:tcW w:w="1559" w:type="dxa"/>
            <w:vAlign w:val="center"/>
          </w:tcPr>
          <w:p w:rsidR="001A0CF4" w:rsidRPr="005A1DAF" w:rsidRDefault="001A0CF4" w:rsidP="001A0C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32059-15-7</w:t>
            </w:r>
          </w:p>
        </w:tc>
        <w:tc>
          <w:tcPr>
            <w:tcW w:w="2835" w:type="dxa"/>
            <w:vAlign w:val="center"/>
          </w:tcPr>
          <w:p w:rsidR="001A0CF4" w:rsidRPr="005A1DAF" w:rsidRDefault="001A0CF4" w:rsidP="001A0CF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CAS errado ou foi </w:t>
            </w:r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deletado</w:t>
            </w:r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modificado. De acordo com a USAN.</w:t>
            </w:r>
          </w:p>
        </w:tc>
        <w:tc>
          <w:tcPr>
            <w:tcW w:w="1701" w:type="dxa"/>
            <w:vAlign w:val="center"/>
          </w:tcPr>
          <w:p w:rsidR="001A0CF4" w:rsidRPr="005A1DAF" w:rsidRDefault="001A0CF4" w:rsidP="001A0CF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Corrigir para</w:t>
            </w:r>
          </w:p>
          <w:p w:rsidR="001A0CF4" w:rsidRPr="005A1DAF" w:rsidRDefault="001A0CF4" w:rsidP="001A0CF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32059-15-7</w:t>
            </w:r>
          </w:p>
        </w:tc>
      </w:tr>
      <w:tr w:rsidR="001A0CF4" w:rsidRPr="005A1DAF" w:rsidTr="0019507F">
        <w:tc>
          <w:tcPr>
            <w:tcW w:w="816" w:type="dxa"/>
            <w:vAlign w:val="center"/>
          </w:tcPr>
          <w:p w:rsidR="001A0CF4" w:rsidRPr="005A1DAF" w:rsidRDefault="001A0CF4" w:rsidP="00FD336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04714</w:t>
            </w:r>
          </w:p>
        </w:tc>
        <w:tc>
          <w:tcPr>
            <w:tcW w:w="2164" w:type="dxa"/>
            <w:vAlign w:val="center"/>
          </w:tcPr>
          <w:p w:rsidR="001A0CF4" w:rsidRPr="005A1DAF" w:rsidRDefault="001A0CF4" w:rsidP="001A0CF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hidroxistenozol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:rsidR="001A0CF4" w:rsidRPr="005A1DAF" w:rsidRDefault="001A0CF4" w:rsidP="001A0C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19120-01-5</w:t>
            </w:r>
          </w:p>
        </w:tc>
        <w:tc>
          <w:tcPr>
            <w:tcW w:w="1559" w:type="dxa"/>
            <w:vAlign w:val="center"/>
          </w:tcPr>
          <w:p w:rsidR="001A0CF4" w:rsidRPr="005A1DAF" w:rsidRDefault="001A0CF4" w:rsidP="001A0C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5697-57-4</w:t>
            </w:r>
          </w:p>
        </w:tc>
        <w:tc>
          <w:tcPr>
            <w:tcW w:w="2835" w:type="dxa"/>
            <w:vAlign w:val="center"/>
          </w:tcPr>
          <w:p w:rsidR="001A0CF4" w:rsidRPr="005A1DAF" w:rsidRDefault="001A0CF4" w:rsidP="001A0CF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CAS errado ou foi </w:t>
            </w:r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deletado</w:t>
            </w:r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modificado. De acordo com a USAN.</w:t>
            </w:r>
          </w:p>
        </w:tc>
        <w:tc>
          <w:tcPr>
            <w:tcW w:w="1701" w:type="dxa"/>
            <w:vAlign w:val="center"/>
          </w:tcPr>
          <w:p w:rsidR="001A0CF4" w:rsidRPr="005A1DAF" w:rsidRDefault="001A0CF4" w:rsidP="001A0CF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Corrigir para</w:t>
            </w:r>
          </w:p>
          <w:p w:rsidR="001A0CF4" w:rsidRPr="005A1DAF" w:rsidRDefault="001A0CF4" w:rsidP="001A0CF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5697-57-4</w:t>
            </w:r>
          </w:p>
          <w:p w:rsidR="001A0CF4" w:rsidRPr="005A1DAF" w:rsidRDefault="001A0CF4" w:rsidP="001A0CF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1A0CF4" w:rsidRPr="005A1DAF" w:rsidTr="0019507F">
        <w:tc>
          <w:tcPr>
            <w:tcW w:w="816" w:type="dxa"/>
            <w:vAlign w:val="center"/>
          </w:tcPr>
          <w:p w:rsidR="001A0CF4" w:rsidRPr="005A1DAF" w:rsidRDefault="001A0CF4" w:rsidP="00FD336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05138</w:t>
            </w:r>
          </w:p>
        </w:tc>
        <w:tc>
          <w:tcPr>
            <w:tcW w:w="2164" w:type="dxa"/>
            <w:vAlign w:val="center"/>
          </w:tcPr>
          <w:p w:rsidR="001A0CF4" w:rsidRPr="005A1DAF" w:rsidRDefault="001A0CF4" w:rsidP="001A0CF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lactato</w:t>
            </w:r>
            <w:proofErr w:type="gramEnd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amônio</w:t>
            </w:r>
          </w:p>
        </w:tc>
        <w:tc>
          <w:tcPr>
            <w:tcW w:w="1381" w:type="dxa"/>
            <w:vAlign w:val="center"/>
          </w:tcPr>
          <w:p w:rsidR="001A0CF4" w:rsidRPr="005A1DAF" w:rsidRDefault="001A0CF4" w:rsidP="001A0C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515-98-0</w:t>
            </w:r>
          </w:p>
        </w:tc>
        <w:tc>
          <w:tcPr>
            <w:tcW w:w="1559" w:type="dxa"/>
            <w:vAlign w:val="center"/>
          </w:tcPr>
          <w:p w:rsidR="001A0CF4" w:rsidRPr="005A1DAF" w:rsidRDefault="001A0CF4" w:rsidP="001A0C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52003-58-4</w:t>
            </w:r>
          </w:p>
        </w:tc>
        <w:tc>
          <w:tcPr>
            <w:tcW w:w="2835" w:type="dxa"/>
            <w:vAlign w:val="center"/>
          </w:tcPr>
          <w:p w:rsidR="001A0CF4" w:rsidRPr="005A1DAF" w:rsidRDefault="001A0CF4" w:rsidP="001A0CF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CAS errado ou foi </w:t>
            </w:r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deletado</w:t>
            </w:r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modificado. De acordo com a USAN.</w:t>
            </w:r>
          </w:p>
        </w:tc>
        <w:tc>
          <w:tcPr>
            <w:tcW w:w="1701" w:type="dxa"/>
            <w:vAlign w:val="center"/>
          </w:tcPr>
          <w:p w:rsidR="001A0CF4" w:rsidRPr="005A1DAF" w:rsidRDefault="001A0CF4" w:rsidP="001A0CF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Corrigir para</w:t>
            </w:r>
          </w:p>
          <w:p w:rsidR="001A0CF4" w:rsidRPr="005A1DAF" w:rsidRDefault="001A0CF4" w:rsidP="001A0CF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52003-58-4</w:t>
            </w:r>
          </w:p>
          <w:p w:rsidR="001A0CF4" w:rsidRPr="005A1DAF" w:rsidRDefault="001A0CF4" w:rsidP="001A0CF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1A0CF4" w:rsidRPr="005A1DAF" w:rsidTr="0019507F">
        <w:tc>
          <w:tcPr>
            <w:tcW w:w="816" w:type="dxa"/>
            <w:vAlign w:val="center"/>
          </w:tcPr>
          <w:p w:rsidR="001A0CF4" w:rsidRPr="005A1DAF" w:rsidRDefault="001A0CF4" w:rsidP="00FD336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03080</w:t>
            </w:r>
          </w:p>
        </w:tc>
        <w:tc>
          <w:tcPr>
            <w:tcW w:w="2164" w:type="dxa"/>
            <w:vAlign w:val="center"/>
          </w:tcPr>
          <w:p w:rsidR="001A0CF4" w:rsidRPr="005A1DAF" w:rsidRDefault="001A0CF4" w:rsidP="001A0CF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sulfato</w:t>
            </w:r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ácido de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dimevamida</w:t>
            </w:r>
            <w:proofErr w:type="spellEnd"/>
          </w:p>
        </w:tc>
        <w:tc>
          <w:tcPr>
            <w:tcW w:w="1381" w:type="dxa"/>
            <w:vAlign w:val="center"/>
          </w:tcPr>
          <w:p w:rsidR="001A0CF4" w:rsidRPr="005A1DAF" w:rsidRDefault="001A0CF4" w:rsidP="001A0C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60-46-8</w:t>
            </w:r>
          </w:p>
        </w:tc>
        <w:tc>
          <w:tcPr>
            <w:tcW w:w="1559" w:type="dxa"/>
            <w:vAlign w:val="center"/>
          </w:tcPr>
          <w:p w:rsidR="001A0CF4" w:rsidRPr="005A1DAF" w:rsidRDefault="001A0CF4" w:rsidP="001A0CF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 10]</w:t>
            </w:r>
          </w:p>
        </w:tc>
        <w:tc>
          <w:tcPr>
            <w:tcW w:w="2835" w:type="dxa"/>
            <w:vAlign w:val="center"/>
          </w:tcPr>
          <w:p w:rsidR="001A0CF4" w:rsidRPr="005A1DAF" w:rsidRDefault="001A0CF4" w:rsidP="001A0CF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O CAS atualmente presente refere-se </w:t>
            </w:r>
            <w:proofErr w:type="gram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</w:t>
            </w:r>
            <w:proofErr w:type="gramEnd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base e não ao sulfato ácido de </w:t>
            </w:r>
            <w:proofErr w:type="spellStart"/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dimevamida</w:t>
            </w:r>
            <w:proofErr w:type="spellEnd"/>
          </w:p>
        </w:tc>
        <w:tc>
          <w:tcPr>
            <w:tcW w:w="1701" w:type="dxa"/>
            <w:vAlign w:val="center"/>
          </w:tcPr>
          <w:p w:rsidR="001A0CF4" w:rsidRPr="005A1DAF" w:rsidRDefault="001A0CF4" w:rsidP="001A0CF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Corrigir CAS</w:t>
            </w:r>
          </w:p>
          <w:p w:rsidR="001A0CF4" w:rsidRPr="005A1DAF" w:rsidRDefault="001A0CF4" w:rsidP="001A0CF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</w:tbl>
    <w:p w:rsidR="00332C3C" w:rsidRPr="005A1DAF" w:rsidRDefault="00332C3C" w:rsidP="00332C3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332C3C" w:rsidRPr="005A1DAF" w:rsidRDefault="00332C3C" w:rsidP="0019507F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5A1DA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ANEXO </w:t>
      </w:r>
      <w:proofErr w:type="gramStart"/>
      <w:r w:rsidRPr="005A1DA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5</w:t>
      </w:r>
      <w:proofErr w:type="gramEnd"/>
    </w:p>
    <w:p w:rsidR="00332C3C" w:rsidRPr="005A1DAF" w:rsidRDefault="00332C3C" w:rsidP="0019507F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A1DA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Inclusões de número CAS ou referências bibliográficas na lista DCB 2004 publicada pela RDC n° 111 de 29 de abril de 2005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"/>
        <w:gridCol w:w="1851"/>
        <w:gridCol w:w="2888"/>
        <w:gridCol w:w="1527"/>
        <w:gridCol w:w="1477"/>
      </w:tblGrid>
      <w:tr w:rsidR="00332C3C" w:rsidRPr="005A1DAF" w:rsidTr="0019507F">
        <w:tc>
          <w:tcPr>
            <w:tcW w:w="1101" w:type="dxa"/>
            <w:vAlign w:val="center"/>
          </w:tcPr>
          <w:p w:rsidR="00332C3C" w:rsidRPr="005A1DAF" w:rsidRDefault="00332C3C" w:rsidP="00332C3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Nº DCB 2004</w:t>
            </w:r>
          </w:p>
        </w:tc>
        <w:tc>
          <w:tcPr>
            <w:tcW w:w="2126" w:type="dxa"/>
            <w:vAlign w:val="center"/>
          </w:tcPr>
          <w:p w:rsidR="00332C3C" w:rsidRPr="005A1DAF" w:rsidRDefault="00332C3C" w:rsidP="00332C3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Substância</w:t>
            </w:r>
          </w:p>
        </w:tc>
        <w:tc>
          <w:tcPr>
            <w:tcW w:w="3685" w:type="dxa"/>
            <w:vAlign w:val="center"/>
          </w:tcPr>
          <w:p w:rsidR="00332C3C" w:rsidRPr="005A1DAF" w:rsidRDefault="00332C3C" w:rsidP="00332C3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Referência bibliográfica</w:t>
            </w:r>
          </w:p>
        </w:tc>
        <w:tc>
          <w:tcPr>
            <w:tcW w:w="1701" w:type="dxa"/>
            <w:vAlign w:val="center"/>
          </w:tcPr>
          <w:p w:rsidR="00332C3C" w:rsidRPr="005A1DAF" w:rsidRDefault="00332C3C" w:rsidP="00332C3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CAS/REF. a ser incluído</w:t>
            </w:r>
          </w:p>
        </w:tc>
        <w:tc>
          <w:tcPr>
            <w:tcW w:w="1843" w:type="dxa"/>
            <w:vAlign w:val="center"/>
          </w:tcPr>
          <w:p w:rsidR="00332C3C" w:rsidRPr="005A1DAF" w:rsidRDefault="00332C3C" w:rsidP="00332C3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Decisão da SDCB</w:t>
            </w:r>
          </w:p>
        </w:tc>
      </w:tr>
      <w:tr w:rsidR="00332C3C" w:rsidRPr="005A1DAF" w:rsidTr="0019507F">
        <w:tc>
          <w:tcPr>
            <w:tcW w:w="1101" w:type="dxa"/>
            <w:vAlign w:val="center"/>
          </w:tcPr>
          <w:p w:rsidR="00332C3C" w:rsidRPr="005A1DAF" w:rsidRDefault="00332C3C" w:rsidP="00332C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04044</w:t>
            </w:r>
          </w:p>
        </w:tc>
        <w:tc>
          <w:tcPr>
            <w:tcW w:w="2126" w:type="dxa"/>
            <w:vAlign w:val="center"/>
          </w:tcPr>
          <w:p w:rsidR="00332C3C" w:rsidRPr="005A1DAF" w:rsidRDefault="00332C3C" w:rsidP="00332C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fibrina</w:t>
            </w:r>
            <w:proofErr w:type="gramEnd"/>
          </w:p>
        </w:tc>
        <w:tc>
          <w:tcPr>
            <w:tcW w:w="3685" w:type="dxa"/>
            <w:vAlign w:val="center"/>
          </w:tcPr>
          <w:p w:rsidR="00332C3C" w:rsidRPr="005A1DAF" w:rsidRDefault="00332C3C" w:rsidP="00332C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hemindustry</w:t>
            </w:r>
            <w:proofErr w:type="spellEnd"/>
            <w:proofErr w:type="gramEnd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/MI- fibrina</w:t>
            </w:r>
          </w:p>
        </w:tc>
        <w:tc>
          <w:tcPr>
            <w:tcW w:w="1701" w:type="dxa"/>
            <w:vAlign w:val="center"/>
          </w:tcPr>
          <w:p w:rsidR="00332C3C" w:rsidRPr="005A1DAF" w:rsidRDefault="00332C3C" w:rsidP="00332C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9001-31-4</w:t>
            </w:r>
          </w:p>
        </w:tc>
        <w:tc>
          <w:tcPr>
            <w:tcW w:w="1843" w:type="dxa"/>
            <w:vAlign w:val="center"/>
          </w:tcPr>
          <w:p w:rsidR="00332C3C" w:rsidRPr="005A1DAF" w:rsidRDefault="00332C3C" w:rsidP="00332C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32C3C" w:rsidRPr="005A1DAF" w:rsidTr="0019507F">
        <w:tc>
          <w:tcPr>
            <w:tcW w:w="1101" w:type="dxa"/>
            <w:vAlign w:val="center"/>
          </w:tcPr>
          <w:p w:rsidR="00332C3C" w:rsidRPr="005A1DAF" w:rsidRDefault="00332C3C" w:rsidP="00332C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04054</w:t>
            </w:r>
          </w:p>
        </w:tc>
        <w:tc>
          <w:tcPr>
            <w:tcW w:w="2126" w:type="dxa"/>
            <w:vAlign w:val="center"/>
          </w:tcPr>
          <w:p w:rsidR="00332C3C" w:rsidRPr="005A1DAF" w:rsidRDefault="00533CEE" w:rsidP="00332C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finafloxacino</w:t>
            </w:r>
            <w:proofErr w:type="spellEnd"/>
            <w:proofErr w:type="gramEnd"/>
          </w:p>
        </w:tc>
        <w:tc>
          <w:tcPr>
            <w:tcW w:w="3685" w:type="dxa"/>
            <w:vAlign w:val="center"/>
          </w:tcPr>
          <w:p w:rsidR="00332C3C" w:rsidRPr="005A1DAF" w:rsidRDefault="00533CEE" w:rsidP="00332C3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Chemindustry</w:t>
            </w:r>
            <w:proofErr w:type="spellEnd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</w:t>
            </w:r>
            <w:proofErr w:type="spellStart"/>
            <w:r w:rsidRPr="005A1DAF">
              <w:rPr>
                <w:rFonts w:ascii="Times New Roman" w:hAnsi="Times New Roman" w:cs="Times New Roman"/>
                <w:strike/>
                <w:sz w:val="24"/>
                <w:szCs w:val="24"/>
              </w:rPr>
              <w:t>finafloxacin</w:t>
            </w:r>
            <w:proofErr w:type="spellEnd"/>
          </w:p>
        </w:tc>
        <w:tc>
          <w:tcPr>
            <w:tcW w:w="1701" w:type="dxa"/>
            <w:vAlign w:val="center"/>
          </w:tcPr>
          <w:p w:rsidR="00332C3C" w:rsidRPr="005A1DAF" w:rsidRDefault="00533CEE" w:rsidP="00332C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209342-40-5</w:t>
            </w:r>
          </w:p>
        </w:tc>
        <w:tc>
          <w:tcPr>
            <w:tcW w:w="1843" w:type="dxa"/>
            <w:vAlign w:val="center"/>
          </w:tcPr>
          <w:p w:rsidR="00332C3C" w:rsidRPr="005A1DAF" w:rsidRDefault="00533CEE" w:rsidP="00332C3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A1DA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</w:tbl>
    <w:p w:rsidR="006D48C1" w:rsidRPr="005A1DAF" w:rsidRDefault="006D48C1" w:rsidP="0061107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bookmarkStart w:id="0" w:name="_GoBack"/>
      <w:bookmarkEnd w:id="0"/>
    </w:p>
    <w:p w:rsidR="007D1411" w:rsidRPr="005A1DAF" w:rsidRDefault="007D1411" w:rsidP="007D1411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7D1411" w:rsidRPr="005A1DAF" w:rsidSect="005A1DA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DAF" w:rsidRDefault="005A1DAF" w:rsidP="005A1DAF">
      <w:pPr>
        <w:spacing w:after="0" w:line="240" w:lineRule="auto"/>
      </w:pPr>
      <w:r>
        <w:separator/>
      </w:r>
    </w:p>
  </w:endnote>
  <w:endnote w:type="continuationSeparator" w:id="0">
    <w:p w:rsidR="005A1DAF" w:rsidRDefault="005A1DAF" w:rsidP="005A1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DAF" w:rsidRPr="005A1DAF" w:rsidRDefault="005A1DAF" w:rsidP="005A1DA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DAF" w:rsidRDefault="005A1DAF" w:rsidP="005A1DAF">
      <w:pPr>
        <w:spacing w:after="0" w:line="240" w:lineRule="auto"/>
      </w:pPr>
      <w:r>
        <w:separator/>
      </w:r>
    </w:p>
  </w:footnote>
  <w:footnote w:type="continuationSeparator" w:id="0">
    <w:p w:rsidR="005A1DAF" w:rsidRDefault="005A1DAF" w:rsidP="005A1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DAF" w:rsidRDefault="005A1DAF" w:rsidP="005A1DA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A1DAF" w:rsidRDefault="005A1DAF" w:rsidP="005A1DA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5A1DAF" w:rsidRDefault="005A1DAF" w:rsidP="005A1DA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5A1DAF" w:rsidRDefault="005A1DA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2F38"/>
    <w:rsid w:val="00084582"/>
    <w:rsid w:val="0019507F"/>
    <w:rsid w:val="001A0CF4"/>
    <w:rsid w:val="001A46D2"/>
    <w:rsid w:val="001E708B"/>
    <w:rsid w:val="00332C3C"/>
    <w:rsid w:val="00446446"/>
    <w:rsid w:val="00533CEE"/>
    <w:rsid w:val="00535414"/>
    <w:rsid w:val="00541474"/>
    <w:rsid w:val="0055593F"/>
    <w:rsid w:val="005A1DAF"/>
    <w:rsid w:val="00611070"/>
    <w:rsid w:val="006270F3"/>
    <w:rsid w:val="00630A96"/>
    <w:rsid w:val="006D48C1"/>
    <w:rsid w:val="007405E0"/>
    <w:rsid w:val="007441BF"/>
    <w:rsid w:val="00786686"/>
    <w:rsid w:val="00793FDB"/>
    <w:rsid w:val="007D1411"/>
    <w:rsid w:val="008A2F38"/>
    <w:rsid w:val="009C7FA7"/>
    <w:rsid w:val="00A51084"/>
    <w:rsid w:val="00AF37CC"/>
    <w:rsid w:val="00B30817"/>
    <w:rsid w:val="00C102F9"/>
    <w:rsid w:val="00CF4D7A"/>
    <w:rsid w:val="00D16C64"/>
    <w:rsid w:val="00D621E1"/>
    <w:rsid w:val="00E34AD1"/>
    <w:rsid w:val="00E73B9D"/>
    <w:rsid w:val="00F447E2"/>
    <w:rsid w:val="00F6642E"/>
    <w:rsid w:val="00FD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9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270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270F3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A1D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1DAF"/>
  </w:style>
  <w:style w:type="paragraph" w:styleId="Rodap">
    <w:name w:val="footer"/>
    <w:basedOn w:val="Normal"/>
    <w:link w:val="RodapChar"/>
    <w:uiPriority w:val="99"/>
    <w:unhideWhenUsed/>
    <w:rsid w:val="005A1D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1DAF"/>
  </w:style>
  <w:style w:type="paragraph" w:styleId="Textodebalo">
    <w:name w:val="Balloon Text"/>
    <w:basedOn w:val="Normal"/>
    <w:link w:val="TextodebaloChar"/>
    <w:uiPriority w:val="99"/>
    <w:semiHidden/>
    <w:unhideWhenUsed/>
    <w:rsid w:val="005A1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1D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270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270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876C45-0D82-499F-9DB5-E6DB2927ED91}"/>
</file>

<file path=customXml/itemProps2.xml><?xml version="1.0" encoding="utf-8"?>
<ds:datastoreItem xmlns:ds="http://schemas.openxmlformats.org/officeDocument/2006/customXml" ds:itemID="{BAE361E5-80E0-4111-9369-4A1A9B0E90E9}"/>
</file>

<file path=customXml/itemProps3.xml><?xml version="1.0" encoding="utf-8"?>
<ds:datastoreItem xmlns:ds="http://schemas.openxmlformats.org/officeDocument/2006/customXml" ds:itemID="{D75C12AE-8237-4724-9AD2-22B9A80443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1497</Words>
  <Characters>8089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8</cp:revision>
  <cp:lastPrinted>2016-10-21T20:25:00Z</cp:lastPrinted>
  <dcterms:created xsi:type="dcterms:W3CDTF">2015-09-10T21:58:00Z</dcterms:created>
  <dcterms:modified xsi:type="dcterms:W3CDTF">2016-10-21T20:25:00Z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