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0E2" w:rsidRDefault="00CB10E2" w:rsidP="00667B49">
      <w:pPr>
        <w:autoSpaceDE w:val="0"/>
        <w:autoSpaceDN w:val="0"/>
        <w:adjustRightInd w:val="0"/>
        <w:spacing w:after="200"/>
        <w:ind w:left="-284" w:right="-285"/>
        <w:jc w:val="center"/>
        <w:rPr>
          <w:b/>
          <w:bCs/>
          <w:sz w:val="22"/>
        </w:rPr>
      </w:pPr>
      <w:bookmarkStart w:id="0" w:name="_GoBack"/>
      <w:bookmarkEnd w:id="0"/>
      <w:r w:rsidRPr="00667B49">
        <w:rPr>
          <w:b/>
          <w:bCs/>
          <w:sz w:val="22"/>
        </w:rPr>
        <w:t xml:space="preserve">RESOLUÇÃO DA DIRETORIA COLEGIADA – RDC </w:t>
      </w:r>
      <w:r w:rsidR="00B547AF" w:rsidRPr="00667B49">
        <w:rPr>
          <w:b/>
          <w:bCs/>
          <w:sz w:val="22"/>
        </w:rPr>
        <w:t>N° 160, DE 6 DE JUNHO DE 2017</w:t>
      </w:r>
    </w:p>
    <w:p w:rsidR="00667B49" w:rsidRPr="00667B49" w:rsidRDefault="00667B49" w:rsidP="00667B49">
      <w:pPr>
        <w:autoSpaceDE w:val="0"/>
        <w:autoSpaceDN w:val="0"/>
        <w:adjustRightInd w:val="0"/>
        <w:spacing w:after="200"/>
        <w:ind w:left="-284" w:right="-284"/>
        <w:jc w:val="center"/>
        <w:rPr>
          <w:b/>
          <w:bCs/>
          <w:color w:val="0000FF"/>
        </w:rPr>
      </w:pPr>
      <w:r w:rsidRPr="00667B49">
        <w:rPr>
          <w:b/>
          <w:bCs/>
          <w:color w:val="0000FF"/>
        </w:rPr>
        <w:t xml:space="preserve">(Publicada no </w:t>
      </w:r>
      <w:r>
        <w:rPr>
          <w:b/>
          <w:bCs/>
          <w:color w:val="0000FF"/>
        </w:rPr>
        <w:t>DOU</w:t>
      </w:r>
      <w:r w:rsidRPr="00667B49">
        <w:rPr>
          <w:b/>
          <w:bCs/>
          <w:color w:val="0000FF"/>
        </w:rPr>
        <w:t xml:space="preserve"> nº 109, de 8 de junho de 2017)</w:t>
      </w:r>
    </w:p>
    <w:p w:rsidR="00CB10E2" w:rsidRPr="00667B49" w:rsidRDefault="00CB10E2" w:rsidP="00667B49">
      <w:pPr>
        <w:autoSpaceDE w:val="0"/>
        <w:autoSpaceDN w:val="0"/>
        <w:adjustRightInd w:val="0"/>
        <w:spacing w:after="200"/>
        <w:ind w:left="3969"/>
        <w:jc w:val="both"/>
      </w:pPr>
      <w:r w:rsidRPr="00667B49">
        <w:t>Dispõe sobre os aditivos alimentares e coadjuvantes de tecnologia autorizados para uso em fórmulas para nutrição enteral e dá outras providências.</w:t>
      </w:r>
    </w:p>
    <w:p w:rsidR="00CB10E2" w:rsidRPr="00667B49" w:rsidRDefault="00CB10E2" w:rsidP="00667B49">
      <w:pPr>
        <w:autoSpaceDE w:val="0"/>
        <w:autoSpaceDN w:val="0"/>
        <w:adjustRightInd w:val="0"/>
        <w:spacing w:after="200"/>
        <w:ind w:firstLine="567"/>
        <w:jc w:val="both"/>
        <w:rPr>
          <w:bCs/>
        </w:rPr>
      </w:pPr>
      <w:r w:rsidRPr="00667B49">
        <w:rPr>
          <w:bCs/>
        </w:rPr>
        <w:t xml:space="preserve">A Diretoria Colegiada da Agência Nacional de Vigilância Sanitária, no uso da atribuição que lhe conferem o art. 15, III e IV aliado ao art. 7º, III, e IV, da Lei nº 9.782, de 26 de janeiro de 1999, o art. 53, V, §§ 1º e 3º do Regimento Interno aprovado nos termos do Anexo I da Resolução da Diretoria Colegiada - RDC nº 61, de 3 de fevereiro de 2016, resolve adotar a seguinte Resolução da Diretoria Colegiada, conforme deliberado em reunião realizada em </w:t>
      </w:r>
      <w:r w:rsidR="00817E11" w:rsidRPr="00667B49">
        <w:rPr>
          <w:bCs/>
        </w:rPr>
        <w:t>23 de maio de 2017</w:t>
      </w:r>
      <w:r w:rsidRPr="00667B49">
        <w:rPr>
          <w:bCs/>
        </w:rPr>
        <w:t>, e eu, Diretor-Presidente, determino a sua publicação.</w:t>
      </w:r>
    </w:p>
    <w:p w:rsidR="00CB10E2" w:rsidRPr="00667B49" w:rsidRDefault="00CB10E2" w:rsidP="00667B49">
      <w:pPr>
        <w:autoSpaceDE w:val="0"/>
        <w:autoSpaceDN w:val="0"/>
        <w:adjustRightInd w:val="0"/>
        <w:spacing w:after="200"/>
        <w:ind w:firstLine="567"/>
        <w:jc w:val="both"/>
      </w:pPr>
      <w:r w:rsidRPr="00667B49">
        <w:t>Art. 1º  Esta Resolução dispõe sobre os aditivos alimentares e os coadjuvantes de tecnologia autorizados para uso em fórmulas para nutrição enteral.</w:t>
      </w:r>
    </w:p>
    <w:p w:rsidR="00CB10E2" w:rsidRPr="00667B49" w:rsidRDefault="00CB10E2" w:rsidP="00667B49">
      <w:pPr>
        <w:autoSpaceDE w:val="0"/>
        <w:autoSpaceDN w:val="0"/>
        <w:adjustRightInd w:val="0"/>
        <w:spacing w:after="200"/>
        <w:ind w:firstLine="567"/>
        <w:jc w:val="both"/>
      </w:pPr>
      <w:r w:rsidRPr="00667B49">
        <w:t>Parágrafo único.  Esta Resolução não se aplica às fórmulas para nutrição enteral destinadas a crianças menores de três anos de idade.</w:t>
      </w:r>
    </w:p>
    <w:p w:rsidR="00CB10E2" w:rsidRPr="00667B49" w:rsidRDefault="00CB10E2" w:rsidP="00667B49">
      <w:pPr>
        <w:autoSpaceDE w:val="0"/>
        <w:autoSpaceDN w:val="0"/>
        <w:adjustRightInd w:val="0"/>
        <w:spacing w:after="200"/>
        <w:ind w:firstLine="567"/>
        <w:jc w:val="both"/>
      </w:pPr>
      <w:r w:rsidRPr="00667B49">
        <w:t xml:space="preserve">Art. 2º  Os aditivos alimentares autorizados para uso em fórmulas para nutrição enteral, suas respectivas funções, limites máximos e condições de uso </w:t>
      </w:r>
      <w:r w:rsidR="0049263A" w:rsidRPr="00667B49">
        <w:t>encontram-se</w:t>
      </w:r>
      <w:r w:rsidRPr="00667B49">
        <w:t xml:space="preserve"> listados no Anexo I desta Resolução.</w:t>
      </w:r>
    </w:p>
    <w:p w:rsidR="00CB10E2" w:rsidRPr="00667B49" w:rsidRDefault="00CB10E2" w:rsidP="00667B49">
      <w:pPr>
        <w:autoSpaceDE w:val="0"/>
        <w:autoSpaceDN w:val="0"/>
        <w:adjustRightInd w:val="0"/>
        <w:spacing w:after="200"/>
        <w:ind w:firstLine="567"/>
        <w:jc w:val="both"/>
      </w:pPr>
      <w:r w:rsidRPr="00667B49">
        <w:t xml:space="preserve">§ 1º  Os limites máximos </w:t>
      </w:r>
      <w:r w:rsidR="00D57369" w:rsidRPr="00667B49">
        <w:t xml:space="preserve">previstos no Anexo I desta Resolução correspondem aos valores a serem observados </w:t>
      </w:r>
      <w:r w:rsidRPr="00667B49">
        <w:t xml:space="preserve">no produto pronto para o consumo, de acordo com as instruções de preparo do fabricante.  </w:t>
      </w:r>
    </w:p>
    <w:p w:rsidR="00CB10E2" w:rsidRPr="00667B49" w:rsidRDefault="00CB10E2" w:rsidP="00667B49">
      <w:pPr>
        <w:autoSpaceDE w:val="0"/>
        <w:autoSpaceDN w:val="0"/>
        <w:adjustRightInd w:val="0"/>
        <w:spacing w:after="200"/>
        <w:ind w:firstLine="567"/>
        <w:jc w:val="both"/>
      </w:pPr>
      <w:r w:rsidRPr="00667B49">
        <w:t xml:space="preserve">§ 2º  </w:t>
      </w:r>
      <w:r w:rsidR="00145398" w:rsidRPr="00667B49">
        <w:t>Quando forem utilizados dois ou mais aditivos alimentares com a mesma função tecnológica e para os quais existem limites máximos numéricos estabelecidos, a soma das quantidades destes aditivos no produto pronto para o consumo não pode ser superior ao maior limite estabelecido para o aditivo permitido em maior quantidade.</w:t>
      </w:r>
    </w:p>
    <w:p w:rsidR="00CB10E2" w:rsidRPr="00667B49" w:rsidRDefault="001A3D2D" w:rsidP="00667B49">
      <w:pPr>
        <w:autoSpaceDE w:val="0"/>
        <w:autoSpaceDN w:val="0"/>
        <w:adjustRightInd w:val="0"/>
        <w:spacing w:after="200"/>
        <w:ind w:firstLine="567"/>
        <w:jc w:val="both"/>
      </w:pPr>
      <w:r w:rsidRPr="00667B49">
        <w:t>§ 3</w:t>
      </w:r>
      <w:r w:rsidR="00CB10E2" w:rsidRPr="00667B49">
        <w:t xml:space="preserve">º  Caso um mesmo aditivo alimentar seja utilizado com o objetivo de exercer duas ou mais funções tecnológicas, para as quais tenham sido estabelecidos limites máximos numéricos </w:t>
      </w:r>
      <w:r w:rsidR="0049263A" w:rsidRPr="00667B49">
        <w:t>diferentes</w:t>
      </w:r>
      <w:r w:rsidR="00CB10E2" w:rsidRPr="00667B49">
        <w:t xml:space="preserve">, a quantidade máxima a ser utilizada não pode ser superior ao maior limite estabelecido para </w:t>
      </w:r>
      <w:r w:rsidR="00F67CB6" w:rsidRPr="00667B49">
        <w:t xml:space="preserve">este </w:t>
      </w:r>
      <w:r w:rsidR="00CB10E2" w:rsidRPr="00667B49">
        <w:t>aditivo</w:t>
      </w:r>
      <w:r w:rsidR="0049263A" w:rsidRPr="00667B49">
        <w:t>,</w:t>
      </w:r>
      <w:r w:rsidR="00CB10E2" w:rsidRPr="00667B49">
        <w:t xml:space="preserve"> dentre as funções para as quais é autorizado. </w:t>
      </w:r>
    </w:p>
    <w:p w:rsidR="00CB10E2" w:rsidRPr="00667B49" w:rsidRDefault="00CB10E2" w:rsidP="00667B49">
      <w:pPr>
        <w:autoSpaceDE w:val="0"/>
        <w:autoSpaceDN w:val="0"/>
        <w:adjustRightInd w:val="0"/>
        <w:spacing w:after="200"/>
        <w:ind w:firstLine="567"/>
        <w:jc w:val="both"/>
      </w:pPr>
      <w:r w:rsidRPr="00667B49">
        <w:t>Art. 3º  Os coadjuvantes de tecnologia autorizados para</w:t>
      </w:r>
      <w:r w:rsidR="0049263A" w:rsidRPr="00667B49">
        <w:t xml:space="preserve"> uso em</w:t>
      </w:r>
      <w:r w:rsidRPr="00667B49">
        <w:t xml:space="preserve"> fórmulas para nutrição enteral, suas respectivas funções, limites máximos e condições de uso </w:t>
      </w:r>
      <w:r w:rsidR="0049263A" w:rsidRPr="00667B49">
        <w:t>encontram-se</w:t>
      </w:r>
      <w:r w:rsidRPr="00667B49">
        <w:t xml:space="preserve"> listados no Anexo II desta Resolução.</w:t>
      </w:r>
    </w:p>
    <w:p w:rsidR="00CB10E2" w:rsidRPr="00667B49" w:rsidRDefault="00CB10E2" w:rsidP="00667B49">
      <w:pPr>
        <w:autoSpaceDE w:val="0"/>
        <w:autoSpaceDN w:val="0"/>
        <w:adjustRightInd w:val="0"/>
        <w:spacing w:after="200"/>
        <w:ind w:firstLine="567"/>
        <w:jc w:val="both"/>
      </w:pPr>
      <w:r w:rsidRPr="00667B49">
        <w:t xml:space="preserve">Parágrafo único.  Os coadjuvantes de tecnologia devem atender às especificações mais atuais estabelecidas pelo Joint FAO/WHO Expert Committee on Food Additives – </w:t>
      </w:r>
      <w:r w:rsidRPr="00667B49">
        <w:lastRenderedPageBreak/>
        <w:t>JECFA (Comitê da FAO/OMS de Especialistas em Aditivos Alimentares) ou pelo Food Chemicals Codex – FCC (Código dos Produtos Químicos Alimentícios).</w:t>
      </w:r>
    </w:p>
    <w:p w:rsidR="00CB10E2" w:rsidRPr="00667B49" w:rsidRDefault="00CB10E2" w:rsidP="00667B49">
      <w:pPr>
        <w:autoSpaceDE w:val="0"/>
        <w:autoSpaceDN w:val="0"/>
        <w:adjustRightInd w:val="0"/>
        <w:spacing w:after="200"/>
        <w:ind w:firstLine="567"/>
        <w:jc w:val="both"/>
      </w:pPr>
      <w:r w:rsidRPr="00667B49">
        <w:t xml:space="preserve">Art. 4º  O art. 1º da Resolução </w:t>
      </w:r>
      <w:r w:rsidR="00200906" w:rsidRPr="00667B49">
        <w:t xml:space="preserve">da Diretoria Colegiada - </w:t>
      </w:r>
      <w:r w:rsidRPr="00667B49">
        <w:t>RDC nº 18, de 24 de março de 2008, que dispõe sobre o regulamento técnico que autoriza o uso de aditivos edulcorantes em alimentos,</w:t>
      </w:r>
      <w:r w:rsidR="00C154BA" w:rsidRPr="00667B49">
        <w:t xml:space="preserve"> com seus respectivos limites máximos,</w:t>
      </w:r>
      <w:r w:rsidRPr="00667B49">
        <w:t xml:space="preserve"> passa a vigorar com a seguinte redação: </w:t>
      </w:r>
    </w:p>
    <w:p w:rsidR="00CB10E2" w:rsidRPr="00667B49" w:rsidRDefault="00CB10E2" w:rsidP="00667B49">
      <w:pPr>
        <w:autoSpaceDE w:val="0"/>
        <w:autoSpaceDN w:val="0"/>
        <w:adjustRightInd w:val="0"/>
        <w:spacing w:after="200"/>
        <w:ind w:firstLine="567"/>
        <w:jc w:val="both"/>
      </w:pPr>
      <w:r w:rsidRPr="00667B49">
        <w:t>“Art. 1º</w:t>
      </w:r>
      <w:r w:rsidR="00B504EF" w:rsidRPr="00667B49">
        <w:t xml:space="preserve"> </w:t>
      </w:r>
      <w:r w:rsidRPr="00667B49">
        <w:t xml:space="preserve"> </w:t>
      </w:r>
      <w:r w:rsidR="00F67CB6" w:rsidRPr="00667B49">
        <w:t xml:space="preserve">Esta Resolução </w:t>
      </w:r>
      <w:r w:rsidR="00B504EF" w:rsidRPr="00667B49">
        <w:t>dispõe sobre os aditivos edulcorantes autorizados para uso em alimentos</w:t>
      </w:r>
      <w:r w:rsidRPr="00667B49">
        <w:t xml:space="preserve">. </w:t>
      </w:r>
    </w:p>
    <w:p w:rsidR="00B504EF" w:rsidRPr="00667B49" w:rsidRDefault="00B504EF" w:rsidP="00667B49">
      <w:pPr>
        <w:autoSpaceDE w:val="0"/>
        <w:autoSpaceDN w:val="0"/>
        <w:adjustRightInd w:val="0"/>
        <w:spacing w:after="200"/>
        <w:ind w:firstLine="567"/>
        <w:jc w:val="both"/>
      </w:pPr>
      <w:r w:rsidRPr="00667B49">
        <w:t>§ 1º  Os aditivos edulcorantes autorizados para uso em alimentos, seus limites máximos e condições de uso encontram-se listados no Anexo desta Resolução.</w:t>
      </w:r>
    </w:p>
    <w:p w:rsidR="00B504EF" w:rsidRPr="00667B49" w:rsidRDefault="00B504EF" w:rsidP="00667B49">
      <w:pPr>
        <w:autoSpaceDE w:val="0"/>
        <w:autoSpaceDN w:val="0"/>
        <w:adjustRightInd w:val="0"/>
        <w:spacing w:after="200"/>
        <w:ind w:firstLine="567"/>
        <w:jc w:val="both"/>
      </w:pPr>
      <w:r w:rsidRPr="00667B49">
        <w:t xml:space="preserve">§ 2º  Os limites máximos previstos no Anexo desta Resolução correspondem aos valores a serem observados no produto pronto para o consumo, de acordo com as instruções de preparo do fabricante.  </w:t>
      </w:r>
    </w:p>
    <w:p w:rsidR="00CB10E2" w:rsidRPr="00667B49" w:rsidRDefault="00CB10E2" w:rsidP="00667B49">
      <w:pPr>
        <w:autoSpaceDE w:val="0"/>
        <w:autoSpaceDN w:val="0"/>
        <w:adjustRightInd w:val="0"/>
        <w:spacing w:after="200"/>
        <w:ind w:firstLine="567"/>
        <w:jc w:val="both"/>
      </w:pPr>
      <w:r w:rsidRPr="00667B49">
        <w:t xml:space="preserve">§ </w:t>
      </w:r>
      <w:r w:rsidR="00B504EF" w:rsidRPr="00667B49">
        <w:t xml:space="preserve">3º  </w:t>
      </w:r>
      <w:r w:rsidRPr="00667B49">
        <w:t xml:space="preserve">Os edulcorantes permitidos para uso em fórmulas para nutrição enteral e seus limites máximos devem atender à </w:t>
      </w:r>
      <w:r w:rsidR="00B504EF" w:rsidRPr="00667B49">
        <w:t xml:space="preserve">Resolução </w:t>
      </w:r>
      <w:r w:rsidR="00200906" w:rsidRPr="00667B49">
        <w:t xml:space="preserve">da Diretoria Colegiada - </w:t>
      </w:r>
      <w:r w:rsidR="00B504EF" w:rsidRPr="00667B49">
        <w:t>RDC nº</w:t>
      </w:r>
      <w:r w:rsidR="005167F6" w:rsidRPr="00667B49">
        <w:t xml:space="preserve"> 160</w:t>
      </w:r>
      <w:r w:rsidR="00200906" w:rsidRPr="00667B49">
        <w:t>, de</w:t>
      </w:r>
      <w:r w:rsidR="005167F6" w:rsidRPr="00667B49">
        <w:t xml:space="preserve"> 6 </w:t>
      </w:r>
      <w:r w:rsidR="00200906" w:rsidRPr="00667B49">
        <w:t xml:space="preserve">de junho </w:t>
      </w:r>
      <w:r w:rsidR="00B504EF" w:rsidRPr="00667B49">
        <w:t xml:space="preserve">de 2017, que </w:t>
      </w:r>
      <w:r w:rsidRPr="00667B49">
        <w:t>dispõe sobre os aditivos alimentares e coadjuvantes de tecnologias autorizados para uso em fórmulas para nutrição enteral.” (NR)</w:t>
      </w:r>
    </w:p>
    <w:p w:rsidR="00CB10E2" w:rsidRPr="00667B49" w:rsidRDefault="00CB10E2" w:rsidP="00667B49">
      <w:pPr>
        <w:autoSpaceDE w:val="0"/>
        <w:autoSpaceDN w:val="0"/>
        <w:adjustRightInd w:val="0"/>
        <w:spacing w:after="200"/>
        <w:ind w:firstLine="567"/>
        <w:jc w:val="both"/>
      </w:pPr>
      <w:r w:rsidRPr="00667B49">
        <w:t xml:space="preserve">Art. 5º  O item 1 das restrições constantes no </w:t>
      </w:r>
      <w:r w:rsidR="00B504EF" w:rsidRPr="00667B49">
        <w:t xml:space="preserve">Anexo </w:t>
      </w:r>
      <w:r w:rsidRPr="00667B49">
        <w:t xml:space="preserve">da Resolução </w:t>
      </w:r>
      <w:r w:rsidR="00200906" w:rsidRPr="00667B49">
        <w:t xml:space="preserve">da Diretoria Colegiada - </w:t>
      </w:r>
      <w:r w:rsidRPr="00667B49">
        <w:t xml:space="preserve">RDC nº 18, de 2008, que dispõe sobre o </w:t>
      </w:r>
      <w:r w:rsidR="00B504EF" w:rsidRPr="00667B49">
        <w:t>regulamento técnico</w:t>
      </w:r>
      <w:r w:rsidRPr="00667B49">
        <w:t xml:space="preserve"> que autoriza o uso de aditivos edulcorantes em alimentos, com seus respectivos limites máximos, passa a vigorar com a seguinte redação: </w:t>
      </w:r>
    </w:p>
    <w:p w:rsidR="00CB10E2" w:rsidRPr="00667B49" w:rsidRDefault="00CB10E2" w:rsidP="00667B49">
      <w:pPr>
        <w:autoSpaceDE w:val="0"/>
        <w:autoSpaceDN w:val="0"/>
        <w:adjustRightInd w:val="0"/>
        <w:spacing w:after="200"/>
        <w:ind w:firstLine="567"/>
        <w:jc w:val="both"/>
      </w:pPr>
      <w:r w:rsidRPr="00667B49">
        <w:t>“Restrições:</w:t>
      </w:r>
    </w:p>
    <w:p w:rsidR="00CB10E2" w:rsidRPr="00667B49" w:rsidRDefault="00CB10E2" w:rsidP="00667B49">
      <w:pPr>
        <w:autoSpaceDE w:val="0"/>
        <w:autoSpaceDN w:val="0"/>
        <w:adjustRightInd w:val="0"/>
        <w:spacing w:after="200"/>
        <w:ind w:firstLine="567"/>
        <w:jc w:val="both"/>
      </w:pPr>
      <w:r w:rsidRPr="00667B49">
        <w:t xml:space="preserve">1. Os edulcorantes somente </w:t>
      </w:r>
      <w:r w:rsidR="006F7A35" w:rsidRPr="00667B49">
        <w:t xml:space="preserve">podem </w:t>
      </w:r>
      <w:r w:rsidRPr="00667B49">
        <w:t xml:space="preserve">ser utilizados </w:t>
      </w:r>
      <w:r w:rsidR="00C154BA" w:rsidRPr="00667B49">
        <w:t>para</w:t>
      </w:r>
      <w:r w:rsidRPr="00667B49">
        <w:t xml:space="preserve"> a substituição parcial ou total </w:t>
      </w:r>
      <w:r w:rsidR="00C154BA" w:rsidRPr="00667B49">
        <w:t>de açúcares nas seguintes categorias</w:t>
      </w:r>
      <w:r w:rsidRPr="00667B49">
        <w:t>:</w:t>
      </w:r>
    </w:p>
    <w:p w:rsidR="00CB10E2" w:rsidRPr="00667B49" w:rsidRDefault="00CB10E2" w:rsidP="00667B49">
      <w:pPr>
        <w:autoSpaceDE w:val="0"/>
        <w:autoSpaceDN w:val="0"/>
        <w:adjustRightInd w:val="0"/>
        <w:spacing w:after="200"/>
        <w:ind w:firstLine="567"/>
        <w:jc w:val="both"/>
      </w:pPr>
      <w:r w:rsidRPr="00667B49">
        <w:t xml:space="preserve">- </w:t>
      </w:r>
      <w:r w:rsidR="006F7A35" w:rsidRPr="00667B49">
        <w:t xml:space="preserve">Alimentos e bebidas </w:t>
      </w:r>
      <w:r w:rsidRPr="00667B49">
        <w:t>para controle de peso</w:t>
      </w:r>
      <w:r w:rsidR="006F7A35" w:rsidRPr="00667B49">
        <w:t xml:space="preserve">, conforme Portaria SVS/MS nº 30, de 13 de janeiro de 1998, que </w:t>
      </w:r>
      <w:r w:rsidR="004745C8" w:rsidRPr="00667B49">
        <w:t>aprova o regulamento técnico referente a alimentos para controle de peso;</w:t>
      </w:r>
    </w:p>
    <w:p w:rsidR="006F7A35" w:rsidRPr="00667B49" w:rsidRDefault="00CB10E2" w:rsidP="00667B49">
      <w:pPr>
        <w:autoSpaceDE w:val="0"/>
        <w:autoSpaceDN w:val="0"/>
        <w:adjustRightInd w:val="0"/>
        <w:spacing w:after="200"/>
        <w:ind w:firstLine="567"/>
        <w:jc w:val="both"/>
      </w:pPr>
      <w:r w:rsidRPr="00667B49">
        <w:t xml:space="preserve">- </w:t>
      </w:r>
      <w:r w:rsidR="006F7A35" w:rsidRPr="00667B49">
        <w:t>Alimentos para d</w:t>
      </w:r>
      <w:r w:rsidR="004745C8" w:rsidRPr="00667B49">
        <w:t>ietas com restrição de açúcares, conforme itens 4.1.1.1, 4.1.1.2 e 4.1.1.3 da Portaria SVS/MS nº 29, de 13 de janeiro de 1998, que aprova o regulamento técnico referente a alimentos para fins especiais;</w:t>
      </w:r>
    </w:p>
    <w:p w:rsidR="00CB10E2" w:rsidRPr="00667B49" w:rsidRDefault="006F7A35" w:rsidP="00667B49">
      <w:pPr>
        <w:autoSpaceDE w:val="0"/>
        <w:autoSpaceDN w:val="0"/>
        <w:adjustRightInd w:val="0"/>
        <w:spacing w:after="200"/>
        <w:ind w:firstLine="567"/>
        <w:jc w:val="both"/>
      </w:pPr>
      <w:r w:rsidRPr="00667B49">
        <w:t xml:space="preserve">- Alimentos e bebidas </w:t>
      </w:r>
      <w:r w:rsidR="00CB10E2" w:rsidRPr="00667B49">
        <w:t>para dietas com ingestão controlada de açúcares</w:t>
      </w:r>
      <w:r w:rsidRPr="00667B49">
        <w:t>, conforme item 4.2.4 da Portaria SVS/MS nº 29, de 1998</w:t>
      </w:r>
      <w:r w:rsidR="004745C8" w:rsidRPr="00667B49">
        <w:t>;</w:t>
      </w:r>
    </w:p>
    <w:p w:rsidR="00CB10E2" w:rsidRPr="00667B49" w:rsidRDefault="00CB10E2" w:rsidP="00667B49">
      <w:pPr>
        <w:autoSpaceDE w:val="0"/>
        <w:autoSpaceDN w:val="0"/>
        <w:adjustRightInd w:val="0"/>
        <w:spacing w:after="200"/>
        <w:ind w:firstLine="567"/>
        <w:jc w:val="both"/>
      </w:pPr>
      <w:r w:rsidRPr="00667B49">
        <w:t xml:space="preserve">- </w:t>
      </w:r>
      <w:r w:rsidR="004745C8" w:rsidRPr="00667B49">
        <w:t xml:space="preserve">Fórmulas para nutrição enteral, conforme Resolução </w:t>
      </w:r>
      <w:r w:rsidR="00200906" w:rsidRPr="00667B49">
        <w:t xml:space="preserve">da Diretoria Colegiada - </w:t>
      </w:r>
      <w:r w:rsidR="004745C8" w:rsidRPr="00667B49">
        <w:t>RDC nº 21, de 13 de maio de 2015, que dispõe sobre o regulamento técnico de fórmulas para nutrição enteral;</w:t>
      </w:r>
    </w:p>
    <w:p w:rsidR="00CB10E2" w:rsidRPr="00667B49" w:rsidRDefault="00CB10E2" w:rsidP="00667B49">
      <w:pPr>
        <w:autoSpaceDE w:val="0"/>
        <w:autoSpaceDN w:val="0"/>
        <w:adjustRightInd w:val="0"/>
        <w:spacing w:after="200"/>
        <w:ind w:firstLine="567"/>
        <w:jc w:val="both"/>
      </w:pPr>
      <w:r w:rsidRPr="00667B49">
        <w:t xml:space="preserve">- </w:t>
      </w:r>
      <w:r w:rsidR="006F7A35" w:rsidRPr="00667B49">
        <w:t xml:space="preserve">Alimentos </w:t>
      </w:r>
      <w:r w:rsidR="004745C8" w:rsidRPr="00667B49">
        <w:t xml:space="preserve">e bebidas </w:t>
      </w:r>
      <w:r w:rsidRPr="00667B49">
        <w:t xml:space="preserve">com informação nutricional complementar </w:t>
      </w:r>
      <w:r w:rsidR="004745C8" w:rsidRPr="00667B49">
        <w:t>para os</w:t>
      </w:r>
      <w:r w:rsidRPr="00667B49">
        <w:t xml:space="preserve"> atributos "não contém açúcares", "sem adição de açúcares", "baixo em açúcares" ou "reduzido em </w:t>
      </w:r>
      <w:r w:rsidRPr="00667B49">
        <w:lastRenderedPageBreak/>
        <w:t>açúcares" ou, ainda, referente aos atributos "baixo em valor energético" ou "reduzido em valor energético", quando feita a substitui</w:t>
      </w:r>
      <w:r w:rsidR="004745C8" w:rsidRPr="00667B49">
        <w:t xml:space="preserve">ção parcial ou total do açúcar, conforme Resolução </w:t>
      </w:r>
      <w:r w:rsidR="00200906" w:rsidRPr="00667B49">
        <w:t xml:space="preserve">da Diretoria Colegiada - </w:t>
      </w:r>
      <w:r w:rsidR="004745C8" w:rsidRPr="00667B49">
        <w:t xml:space="preserve">RDC nº 54, de 12 de novembro de 2012, que dispõe sobre o regulamento técnico sobre informação nutricional complementar.” </w:t>
      </w:r>
      <w:r w:rsidRPr="00667B49">
        <w:t xml:space="preserve"> (NR)</w:t>
      </w:r>
    </w:p>
    <w:p w:rsidR="00CB10E2" w:rsidRPr="00667B49" w:rsidRDefault="00CB10E2" w:rsidP="00667B49">
      <w:pPr>
        <w:autoSpaceDE w:val="0"/>
        <w:autoSpaceDN w:val="0"/>
        <w:adjustRightInd w:val="0"/>
        <w:spacing w:after="200"/>
        <w:ind w:firstLine="567"/>
        <w:jc w:val="both"/>
      </w:pPr>
      <w:r w:rsidRPr="00667B49">
        <w:t xml:space="preserve">Art. 6º  O </w:t>
      </w:r>
      <w:r w:rsidRPr="00667B49">
        <w:rPr>
          <w:b/>
        </w:rPr>
        <w:t>caput</w:t>
      </w:r>
      <w:r w:rsidRPr="00667B49">
        <w:t xml:space="preserve"> do art. 40 da Resolução </w:t>
      </w:r>
      <w:r w:rsidR="00200906" w:rsidRPr="00667B49">
        <w:t xml:space="preserve">da Diretoria Colegiada - </w:t>
      </w:r>
      <w:r w:rsidRPr="00667B49">
        <w:t>RDC nº 21, de 13 de maio de 2015, que dispõe sobre o regulamento técnico de fórmulas para nutrição enteral, passa a vigorar com a seguinte redação:</w:t>
      </w:r>
    </w:p>
    <w:p w:rsidR="00CB10E2" w:rsidRPr="00667B49" w:rsidRDefault="00CB10E2" w:rsidP="00667B49">
      <w:pPr>
        <w:autoSpaceDE w:val="0"/>
        <w:autoSpaceDN w:val="0"/>
        <w:adjustRightInd w:val="0"/>
        <w:spacing w:after="200"/>
        <w:ind w:firstLine="567"/>
        <w:jc w:val="both"/>
      </w:pPr>
      <w:r w:rsidRPr="00667B49">
        <w:t xml:space="preserve">“Art. 40. </w:t>
      </w:r>
      <w:r w:rsidR="00776158" w:rsidRPr="00667B49">
        <w:t xml:space="preserve"> </w:t>
      </w:r>
      <w:r w:rsidRPr="00667B49">
        <w:t>Os estabelecimentos abrangidos por esta Resolução terão até 3</w:t>
      </w:r>
      <w:r w:rsidR="0020226A" w:rsidRPr="00667B49">
        <w:t>1</w:t>
      </w:r>
      <w:r w:rsidRPr="00667B49">
        <w:t xml:space="preserve"> de </w:t>
      </w:r>
      <w:r w:rsidR="0020226A" w:rsidRPr="00667B49">
        <w:t xml:space="preserve">maio </w:t>
      </w:r>
      <w:r w:rsidRPr="00667B49">
        <w:t>de 2019 para promover as adequações necessárias, de acordo com o estabelecido a seguir:”</w:t>
      </w:r>
      <w:r w:rsidR="00776158" w:rsidRPr="00667B49">
        <w:t xml:space="preserve"> (NR)</w:t>
      </w:r>
    </w:p>
    <w:p w:rsidR="00CB10E2" w:rsidRPr="00667B49" w:rsidRDefault="00CB10E2" w:rsidP="00667B49">
      <w:pPr>
        <w:autoSpaceDE w:val="0"/>
        <w:autoSpaceDN w:val="0"/>
        <w:adjustRightInd w:val="0"/>
        <w:spacing w:after="200"/>
        <w:ind w:firstLine="567"/>
        <w:jc w:val="both"/>
      </w:pPr>
      <w:r w:rsidRPr="00667B49">
        <w:t xml:space="preserve">Art. 7º  O </w:t>
      </w:r>
      <w:r w:rsidRPr="00667B49">
        <w:rPr>
          <w:b/>
        </w:rPr>
        <w:t>caput</w:t>
      </w:r>
      <w:r w:rsidRPr="00667B49">
        <w:t xml:space="preserve"> do art. 5º da Resolução </w:t>
      </w:r>
      <w:r w:rsidR="00200906" w:rsidRPr="00667B49">
        <w:t xml:space="preserve">da Diretoria Colegiada - </w:t>
      </w:r>
      <w:r w:rsidRPr="00667B49">
        <w:t>RDC nº 22, de 13 de maio de 2015, que dispõe sobre o regulamento técnico de compostos de nutrientes e de outras substâncias para fórmulas para nutrição enteral e dá outras providências, passa a vigorar com a seguinte redação:</w:t>
      </w:r>
    </w:p>
    <w:p w:rsidR="00CB10E2" w:rsidRPr="00667B49" w:rsidRDefault="00CB10E2" w:rsidP="00667B49">
      <w:pPr>
        <w:autoSpaceDE w:val="0"/>
        <w:autoSpaceDN w:val="0"/>
        <w:adjustRightInd w:val="0"/>
        <w:spacing w:after="200"/>
        <w:ind w:firstLine="567"/>
        <w:jc w:val="both"/>
      </w:pPr>
      <w:r w:rsidRPr="00667B49">
        <w:t>“Art. 5º  Os estabelecimentos abrangidos por esta Resolução terão até 3</w:t>
      </w:r>
      <w:r w:rsidR="0020226A" w:rsidRPr="00667B49">
        <w:t>1</w:t>
      </w:r>
      <w:r w:rsidRPr="00667B49">
        <w:t xml:space="preserve"> de </w:t>
      </w:r>
      <w:r w:rsidR="0020226A" w:rsidRPr="00667B49">
        <w:t>maio</w:t>
      </w:r>
      <w:r w:rsidRPr="00667B49">
        <w:t xml:space="preserve"> de 2019 para promover as adequações necessárias, de acordo com o estabelecido a seguir:”</w:t>
      </w:r>
      <w:r w:rsidR="00776158" w:rsidRPr="00667B49">
        <w:t xml:space="preserve"> (NR)</w:t>
      </w:r>
    </w:p>
    <w:p w:rsidR="00CB10E2" w:rsidRPr="00667B49" w:rsidRDefault="00CB10E2" w:rsidP="00667B49">
      <w:pPr>
        <w:autoSpaceDE w:val="0"/>
        <w:autoSpaceDN w:val="0"/>
        <w:adjustRightInd w:val="0"/>
        <w:spacing w:after="200"/>
        <w:ind w:firstLine="567"/>
        <w:jc w:val="both"/>
      </w:pPr>
      <w:r w:rsidRPr="00667B49">
        <w:t>Art. 8º  O descumprimento das disposições contidas nesta Resolução constitui infração sanitária, nos termos da Lei n. 6.437, de 20 de agosto de 1977, sem prejuízo das responsabilidades civil, administrativa e penal cabíveis.</w:t>
      </w:r>
    </w:p>
    <w:p w:rsidR="00CB10E2" w:rsidRPr="00667B49" w:rsidRDefault="00CB10E2" w:rsidP="00667B49">
      <w:pPr>
        <w:pStyle w:val="Textodecomentrio"/>
        <w:spacing w:after="200"/>
        <w:ind w:firstLine="567"/>
        <w:jc w:val="both"/>
        <w:rPr>
          <w:sz w:val="24"/>
          <w:szCs w:val="24"/>
        </w:rPr>
      </w:pPr>
      <w:r w:rsidRPr="00667B49">
        <w:rPr>
          <w:sz w:val="24"/>
          <w:szCs w:val="24"/>
        </w:rPr>
        <w:t>Art. 9º  Esta Resolução entra em vigor na data de sua publicação.</w:t>
      </w:r>
      <w:r w:rsidRPr="00667B49">
        <w:rPr>
          <w:rStyle w:val="Refdecomentrio"/>
          <w:sz w:val="24"/>
          <w:szCs w:val="24"/>
        </w:rPr>
        <w:t/>
      </w:r>
    </w:p>
    <w:p w:rsidR="00CB10E2" w:rsidRPr="00667B49" w:rsidRDefault="00CB10E2" w:rsidP="00667B49">
      <w:pPr>
        <w:autoSpaceDE w:val="0"/>
        <w:autoSpaceDN w:val="0"/>
        <w:adjustRightInd w:val="0"/>
        <w:spacing w:after="200"/>
        <w:ind w:firstLine="567"/>
        <w:jc w:val="both"/>
      </w:pPr>
      <w:r w:rsidRPr="00667B49">
        <w:t xml:space="preserve">§ 1º  As fórmulas para nutrição enteral deverão estar adequadas </w:t>
      </w:r>
      <w:r w:rsidR="00E37E0E" w:rsidRPr="00667B49">
        <w:t xml:space="preserve">ao estabelecido na </w:t>
      </w:r>
      <w:r w:rsidRPr="00667B49">
        <w:t>presente Resolução até o dia 3</w:t>
      </w:r>
      <w:r w:rsidR="0020226A" w:rsidRPr="00667B49">
        <w:t>1</w:t>
      </w:r>
      <w:r w:rsidRPr="00667B49">
        <w:t xml:space="preserve"> de </w:t>
      </w:r>
      <w:r w:rsidR="0020226A" w:rsidRPr="00667B49">
        <w:t>maio</w:t>
      </w:r>
      <w:r w:rsidRPr="00667B49">
        <w:t xml:space="preserve"> de 2019.</w:t>
      </w:r>
    </w:p>
    <w:p w:rsidR="00CB10E2" w:rsidRPr="00667B49" w:rsidRDefault="00CB10E2" w:rsidP="00667B49">
      <w:pPr>
        <w:autoSpaceDE w:val="0"/>
        <w:autoSpaceDN w:val="0"/>
        <w:adjustRightInd w:val="0"/>
        <w:spacing w:after="200"/>
        <w:ind w:firstLine="567"/>
        <w:jc w:val="both"/>
      </w:pPr>
      <w:r w:rsidRPr="00667B49">
        <w:t xml:space="preserve">§ 2º  Os produtos fabricados até o prazo de adequação previsto no § 1º </w:t>
      </w:r>
      <w:r w:rsidR="00E37E0E" w:rsidRPr="00667B49">
        <w:t xml:space="preserve">deste artigo </w:t>
      </w:r>
      <w:r w:rsidRPr="00667B49">
        <w:t>poderão ser comercializados até o fim do seu prazo de validade.</w:t>
      </w:r>
    </w:p>
    <w:p w:rsidR="00E37E0E" w:rsidRPr="00667B49" w:rsidRDefault="00CB10E2" w:rsidP="00667B49">
      <w:pPr>
        <w:autoSpaceDE w:val="0"/>
        <w:autoSpaceDN w:val="0"/>
        <w:adjustRightInd w:val="0"/>
        <w:spacing w:after="200"/>
        <w:ind w:firstLine="567"/>
        <w:jc w:val="both"/>
      </w:pPr>
      <w:r w:rsidRPr="00667B49">
        <w:t xml:space="preserve">§ 3º </w:t>
      </w:r>
      <w:r w:rsidR="00776158" w:rsidRPr="00667B49">
        <w:t xml:space="preserve"> </w:t>
      </w:r>
      <w:r w:rsidRPr="00667B49">
        <w:t xml:space="preserve">Os produtos poderão ser adequados ao disposto nesta Resolução antes do prazo fixado no </w:t>
      </w:r>
      <w:r w:rsidR="00200906" w:rsidRPr="00667B49">
        <w:t xml:space="preserve">§ 1º deste artigo. </w:t>
      </w:r>
    </w:p>
    <w:p w:rsidR="00CB10E2" w:rsidRPr="00667B49" w:rsidRDefault="00E37E0E" w:rsidP="00667B49">
      <w:pPr>
        <w:autoSpaceDE w:val="0"/>
        <w:autoSpaceDN w:val="0"/>
        <w:adjustRightInd w:val="0"/>
        <w:spacing w:after="200"/>
        <w:ind w:firstLine="567"/>
        <w:jc w:val="both"/>
      </w:pPr>
      <w:r w:rsidRPr="00667B49">
        <w:t>§4º  A adequação ao disposto nesta Resolução se dá por meio do seu cumprimento integral.</w:t>
      </w:r>
    </w:p>
    <w:p w:rsidR="00DB331C" w:rsidRPr="00667B49" w:rsidRDefault="00200906" w:rsidP="00667B49">
      <w:pPr>
        <w:pStyle w:val="Cabealho"/>
        <w:spacing w:after="200"/>
        <w:jc w:val="center"/>
        <w:rPr>
          <w:rFonts w:ascii="Times New Roman" w:hAnsi="Times New Roman"/>
          <w:b/>
          <w:szCs w:val="24"/>
        </w:rPr>
      </w:pPr>
      <w:r w:rsidRPr="00667B49">
        <w:rPr>
          <w:rFonts w:ascii="Times New Roman" w:hAnsi="Times New Roman"/>
          <w:b/>
          <w:szCs w:val="24"/>
        </w:rPr>
        <w:t>JARBAS BARBOSA DA SILVA J</w:t>
      </w:r>
      <w:r w:rsidR="00CB10E2" w:rsidRPr="00667B49">
        <w:rPr>
          <w:rFonts w:ascii="Times New Roman" w:hAnsi="Times New Roman"/>
          <w:b/>
          <w:szCs w:val="24"/>
        </w:rPr>
        <w:t>R</w:t>
      </w:r>
      <w:r w:rsidRPr="00667B49">
        <w:rPr>
          <w:rFonts w:ascii="Times New Roman" w:hAnsi="Times New Roman"/>
          <w:b/>
          <w:szCs w:val="24"/>
        </w:rPr>
        <w:t>.</w:t>
      </w:r>
      <w:r w:rsidR="00CB10E2" w:rsidRPr="00667B49">
        <w:rPr>
          <w:rFonts w:ascii="Times New Roman" w:hAnsi="Times New Roman"/>
          <w:b/>
          <w:szCs w:val="24"/>
        </w:rPr>
        <w:t xml:space="preserve"> </w:t>
      </w:r>
    </w:p>
    <w:p w:rsidR="00667B49" w:rsidRDefault="00667B49" w:rsidP="00667B49">
      <w:pPr>
        <w:pStyle w:val="Cabealho"/>
        <w:tabs>
          <w:tab w:val="left" w:pos="3261"/>
        </w:tabs>
        <w:spacing w:after="200"/>
        <w:jc w:val="center"/>
        <w:rPr>
          <w:rFonts w:ascii="Times New Roman" w:hAnsi="Times New Roman"/>
          <w:b/>
          <w:szCs w:val="24"/>
        </w:rPr>
        <w:sectPr w:rsidR="00667B49" w:rsidSect="00667B49">
          <w:headerReference w:type="default" r:id="rId8"/>
          <w:footerReference w:type="even" r:id="rId9"/>
          <w:footerReference w:type="default" r:id="rId10"/>
          <w:pgSz w:w="11906" w:h="16838"/>
          <w:pgMar w:top="1417" w:right="1701" w:bottom="1417" w:left="1701" w:header="709" w:footer="709" w:gutter="0"/>
          <w:cols w:space="708"/>
          <w:docGrid w:linePitch="360"/>
        </w:sectPr>
      </w:pPr>
    </w:p>
    <w:p w:rsidR="001A3D2D" w:rsidRPr="00667B49" w:rsidRDefault="001A3D2D" w:rsidP="00667B49">
      <w:pPr>
        <w:pStyle w:val="Cabealho"/>
        <w:tabs>
          <w:tab w:val="left" w:pos="3261"/>
        </w:tabs>
        <w:spacing w:after="200"/>
        <w:jc w:val="center"/>
        <w:rPr>
          <w:rFonts w:ascii="Times New Roman" w:hAnsi="Times New Roman"/>
          <w:b/>
          <w:szCs w:val="24"/>
          <w:lang w:val="pt-BR"/>
        </w:rPr>
      </w:pPr>
      <w:r w:rsidRPr="00667B49">
        <w:rPr>
          <w:rFonts w:ascii="Times New Roman" w:hAnsi="Times New Roman"/>
          <w:b/>
          <w:szCs w:val="24"/>
          <w:lang w:val="pt-BR"/>
        </w:rPr>
        <w:lastRenderedPageBreak/>
        <w:t>ANEXO I</w:t>
      </w:r>
    </w:p>
    <w:p w:rsidR="001A3D2D" w:rsidRPr="00667B49" w:rsidRDefault="001A3D2D" w:rsidP="00667B49">
      <w:pPr>
        <w:pStyle w:val="Cabealho"/>
        <w:spacing w:after="200"/>
        <w:jc w:val="center"/>
        <w:rPr>
          <w:rFonts w:ascii="Times New Roman" w:hAnsi="Times New Roman"/>
          <w:b/>
          <w:szCs w:val="24"/>
          <w:lang w:val="pt-BR"/>
        </w:rPr>
      </w:pPr>
      <w:r w:rsidRPr="00667B49">
        <w:rPr>
          <w:rFonts w:ascii="Times New Roman" w:hAnsi="Times New Roman"/>
          <w:b/>
          <w:szCs w:val="24"/>
          <w:lang w:val="pt-BR"/>
        </w:rPr>
        <w:t>ADITIVOS ALIMENTARES AUTORIZADOS PARA USO EM FÓRMULAS PARA NUTRIÇÃO ENTERAL, SUAS RESPECTIVAS FUNÇÕES, LIMITES MÁXIMOS E CONDIÇÕES DE USO (NOTAS)</w:t>
      </w:r>
    </w:p>
    <w:p w:rsidR="001A3D2D" w:rsidRPr="00667B49" w:rsidRDefault="001A3D2D" w:rsidP="00667B49">
      <w:pPr>
        <w:pStyle w:val="Cabealho"/>
        <w:spacing w:after="200"/>
        <w:jc w:val="center"/>
        <w:rPr>
          <w:rFonts w:ascii="Times New Roman" w:hAnsi="Times New Roman"/>
          <w:b/>
          <w:szCs w:val="24"/>
          <w:lang w:val="pt-BR"/>
        </w:rPr>
      </w:pPr>
    </w:p>
    <w:tbl>
      <w:tblPr>
        <w:tblW w:w="140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7"/>
        <w:gridCol w:w="1601"/>
        <w:gridCol w:w="4710"/>
        <w:gridCol w:w="2572"/>
        <w:gridCol w:w="1989"/>
      </w:tblGrid>
      <w:tr w:rsidR="00CB6974" w:rsidRPr="00667B49" w:rsidTr="00667B49">
        <w:trPr>
          <w:trHeight w:val="599"/>
          <w:jc w:val="center"/>
        </w:trPr>
        <w:tc>
          <w:tcPr>
            <w:tcW w:w="3217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  <w:lang w:eastAsia="en-US"/>
              </w:rPr>
              <w:t>Função</w:t>
            </w: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  <w:lang w:eastAsia="en-US"/>
              </w:rPr>
              <w:t>INS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color w:val="auto"/>
                <w:lang w:val="es-ES_tradnl" w:eastAsia="en-US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  <w:lang w:eastAsia="en-US"/>
              </w:rPr>
              <w:t>Aditivo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color w:val="auto"/>
                <w:lang w:val="es-ES_tradnl" w:eastAsia="en-US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  <w:lang w:eastAsia="en-US"/>
              </w:rPr>
              <w:t>Limite</w:t>
            </w:r>
            <w:r w:rsidRPr="00667B49">
              <w:rPr>
                <w:rFonts w:ascii="Times New Roman" w:hAnsi="Times New Roman" w:cs="Times New Roman"/>
                <w:b/>
                <w:color w:val="auto"/>
                <w:lang w:val="es-ES_tradnl" w:eastAsia="en-US"/>
              </w:rPr>
              <w:t xml:space="preserve"> Máximo</w:t>
            </w:r>
          </w:p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  <w:lang w:val="es-ES_tradnl" w:eastAsia="en-US"/>
              </w:rPr>
              <w:t>(g/100g ou 100ml)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color w:val="auto"/>
                <w:lang w:val="es-ES_tradnl" w:eastAsia="en-US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  <w:lang w:val="es-ES_tradnl" w:eastAsia="en-US"/>
              </w:rPr>
              <w:t>Notas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 w:val="restart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  <w:lang w:val="es-ES_tradnl" w:eastAsia="en-US"/>
              </w:rPr>
              <w:t xml:space="preserve">ACIDULANTE/ </w:t>
            </w:r>
            <w:r w:rsidRPr="00667B49">
              <w:rPr>
                <w:rFonts w:ascii="Times New Roman" w:hAnsi="Times New Roman" w:cs="Times New Roman"/>
                <w:b/>
                <w:color w:val="auto"/>
                <w:lang w:eastAsia="en-US"/>
              </w:rPr>
              <w:t>REGULADOR DE ACIDEZ</w:t>
            </w: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b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 xml:space="preserve">Todos os autorizados para uso segundo as Boas Práticas de Fabricação 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b/>
                <w:iCs/>
                <w:color w:val="auto"/>
                <w:lang w:eastAsia="en-US"/>
              </w:rPr>
              <w:t>quantum satis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val="es-ES_tradnl"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val="es-ES_tradnl"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338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Ácido fosfórico, ácido orto-fosfórico</w:t>
            </w:r>
          </w:p>
        </w:tc>
        <w:tc>
          <w:tcPr>
            <w:tcW w:w="2572" w:type="dxa"/>
            <w:vMerge w:val="restart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i/>
                <w:iCs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0,07</w:t>
            </w:r>
          </w:p>
        </w:tc>
        <w:tc>
          <w:tcPr>
            <w:tcW w:w="1989" w:type="dxa"/>
            <w:vMerge w:val="restart"/>
            <w:shd w:val="clear" w:color="auto" w:fill="FFFFFF"/>
            <w:vAlign w:val="center"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Como P2O5</w:t>
            </w:r>
          </w:p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</w:p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Sozinhos ou em combinação</w:t>
            </w:r>
          </w:p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val="es-ES_tradnl" w:eastAsia="en-US"/>
              </w:rPr>
            </w:pPr>
          </w:p>
        </w:tc>
      </w:tr>
      <w:tr w:rsidR="00CB6974" w:rsidRPr="00667B49" w:rsidTr="00667B49">
        <w:trPr>
          <w:trHeight w:val="880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vMerge w:val="restart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339(i)</w:t>
            </w:r>
          </w:p>
        </w:tc>
        <w:tc>
          <w:tcPr>
            <w:tcW w:w="4710" w:type="dxa"/>
            <w:tcBorders>
              <w:bottom w:val="nil"/>
            </w:tcBorders>
            <w:shd w:val="clear" w:color="auto" w:fill="FFFFFF"/>
            <w:hideMark/>
          </w:tcPr>
          <w:p w:rsidR="00CB6974" w:rsidRPr="00667B49" w:rsidRDefault="00CB6974" w:rsidP="00667B49">
            <w:pPr>
              <w:spacing w:after="200" w:line="280" w:lineRule="atLeast"/>
              <w:rPr>
                <w:lang w:eastAsia="en-US"/>
              </w:rPr>
            </w:pPr>
            <w:r w:rsidRPr="00667B49">
              <w:rPr>
                <w:lang w:eastAsia="en-US"/>
              </w:rPr>
              <w:t xml:space="preserve">Fosfato de sódio monobásico, monofosfato monossódico, fosfato ácido de sódio, bifosfato de sódio, dihidrogênio fosfato de </w:t>
            </w:r>
          </w:p>
        </w:tc>
        <w:tc>
          <w:tcPr>
            <w:tcW w:w="2572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i/>
                <w:iCs/>
                <w:lang w:eastAsia="en-US"/>
              </w:rPr>
            </w:pPr>
          </w:p>
        </w:tc>
        <w:tc>
          <w:tcPr>
            <w:tcW w:w="1989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val="es-ES_tradnl" w:eastAsia="en-US"/>
              </w:rPr>
            </w:pPr>
          </w:p>
        </w:tc>
      </w:tr>
      <w:tr w:rsidR="00CB6974" w:rsidRPr="00667B49" w:rsidTr="00667B49">
        <w:trPr>
          <w:trHeight w:val="790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eastAsia="en-US"/>
              </w:rPr>
            </w:pPr>
          </w:p>
        </w:tc>
        <w:tc>
          <w:tcPr>
            <w:tcW w:w="4710" w:type="dxa"/>
            <w:tcBorders>
              <w:top w:val="nil"/>
            </w:tcBorders>
            <w:shd w:val="clear" w:color="auto" w:fill="FFFFFF"/>
            <w:hideMark/>
          </w:tcPr>
          <w:p w:rsidR="00CB6974" w:rsidRPr="00667B49" w:rsidRDefault="00CB6974" w:rsidP="00667B49">
            <w:pPr>
              <w:spacing w:after="200" w:line="280" w:lineRule="atLeast"/>
              <w:rPr>
                <w:lang w:eastAsia="en-US"/>
              </w:rPr>
            </w:pPr>
            <w:r w:rsidRPr="00667B49">
              <w:rPr>
                <w:lang w:eastAsia="en-US"/>
              </w:rPr>
              <w:t>sódio, dihidrogênio ortofosfato monossódico, dihidrogênio monofosfato monossódico </w:t>
            </w:r>
          </w:p>
        </w:tc>
        <w:tc>
          <w:tcPr>
            <w:tcW w:w="2572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i/>
                <w:iCs/>
                <w:lang w:eastAsia="en-US"/>
              </w:rPr>
            </w:pPr>
          </w:p>
        </w:tc>
        <w:tc>
          <w:tcPr>
            <w:tcW w:w="1989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val="es-ES_tradnl" w:eastAsia="en-US"/>
              </w:rPr>
            </w:pPr>
          </w:p>
        </w:tc>
      </w:tr>
      <w:tr w:rsidR="00CB6974" w:rsidRPr="00667B49" w:rsidTr="00667B49">
        <w:trPr>
          <w:trHeight w:val="880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vMerge w:val="restart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339(ii)</w:t>
            </w:r>
          </w:p>
        </w:tc>
        <w:tc>
          <w:tcPr>
            <w:tcW w:w="4710" w:type="dxa"/>
            <w:tcBorders>
              <w:bottom w:val="nil"/>
            </w:tcBorders>
            <w:shd w:val="clear" w:color="auto" w:fill="FFFFFF"/>
            <w:hideMark/>
          </w:tcPr>
          <w:p w:rsidR="00CB6974" w:rsidRPr="00667B49" w:rsidRDefault="00CB6974" w:rsidP="00667B49">
            <w:pPr>
              <w:spacing w:after="200" w:line="280" w:lineRule="atLeast"/>
              <w:rPr>
                <w:lang w:eastAsia="en-US"/>
              </w:rPr>
            </w:pPr>
            <w:r w:rsidRPr="00667B49">
              <w:rPr>
                <w:lang w:eastAsia="en-US"/>
              </w:rPr>
              <w:t xml:space="preserve">Fosfato dissódico, fosfato de sódio dibásico, fosfato ácido dissódico, fosfato de sódio </w:t>
            </w:r>
          </w:p>
        </w:tc>
        <w:tc>
          <w:tcPr>
            <w:tcW w:w="2572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i/>
                <w:iCs/>
                <w:lang w:eastAsia="en-US"/>
              </w:rPr>
            </w:pPr>
          </w:p>
        </w:tc>
        <w:tc>
          <w:tcPr>
            <w:tcW w:w="1989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val="es-ES_tradnl" w:eastAsia="en-US"/>
              </w:rPr>
            </w:pPr>
          </w:p>
        </w:tc>
      </w:tr>
      <w:tr w:rsidR="00CB6974" w:rsidRPr="00667B49" w:rsidTr="00667B49">
        <w:trPr>
          <w:trHeight w:val="1070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eastAsia="en-US"/>
              </w:rPr>
            </w:pPr>
          </w:p>
        </w:tc>
        <w:tc>
          <w:tcPr>
            <w:tcW w:w="4710" w:type="dxa"/>
            <w:tcBorders>
              <w:top w:val="nil"/>
            </w:tcBorders>
            <w:shd w:val="clear" w:color="auto" w:fill="FFFFFF"/>
            <w:hideMark/>
          </w:tcPr>
          <w:p w:rsidR="00CB6974" w:rsidRPr="00667B49" w:rsidRDefault="00CB6974" w:rsidP="00667B49">
            <w:pPr>
              <w:spacing w:after="200" w:line="280" w:lineRule="atLeast"/>
              <w:rPr>
                <w:lang w:eastAsia="en-US"/>
              </w:rPr>
            </w:pPr>
            <w:r w:rsidRPr="00667B49">
              <w:rPr>
                <w:lang w:eastAsia="en-US"/>
              </w:rPr>
              <w:t>secundário, hidrogênio fosfato dissódico, hidrogênio ortofosfato dissódico, hidrogênio monofosfato dissódico </w:t>
            </w:r>
          </w:p>
        </w:tc>
        <w:tc>
          <w:tcPr>
            <w:tcW w:w="2572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i/>
                <w:iCs/>
                <w:lang w:eastAsia="en-US"/>
              </w:rPr>
            </w:pPr>
          </w:p>
        </w:tc>
        <w:tc>
          <w:tcPr>
            <w:tcW w:w="1989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val="es-ES_tradnl" w:eastAsia="en-US"/>
              </w:rPr>
            </w:pP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339(iii)</w:t>
            </w:r>
          </w:p>
        </w:tc>
        <w:tc>
          <w:tcPr>
            <w:tcW w:w="4710" w:type="dxa"/>
            <w:shd w:val="clear" w:color="auto" w:fill="FFFFFF"/>
            <w:hideMark/>
          </w:tcPr>
          <w:p w:rsidR="00CB6974" w:rsidRPr="00667B49" w:rsidRDefault="00CB6974" w:rsidP="00667B49">
            <w:pPr>
              <w:spacing w:after="200" w:line="280" w:lineRule="atLeast"/>
              <w:rPr>
                <w:lang w:eastAsia="en-US"/>
              </w:rPr>
            </w:pPr>
            <w:r w:rsidRPr="00667B49">
              <w:rPr>
                <w:lang w:eastAsia="en-US"/>
              </w:rPr>
              <w:t>Fosfato trissódico, monofosfato trissódico, ortofosfato trissódico, fosfato de sódio tribásico, fosfato de sódio </w:t>
            </w:r>
          </w:p>
        </w:tc>
        <w:tc>
          <w:tcPr>
            <w:tcW w:w="2572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i/>
                <w:iCs/>
                <w:lang w:eastAsia="en-US"/>
              </w:rPr>
            </w:pPr>
          </w:p>
        </w:tc>
        <w:tc>
          <w:tcPr>
            <w:tcW w:w="1989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val="es-ES_tradnl" w:eastAsia="en-US"/>
              </w:rPr>
            </w:pPr>
          </w:p>
        </w:tc>
      </w:tr>
      <w:tr w:rsidR="00CB6974" w:rsidRPr="00667B49" w:rsidTr="00667B49">
        <w:trPr>
          <w:trHeight w:val="1090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vMerge w:val="restart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340(i)</w:t>
            </w:r>
          </w:p>
        </w:tc>
        <w:tc>
          <w:tcPr>
            <w:tcW w:w="4710" w:type="dxa"/>
            <w:tcBorders>
              <w:bottom w:val="nil"/>
            </w:tcBorders>
            <w:shd w:val="clear" w:color="auto" w:fill="FFFFFF"/>
            <w:hideMark/>
          </w:tcPr>
          <w:p w:rsidR="00CB6974" w:rsidRPr="00667B49" w:rsidRDefault="00CB6974" w:rsidP="00667B49">
            <w:pPr>
              <w:spacing w:after="200" w:line="280" w:lineRule="atLeast"/>
              <w:rPr>
                <w:lang w:eastAsia="en-US"/>
              </w:rPr>
            </w:pPr>
            <w:r w:rsidRPr="00667B49">
              <w:rPr>
                <w:lang w:eastAsia="en-US"/>
              </w:rPr>
              <w:t xml:space="preserve">Fosfato ácido de potássio, fosfato de potássio monobásico, monofosfato monopotássico, bifosfato de potássio; </w:t>
            </w:r>
          </w:p>
        </w:tc>
        <w:tc>
          <w:tcPr>
            <w:tcW w:w="2572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i/>
                <w:iCs/>
                <w:lang w:eastAsia="en-US"/>
              </w:rPr>
            </w:pPr>
          </w:p>
        </w:tc>
        <w:tc>
          <w:tcPr>
            <w:tcW w:w="1989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val="es-ES_tradnl" w:eastAsia="en-US"/>
              </w:rPr>
            </w:pPr>
          </w:p>
        </w:tc>
      </w:tr>
      <w:tr w:rsidR="00CB6974" w:rsidRPr="00667B49" w:rsidTr="00667B49">
        <w:trPr>
          <w:trHeight w:val="860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eastAsia="en-US"/>
              </w:rPr>
            </w:pPr>
          </w:p>
        </w:tc>
        <w:tc>
          <w:tcPr>
            <w:tcW w:w="4710" w:type="dxa"/>
            <w:tcBorders>
              <w:top w:val="nil"/>
            </w:tcBorders>
            <w:shd w:val="clear" w:color="auto" w:fill="FFFFFF"/>
            <w:hideMark/>
          </w:tcPr>
          <w:p w:rsidR="00CB6974" w:rsidRPr="00667B49" w:rsidRDefault="00CB6974" w:rsidP="00667B49">
            <w:pPr>
              <w:spacing w:after="200" w:line="280" w:lineRule="atLeast"/>
              <w:rPr>
                <w:lang w:eastAsia="en-US"/>
              </w:rPr>
            </w:pPr>
            <w:r w:rsidRPr="00667B49">
              <w:rPr>
                <w:lang w:eastAsia="en-US"/>
              </w:rPr>
              <w:t>dihidrogênio fosfato de potássio, dihidrogênio monofosfato monopotássico </w:t>
            </w:r>
          </w:p>
        </w:tc>
        <w:tc>
          <w:tcPr>
            <w:tcW w:w="2572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i/>
                <w:iCs/>
                <w:lang w:eastAsia="en-US"/>
              </w:rPr>
            </w:pPr>
          </w:p>
        </w:tc>
        <w:tc>
          <w:tcPr>
            <w:tcW w:w="1989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val="es-ES_tradnl" w:eastAsia="en-US"/>
              </w:rPr>
            </w:pPr>
          </w:p>
        </w:tc>
      </w:tr>
      <w:tr w:rsidR="00CB6974" w:rsidRPr="00667B49" w:rsidTr="00667B49">
        <w:trPr>
          <w:trHeight w:val="1150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vMerge w:val="restart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340(ii)</w:t>
            </w:r>
          </w:p>
        </w:tc>
        <w:tc>
          <w:tcPr>
            <w:tcW w:w="4710" w:type="dxa"/>
            <w:tcBorders>
              <w:bottom w:val="nil"/>
            </w:tcBorders>
            <w:shd w:val="clear" w:color="auto" w:fill="FFFFFF"/>
            <w:hideMark/>
          </w:tcPr>
          <w:p w:rsidR="00CB6974" w:rsidRPr="00667B49" w:rsidRDefault="00CB6974" w:rsidP="00667B49">
            <w:pPr>
              <w:spacing w:after="200" w:line="280" w:lineRule="atLeast"/>
              <w:rPr>
                <w:lang w:eastAsia="en-US"/>
              </w:rPr>
            </w:pPr>
            <w:r w:rsidRPr="00667B49">
              <w:rPr>
                <w:lang w:eastAsia="en-US"/>
              </w:rPr>
              <w:t xml:space="preserve">Fosfato dipotássico, monofosfato dipotássio, fosfato de potássio dibásico, fosfato ácido dipotássico, fosfato de </w:t>
            </w:r>
          </w:p>
        </w:tc>
        <w:tc>
          <w:tcPr>
            <w:tcW w:w="2572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i/>
                <w:iCs/>
                <w:lang w:eastAsia="en-US"/>
              </w:rPr>
            </w:pPr>
          </w:p>
        </w:tc>
        <w:tc>
          <w:tcPr>
            <w:tcW w:w="1989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val="es-ES_tradnl" w:eastAsia="en-US"/>
              </w:rPr>
            </w:pPr>
          </w:p>
        </w:tc>
      </w:tr>
      <w:tr w:rsidR="00CB6974" w:rsidRPr="00667B49" w:rsidTr="00667B49">
        <w:trPr>
          <w:trHeight w:val="1360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eastAsia="en-US"/>
              </w:rPr>
            </w:pPr>
          </w:p>
        </w:tc>
        <w:tc>
          <w:tcPr>
            <w:tcW w:w="4710" w:type="dxa"/>
            <w:tcBorders>
              <w:top w:val="nil"/>
            </w:tcBorders>
            <w:shd w:val="clear" w:color="auto" w:fill="FFFFFF"/>
            <w:hideMark/>
          </w:tcPr>
          <w:p w:rsidR="00CB6974" w:rsidRPr="00667B49" w:rsidRDefault="00CB6974" w:rsidP="00667B49">
            <w:pPr>
              <w:spacing w:after="200" w:line="280" w:lineRule="atLeast"/>
              <w:rPr>
                <w:lang w:eastAsia="en-US"/>
              </w:rPr>
            </w:pPr>
            <w:r w:rsidRPr="00667B49">
              <w:rPr>
                <w:lang w:eastAsia="en-US"/>
              </w:rPr>
              <w:t>potássio secundário, hidrogênio fosfato dipotássico, hidrogênio ortofosfato dipotássico, hidrogênio monofosfato dipotássico </w:t>
            </w:r>
          </w:p>
        </w:tc>
        <w:tc>
          <w:tcPr>
            <w:tcW w:w="2572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i/>
                <w:iCs/>
                <w:lang w:eastAsia="en-US"/>
              </w:rPr>
            </w:pPr>
          </w:p>
        </w:tc>
        <w:tc>
          <w:tcPr>
            <w:tcW w:w="1989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val="es-ES_tradnl" w:eastAsia="en-US"/>
              </w:rPr>
            </w:pP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340(iii)</w:t>
            </w:r>
          </w:p>
        </w:tc>
        <w:tc>
          <w:tcPr>
            <w:tcW w:w="4710" w:type="dxa"/>
            <w:shd w:val="clear" w:color="auto" w:fill="FFFFFF"/>
            <w:hideMark/>
          </w:tcPr>
          <w:p w:rsidR="00CB6974" w:rsidRPr="00667B49" w:rsidRDefault="00CB6974" w:rsidP="00667B49">
            <w:pPr>
              <w:spacing w:after="200" w:line="280" w:lineRule="atLeast"/>
              <w:rPr>
                <w:lang w:eastAsia="en-US"/>
              </w:rPr>
            </w:pPr>
            <w:r w:rsidRPr="00667B49">
              <w:rPr>
                <w:lang w:eastAsia="en-US"/>
              </w:rPr>
              <w:t>Fosfato tripotássico, monofosfato tripotássico, ortofosfato tripotássico, fosfato de potássio tribásico, fosfato de potássio </w:t>
            </w:r>
          </w:p>
        </w:tc>
        <w:tc>
          <w:tcPr>
            <w:tcW w:w="2572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i/>
                <w:iCs/>
                <w:lang w:eastAsia="en-US"/>
              </w:rPr>
            </w:pPr>
          </w:p>
        </w:tc>
        <w:tc>
          <w:tcPr>
            <w:tcW w:w="1989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val="es-ES_tradnl" w:eastAsia="en-US"/>
              </w:rPr>
            </w:pPr>
          </w:p>
        </w:tc>
      </w:tr>
      <w:tr w:rsidR="00CB6974" w:rsidRPr="00667B49" w:rsidTr="00667B49">
        <w:trPr>
          <w:trHeight w:val="870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vMerge w:val="restart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341 (i)</w:t>
            </w:r>
          </w:p>
        </w:tc>
        <w:tc>
          <w:tcPr>
            <w:tcW w:w="4710" w:type="dxa"/>
            <w:tcBorders>
              <w:bottom w:val="nil"/>
            </w:tcBorders>
            <w:shd w:val="clear" w:color="auto" w:fill="FFFFFF"/>
            <w:hideMark/>
          </w:tcPr>
          <w:p w:rsidR="00CB6974" w:rsidRPr="00667B49" w:rsidRDefault="00CB6974" w:rsidP="00667B49">
            <w:pPr>
              <w:spacing w:after="200" w:line="280" w:lineRule="atLeast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Fosfato monocálcico, fosfato monobásico de cálcio, ortofosfato monocálcico, fosfato</w:t>
            </w:r>
          </w:p>
        </w:tc>
        <w:tc>
          <w:tcPr>
            <w:tcW w:w="2572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i/>
                <w:iCs/>
                <w:lang w:eastAsia="en-US"/>
              </w:rPr>
            </w:pPr>
          </w:p>
        </w:tc>
        <w:tc>
          <w:tcPr>
            <w:tcW w:w="1989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val="es-ES_tradnl" w:eastAsia="en-US"/>
              </w:rPr>
            </w:pPr>
          </w:p>
        </w:tc>
      </w:tr>
      <w:tr w:rsidR="00CB6974" w:rsidRPr="00667B49" w:rsidTr="00667B49">
        <w:trPr>
          <w:trHeight w:val="1080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eastAsia="en-US"/>
              </w:rPr>
            </w:pPr>
          </w:p>
        </w:tc>
        <w:tc>
          <w:tcPr>
            <w:tcW w:w="4710" w:type="dxa"/>
            <w:tcBorders>
              <w:top w:val="nil"/>
            </w:tcBorders>
            <w:shd w:val="clear" w:color="auto" w:fill="FFFFFF"/>
            <w:hideMark/>
          </w:tcPr>
          <w:p w:rsidR="00CB6974" w:rsidRPr="00667B49" w:rsidRDefault="00CB6974" w:rsidP="00667B49">
            <w:pPr>
              <w:spacing w:after="200" w:line="280" w:lineRule="atLeast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 xml:space="preserve"> de cálcio monobásico, bifosfato de cálcio, fosfato ácido de cálcio, dihidrogênio fosfato de cálcio </w:t>
            </w:r>
          </w:p>
        </w:tc>
        <w:tc>
          <w:tcPr>
            <w:tcW w:w="2572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i/>
                <w:iCs/>
                <w:lang w:eastAsia="en-US"/>
              </w:rPr>
            </w:pPr>
          </w:p>
        </w:tc>
        <w:tc>
          <w:tcPr>
            <w:tcW w:w="1989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val="es-ES_tradnl" w:eastAsia="en-US"/>
              </w:rPr>
            </w:pP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341(ii)</w:t>
            </w:r>
          </w:p>
        </w:tc>
        <w:tc>
          <w:tcPr>
            <w:tcW w:w="4710" w:type="dxa"/>
            <w:shd w:val="clear" w:color="auto" w:fill="FFFFFF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Fosfato dicálcico, fosfato dibásico de cálcio, fosfato dicálcico, fosfato dibásico de cálcio, fosfato de cálcio  </w:t>
            </w:r>
          </w:p>
        </w:tc>
        <w:tc>
          <w:tcPr>
            <w:tcW w:w="2572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i/>
                <w:iCs/>
                <w:lang w:eastAsia="en-US"/>
              </w:rPr>
            </w:pPr>
          </w:p>
        </w:tc>
        <w:tc>
          <w:tcPr>
            <w:tcW w:w="1989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val="es-ES_tradnl" w:eastAsia="en-US"/>
              </w:rPr>
            </w:pPr>
          </w:p>
        </w:tc>
      </w:tr>
      <w:tr w:rsidR="00CB6974" w:rsidRPr="00667B49" w:rsidTr="00667B49">
        <w:trPr>
          <w:trHeight w:val="600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vMerge w:val="restart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341(iii)</w:t>
            </w:r>
          </w:p>
        </w:tc>
        <w:tc>
          <w:tcPr>
            <w:tcW w:w="4710" w:type="dxa"/>
            <w:tcBorders>
              <w:bottom w:val="nil"/>
            </w:tcBorders>
            <w:shd w:val="clear" w:color="auto" w:fill="FFFFFF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 xml:space="preserve">Fosfato tricálcico, fosfato tribásico de cálcio, fosfato de </w:t>
            </w:r>
          </w:p>
        </w:tc>
        <w:tc>
          <w:tcPr>
            <w:tcW w:w="2572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i/>
                <w:iCs/>
                <w:lang w:eastAsia="en-US"/>
              </w:rPr>
            </w:pPr>
          </w:p>
        </w:tc>
        <w:tc>
          <w:tcPr>
            <w:tcW w:w="1989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val="es-ES_tradnl" w:eastAsia="en-US"/>
              </w:rPr>
            </w:pPr>
          </w:p>
        </w:tc>
      </w:tr>
      <w:tr w:rsidR="00CB6974" w:rsidRPr="00667B49" w:rsidTr="00667B49">
        <w:trPr>
          <w:trHeight w:val="510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eastAsia="en-US"/>
              </w:rPr>
            </w:pPr>
          </w:p>
        </w:tc>
        <w:tc>
          <w:tcPr>
            <w:tcW w:w="4710" w:type="dxa"/>
            <w:tcBorders>
              <w:top w:val="nil"/>
            </w:tcBorders>
            <w:shd w:val="clear" w:color="auto" w:fill="FFFFFF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cálcio tribásico, fosfato de cálcio precipitado, fosfato de cálcio</w:t>
            </w:r>
          </w:p>
        </w:tc>
        <w:tc>
          <w:tcPr>
            <w:tcW w:w="2572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i/>
                <w:iCs/>
                <w:lang w:eastAsia="en-US"/>
              </w:rPr>
            </w:pPr>
          </w:p>
        </w:tc>
        <w:tc>
          <w:tcPr>
            <w:tcW w:w="1989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val="es-ES_tradnl" w:eastAsia="en-US"/>
              </w:rPr>
            </w:pP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 w:val="restart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  <w:lang w:eastAsia="en-US"/>
              </w:rPr>
              <w:t>ANTIESPUMANTE</w:t>
            </w: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80" w:lineRule="atLeast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 xml:space="preserve">Todos os autorizados para uso segundo as Boas Práticas de Fabricação 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  <w:lang w:eastAsia="en-US"/>
              </w:rPr>
              <w:t>quantum satis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lang w:val="es-ES_tradnl" w:eastAsia="en-US"/>
              </w:rPr>
            </w:pPr>
            <w:r w:rsidRPr="00667B49">
              <w:rPr>
                <w:rFonts w:ascii="Times New Roman" w:hAnsi="Times New Roman" w:cs="Times New Roman"/>
                <w:lang w:val="es-ES_tradnl"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color w:val="000000"/>
                <w:lang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900 (a)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80" w:lineRule="atLeast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Dimetilsilicone, dimetilpolisiloxano, polidimetilsiloxano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0,001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lang w:val="es-ES_tradnl" w:eastAsia="en-US"/>
              </w:rPr>
            </w:pPr>
            <w:r w:rsidRPr="00667B49">
              <w:rPr>
                <w:rFonts w:ascii="Times New Roman" w:hAnsi="Times New Roman" w:cs="Times New Roman"/>
                <w:lang w:val="es-ES_tradnl"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 w:val="restart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color w:val="auto"/>
                <w:lang w:val="es-ES_tradnl" w:eastAsia="en-US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  <w:lang w:val="es-ES_tradnl" w:eastAsia="en-US"/>
              </w:rPr>
              <w:t>ANTIOXIDANTE</w:t>
            </w: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b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 xml:space="preserve">Todos os autorizados para uso segundo as Boas Práticas de Fabricação 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  <w:lang w:eastAsia="en-US"/>
              </w:rPr>
              <w:t>quantum satis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lang w:val="es-ES_tradnl" w:eastAsia="en-US"/>
              </w:rPr>
            </w:pPr>
            <w:r w:rsidRPr="00667B49">
              <w:rPr>
                <w:rFonts w:ascii="Times New Roman" w:hAnsi="Times New Roman" w:cs="Times New Roman"/>
                <w:lang w:val="es-ES_tradnl"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304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Palmitato de ascorbila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0,01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305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Estearato de ascorbila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val="es-ES_tradnl"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val="es-ES_tradnl" w:eastAsia="en-US"/>
              </w:rPr>
              <w:t>0,01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val="es-ES_tradnl"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val="es-ES_tradnl"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307a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 xml:space="preserve">Concentrado de D-alfa-tocoferol </w:t>
            </w:r>
          </w:p>
        </w:tc>
        <w:tc>
          <w:tcPr>
            <w:tcW w:w="2572" w:type="dxa"/>
            <w:vMerge w:val="restart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0,003</w:t>
            </w:r>
          </w:p>
        </w:tc>
        <w:tc>
          <w:tcPr>
            <w:tcW w:w="1989" w:type="dxa"/>
            <w:vMerge w:val="restart"/>
            <w:shd w:val="clear" w:color="auto" w:fill="FFFFFF"/>
            <w:vAlign w:val="center"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Sobre o teor de óleos e gorduras</w:t>
            </w:r>
          </w:p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</w:p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Sozinhos ou em combinação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307b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Mistura concentrada de tocoferol</w:t>
            </w:r>
          </w:p>
        </w:tc>
        <w:tc>
          <w:tcPr>
            <w:tcW w:w="2572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eastAsia="en-US"/>
              </w:rPr>
            </w:pPr>
          </w:p>
        </w:tc>
        <w:tc>
          <w:tcPr>
            <w:tcW w:w="1989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eastAsia="en-US"/>
              </w:rPr>
            </w:pP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307c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DL-alfa-tocoferol</w:t>
            </w:r>
          </w:p>
        </w:tc>
        <w:tc>
          <w:tcPr>
            <w:tcW w:w="2572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eastAsia="en-US"/>
              </w:rPr>
            </w:pPr>
          </w:p>
        </w:tc>
        <w:tc>
          <w:tcPr>
            <w:tcW w:w="1989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eastAsia="en-US"/>
              </w:rPr>
            </w:pP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 w:val="restart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lang w:val="es-ES_tradnl" w:eastAsia="en-US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  <w:lang w:eastAsia="en-US"/>
              </w:rPr>
              <w:t>ANTIUMECTANTE</w:t>
            </w: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 xml:space="preserve">Todos os autorizados para uso segundo as Boas Práticas de Fabricação 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i/>
                <w:lang w:eastAsia="en-US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  <w:lang w:eastAsia="en-US"/>
              </w:rPr>
              <w:t>quantum</w:t>
            </w:r>
            <w:r w:rsidRPr="00667B49">
              <w:rPr>
                <w:rFonts w:ascii="Times New Roman" w:hAnsi="Times New Roman" w:cs="Times New Roman"/>
                <w:i/>
                <w:color w:val="auto"/>
                <w:lang w:eastAsia="en-US"/>
              </w:rPr>
              <w:t xml:space="preserve"> </w:t>
            </w:r>
            <w:r w:rsidRPr="00667B49">
              <w:rPr>
                <w:rFonts w:ascii="Times New Roman" w:hAnsi="Times New Roman" w:cs="Times New Roman"/>
                <w:b/>
                <w:color w:val="auto"/>
                <w:lang w:eastAsia="en-US"/>
              </w:rPr>
              <w:t>satis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lang w:val="es-ES_tradnl"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Somente para produtos em pó</w:t>
            </w:r>
          </w:p>
        </w:tc>
      </w:tr>
      <w:tr w:rsidR="00315F0A" w:rsidRPr="00667B49" w:rsidTr="00667B49">
        <w:trPr>
          <w:trHeight w:val="390"/>
          <w:jc w:val="center"/>
        </w:trPr>
        <w:tc>
          <w:tcPr>
            <w:tcW w:w="3217" w:type="dxa"/>
            <w:vMerge/>
            <w:vAlign w:val="center"/>
            <w:hideMark/>
          </w:tcPr>
          <w:p w:rsidR="00315F0A" w:rsidRPr="00667B49" w:rsidRDefault="00315F0A" w:rsidP="00667B49">
            <w:pPr>
              <w:spacing w:after="200" w:line="256" w:lineRule="auto"/>
              <w:rPr>
                <w:b/>
                <w:color w:val="000000"/>
                <w:lang w:val="es-ES_tradnl" w:eastAsia="en-US"/>
              </w:rPr>
            </w:pPr>
          </w:p>
        </w:tc>
        <w:tc>
          <w:tcPr>
            <w:tcW w:w="1601" w:type="dxa"/>
            <w:vMerge w:val="restart"/>
            <w:shd w:val="clear" w:color="auto" w:fill="FFFFFF"/>
            <w:vAlign w:val="center"/>
            <w:hideMark/>
          </w:tcPr>
          <w:p w:rsidR="00315F0A" w:rsidRPr="00667B49" w:rsidRDefault="00315F0A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341 (i)</w:t>
            </w:r>
          </w:p>
        </w:tc>
        <w:tc>
          <w:tcPr>
            <w:tcW w:w="4710" w:type="dxa"/>
            <w:vMerge w:val="restart"/>
            <w:shd w:val="clear" w:color="auto" w:fill="FFFFFF"/>
            <w:hideMark/>
          </w:tcPr>
          <w:p w:rsidR="00315F0A" w:rsidRPr="00667B49" w:rsidRDefault="00315F0A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Fosfato monocálcico, fosfato monobásico de cálcio, ortofosfato monocálcico, fosfato</w:t>
            </w:r>
          </w:p>
        </w:tc>
        <w:tc>
          <w:tcPr>
            <w:tcW w:w="2572" w:type="dxa"/>
            <w:vMerge w:val="restart"/>
            <w:shd w:val="clear" w:color="auto" w:fill="FFFFFF"/>
            <w:vAlign w:val="center"/>
            <w:hideMark/>
          </w:tcPr>
          <w:p w:rsidR="00315F0A" w:rsidRPr="00667B49" w:rsidRDefault="00315F0A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i/>
                <w:iCs/>
                <w:lang w:eastAsia="en-US"/>
              </w:rPr>
            </w:pPr>
            <w:r w:rsidRPr="00667B49">
              <w:rPr>
                <w:rFonts w:ascii="Times New Roman" w:hAnsi="Times New Roman" w:cs="Times New Roman"/>
                <w:b/>
                <w:i/>
                <w:lang w:eastAsia="en-US"/>
              </w:rPr>
              <w:t xml:space="preserve"> </w:t>
            </w: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0,07</w:t>
            </w:r>
          </w:p>
        </w:tc>
        <w:tc>
          <w:tcPr>
            <w:tcW w:w="1989" w:type="dxa"/>
            <w:tcBorders>
              <w:bottom w:val="nil"/>
            </w:tcBorders>
            <w:shd w:val="clear" w:color="auto" w:fill="FFFFFF"/>
            <w:vAlign w:val="center"/>
          </w:tcPr>
          <w:p w:rsidR="00315F0A" w:rsidRPr="00667B49" w:rsidRDefault="00315F0A" w:rsidP="00667B49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Como P2O5</w:t>
            </w:r>
          </w:p>
          <w:p w:rsidR="00315F0A" w:rsidRPr="00667B49" w:rsidRDefault="00315F0A" w:rsidP="00667B49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/>
                <w:lang w:val="es-ES_tradnl"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 xml:space="preserve">Somente para </w:t>
            </w:r>
          </w:p>
        </w:tc>
      </w:tr>
      <w:tr w:rsidR="00315F0A" w:rsidRPr="00667B49" w:rsidTr="00667B49">
        <w:trPr>
          <w:trHeight w:val="720"/>
          <w:jc w:val="center"/>
        </w:trPr>
        <w:tc>
          <w:tcPr>
            <w:tcW w:w="3217" w:type="dxa"/>
            <w:vMerge/>
            <w:vAlign w:val="center"/>
          </w:tcPr>
          <w:p w:rsidR="00315F0A" w:rsidRPr="00667B49" w:rsidRDefault="00315F0A" w:rsidP="00667B49">
            <w:pPr>
              <w:spacing w:after="200" w:line="256" w:lineRule="auto"/>
              <w:rPr>
                <w:b/>
                <w:color w:val="000000"/>
                <w:lang w:val="es-ES_tradnl" w:eastAsia="en-US"/>
              </w:rPr>
            </w:pPr>
          </w:p>
        </w:tc>
        <w:tc>
          <w:tcPr>
            <w:tcW w:w="1601" w:type="dxa"/>
            <w:vMerge/>
            <w:shd w:val="clear" w:color="auto" w:fill="FFFFFF"/>
            <w:vAlign w:val="center"/>
          </w:tcPr>
          <w:p w:rsidR="00315F0A" w:rsidRPr="00667B49" w:rsidRDefault="00315F0A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4710" w:type="dxa"/>
            <w:vMerge/>
            <w:tcBorders>
              <w:bottom w:val="nil"/>
            </w:tcBorders>
            <w:shd w:val="clear" w:color="auto" w:fill="FFFFFF"/>
          </w:tcPr>
          <w:p w:rsidR="00315F0A" w:rsidRPr="00667B49" w:rsidRDefault="00315F0A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</w:p>
        </w:tc>
        <w:tc>
          <w:tcPr>
            <w:tcW w:w="2572" w:type="dxa"/>
            <w:vMerge/>
            <w:shd w:val="clear" w:color="auto" w:fill="FFFFFF"/>
            <w:vAlign w:val="center"/>
          </w:tcPr>
          <w:p w:rsidR="00315F0A" w:rsidRPr="00667B49" w:rsidRDefault="00315F0A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i/>
                <w:lang w:eastAsia="en-US"/>
              </w:rPr>
            </w:pPr>
          </w:p>
        </w:tc>
        <w:tc>
          <w:tcPr>
            <w:tcW w:w="19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15F0A" w:rsidRPr="00667B49" w:rsidRDefault="00315F0A" w:rsidP="00667B49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produtos em pó</w:t>
            </w:r>
          </w:p>
          <w:p w:rsidR="00315F0A" w:rsidRPr="00667B49" w:rsidRDefault="00315F0A" w:rsidP="00667B49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Sozinhos ou em combinação</w:t>
            </w:r>
          </w:p>
          <w:p w:rsidR="00315F0A" w:rsidRPr="00667B49" w:rsidRDefault="00315F0A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</w:p>
        </w:tc>
      </w:tr>
      <w:tr w:rsidR="00CB6974" w:rsidRPr="00667B49" w:rsidTr="00667B49">
        <w:trPr>
          <w:trHeight w:val="1030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color w:val="000000"/>
                <w:lang w:val="es-ES_tradnl" w:eastAsia="en-US"/>
              </w:rPr>
            </w:pPr>
          </w:p>
        </w:tc>
        <w:tc>
          <w:tcPr>
            <w:tcW w:w="1601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eastAsia="en-US"/>
              </w:rPr>
            </w:pPr>
          </w:p>
        </w:tc>
        <w:tc>
          <w:tcPr>
            <w:tcW w:w="4710" w:type="dxa"/>
            <w:tcBorders>
              <w:top w:val="nil"/>
            </w:tcBorders>
            <w:shd w:val="clear" w:color="auto" w:fill="FFFFFF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 xml:space="preserve"> de cálcio monobásico, bifosfato de cálcio, fosfato ácido de cálcio, dihidrogênio fosfato de cálcio </w:t>
            </w:r>
          </w:p>
        </w:tc>
        <w:tc>
          <w:tcPr>
            <w:tcW w:w="2572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i/>
                <w:iCs/>
                <w:color w:val="000000"/>
                <w:lang w:eastAsia="en-US"/>
              </w:rPr>
            </w:pPr>
          </w:p>
        </w:tc>
        <w:tc>
          <w:tcPr>
            <w:tcW w:w="1989" w:type="dxa"/>
            <w:vMerge w:val="restart"/>
            <w:tcBorders>
              <w:top w:val="nil"/>
            </w:tcBorders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lang w:val="es-ES_tradnl" w:eastAsia="en-US"/>
              </w:rPr>
            </w:pP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color w:val="000000"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341(ii)</w:t>
            </w:r>
          </w:p>
        </w:tc>
        <w:tc>
          <w:tcPr>
            <w:tcW w:w="4710" w:type="dxa"/>
            <w:shd w:val="clear" w:color="auto" w:fill="FFFFFF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Fosfato dicálcico, fosfato dibásico de cálcio, fosfato dicálcico, fosfato dibásico de cálcio, fosfato de cálcio  </w:t>
            </w:r>
          </w:p>
        </w:tc>
        <w:tc>
          <w:tcPr>
            <w:tcW w:w="2572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i/>
                <w:iCs/>
                <w:color w:val="000000"/>
                <w:lang w:eastAsia="en-US"/>
              </w:rPr>
            </w:pPr>
          </w:p>
        </w:tc>
        <w:tc>
          <w:tcPr>
            <w:tcW w:w="1989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color w:val="000000"/>
                <w:lang w:val="es-ES_tradnl" w:eastAsia="en-US"/>
              </w:rPr>
            </w:pPr>
          </w:p>
        </w:tc>
      </w:tr>
      <w:tr w:rsidR="00CB6974" w:rsidRPr="00667B49" w:rsidTr="00667B49">
        <w:trPr>
          <w:trHeight w:val="411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color w:val="000000"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341(iii)</w:t>
            </w:r>
          </w:p>
        </w:tc>
        <w:tc>
          <w:tcPr>
            <w:tcW w:w="4710" w:type="dxa"/>
            <w:shd w:val="clear" w:color="auto" w:fill="FFFFFF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Fosfato tricálcico, fosfato tribásico de cálcio, fosfato de cálcio tribásico, fosfato de cálcio precipitado, fosfato de cálcio</w:t>
            </w:r>
          </w:p>
        </w:tc>
        <w:tc>
          <w:tcPr>
            <w:tcW w:w="2572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i/>
                <w:iCs/>
                <w:color w:val="000000"/>
                <w:lang w:eastAsia="en-US"/>
              </w:rPr>
            </w:pPr>
          </w:p>
        </w:tc>
        <w:tc>
          <w:tcPr>
            <w:tcW w:w="1989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color w:val="000000"/>
                <w:lang w:val="es-ES_tradnl" w:eastAsia="en-US"/>
              </w:rPr>
            </w:pP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color w:val="auto"/>
                <w:lang w:val="es-ES_tradnl" w:eastAsia="en-US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  <w:lang w:val="es-ES_tradnl" w:eastAsia="en-US"/>
              </w:rPr>
              <w:t>AROMATIZANTE</w:t>
            </w: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Todos os autorizados para uso no MERCOSUL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b/>
                <w:iCs/>
                <w:color w:val="auto"/>
                <w:lang w:eastAsia="en-US"/>
              </w:rPr>
              <w:t>quantum</w:t>
            </w:r>
            <w:r w:rsidRPr="00667B49">
              <w:rPr>
                <w:rFonts w:ascii="Times New Roman" w:hAnsi="Times New Roman" w:cs="Times New Roman"/>
                <w:i/>
                <w:iCs/>
                <w:color w:val="auto"/>
                <w:lang w:eastAsia="en-US"/>
              </w:rPr>
              <w:t xml:space="preserve"> </w:t>
            </w:r>
            <w:r w:rsidRPr="00667B49">
              <w:rPr>
                <w:rFonts w:ascii="Times New Roman" w:hAnsi="Times New Roman" w:cs="Times New Roman"/>
                <w:b/>
                <w:iCs/>
                <w:color w:val="auto"/>
                <w:lang w:eastAsia="en-US"/>
              </w:rPr>
              <w:t>satis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 w:val="restart"/>
            <w:shd w:val="clear" w:color="auto" w:fill="FFFFFF"/>
            <w:vAlign w:val="center"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color w:val="auto"/>
                <w:lang w:eastAsia="en-US"/>
              </w:rPr>
            </w:pPr>
          </w:p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color w:val="auto"/>
                <w:lang w:eastAsia="en-US"/>
              </w:rPr>
            </w:pPr>
          </w:p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color w:val="auto"/>
                <w:lang w:val="es-ES_tradnl" w:eastAsia="en-US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  <w:lang w:eastAsia="en-US"/>
              </w:rPr>
              <w:t>CORANTE</w:t>
            </w: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 xml:space="preserve">Todos os autorizados para uso segundo as Boas Práticas de Fabricação 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  <w:lang w:eastAsia="en-US"/>
              </w:rPr>
              <w:t>quantum satis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lang w:val="es-ES_tradnl" w:eastAsia="en-US"/>
              </w:rPr>
            </w:pPr>
            <w:r w:rsidRPr="00667B49">
              <w:rPr>
                <w:rFonts w:ascii="Times New Roman" w:hAnsi="Times New Roman" w:cs="Times New Roman"/>
                <w:b/>
                <w:lang w:val="es-ES_tradnl"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100i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Cúrcuma, curcumina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0,005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lang w:val="es-ES_tradnl"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Exceto para produtos destinados a crianças menores de 10 anos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102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Tartrazina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0,010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Exceto para produtos destinados a crianças menores de 10 anos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104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Amarelo de quinoleína</w:t>
            </w:r>
          </w:p>
        </w:tc>
        <w:tc>
          <w:tcPr>
            <w:tcW w:w="2572" w:type="dxa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0,005</w:t>
            </w:r>
          </w:p>
        </w:tc>
        <w:tc>
          <w:tcPr>
            <w:tcW w:w="1989" w:type="dxa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110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Amarelo crepúsculo FCF, amarelo sunset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0,005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Exceto para produtos destinados a crianças menores de 10 anos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120</w:t>
            </w:r>
          </w:p>
        </w:tc>
        <w:tc>
          <w:tcPr>
            <w:tcW w:w="4710" w:type="dxa"/>
            <w:shd w:val="clear" w:color="auto" w:fill="FFFFFF"/>
            <w:vAlign w:val="bottom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Carmim, cochonilha, ácido carmínico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0,005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122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Azorrubina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0,005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Exceto para produtos destinados a crianças menores de 10 anos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124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Ponceau 4R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0,005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Exceto para produtos destinados a crianças menores de 10 anos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129</w:t>
            </w:r>
          </w:p>
        </w:tc>
        <w:tc>
          <w:tcPr>
            <w:tcW w:w="4710" w:type="dxa"/>
            <w:shd w:val="clear" w:color="auto" w:fill="FFFFFF"/>
            <w:vAlign w:val="bottom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Vermelho 40, vermelho allura AC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0,005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132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Indigotina, carmim de índigo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0,005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133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Azul Brilhante FCF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0,005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143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Verde rápido FCF, verde indelével, fast green FCF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0,005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150b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 xml:space="preserve">Caramelo II - processo sulfito cáustico 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0,400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Exceto para produtos destinados a crianças menores de 10 anos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150c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 xml:space="preserve">Caramelo III - processo amônia 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0,400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Exceto para produtos destinados a crianças menores de 10 anos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150d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 xml:space="preserve">Caramelo IV - processo sulfito-amônia 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0,400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Exceto para produtos destinados a crianças menores de 10 anos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160a (i)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Beta - Carotenos sintéticos</w:t>
            </w:r>
          </w:p>
        </w:tc>
        <w:tc>
          <w:tcPr>
            <w:tcW w:w="2572" w:type="dxa"/>
            <w:vMerge w:val="restart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0,005</w:t>
            </w:r>
          </w:p>
        </w:tc>
        <w:tc>
          <w:tcPr>
            <w:tcW w:w="1989" w:type="dxa"/>
            <w:vMerge w:val="restart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Sozinhos ou em combinação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160a (iii)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 xml:space="preserve">Beta – Carotenos de </w:t>
            </w:r>
            <w:r w:rsidRPr="00667B49">
              <w:rPr>
                <w:i/>
                <w:color w:val="000000"/>
                <w:lang w:eastAsia="en-US"/>
              </w:rPr>
              <w:t>Blakeslea trispora</w:t>
            </w:r>
          </w:p>
        </w:tc>
        <w:tc>
          <w:tcPr>
            <w:tcW w:w="2572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color w:val="000000"/>
                <w:lang w:eastAsia="en-US"/>
              </w:rPr>
            </w:pPr>
          </w:p>
        </w:tc>
        <w:tc>
          <w:tcPr>
            <w:tcW w:w="1989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eastAsia="en-US"/>
              </w:rPr>
            </w:pP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160a (ii)</w:t>
            </w:r>
          </w:p>
        </w:tc>
        <w:tc>
          <w:tcPr>
            <w:tcW w:w="4710" w:type="dxa"/>
            <w:shd w:val="clear" w:color="auto" w:fill="FFFFFF"/>
            <w:vAlign w:val="bottom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Beta – Carotenos de vegetais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0,060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160a (iv)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Beta – Carotenos de algas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0,060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160b (i)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Extrato de urucum, extrato de annatto (baseado em bixina)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0,005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Como bixina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160d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Licopenos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0,010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160e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 xml:space="preserve">Beta-apo-8'carotenal </w:t>
            </w:r>
          </w:p>
        </w:tc>
        <w:tc>
          <w:tcPr>
            <w:tcW w:w="2572" w:type="dxa"/>
            <w:vMerge w:val="restart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0,005</w:t>
            </w:r>
          </w:p>
        </w:tc>
        <w:tc>
          <w:tcPr>
            <w:tcW w:w="1989" w:type="dxa"/>
            <w:vMerge w:val="restart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160f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 xml:space="preserve">Éster etílico do ácido beta-apo-8'-carotenóico </w:t>
            </w:r>
          </w:p>
        </w:tc>
        <w:tc>
          <w:tcPr>
            <w:tcW w:w="2572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color w:val="000000"/>
                <w:lang w:eastAsia="en-US"/>
              </w:rPr>
            </w:pPr>
          </w:p>
        </w:tc>
        <w:tc>
          <w:tcPr>
            <w:tcW w:w="1989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eastAsia="en-US"/>
              </w:rPr>
            </w:pP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 w:val="restart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  <w:lang w:eastAsia="en-US"/>
              </w:rPr>
              <w:t>EDULCORANTE</w:t>
            </w:r>
          </w:p>
        </w:tc>
        <w:tc>
          <w:tcPr>
            <w:tcW w:w="1601" w:type="dxa"/>
            <w:shd w:val="clear" w:color="auto" w:fill="FFFFFF"/>
            <w:vAlign w:val="bottom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-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 xml:space="preserve">Todos os autorizados para uso segundo as Boas Práticas de Fabricação 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b/>
                <w:iCs/>
                <w:color w:val="auto"/>
                <w:lang w:eastAsia="en-US"/>
              </w:rPr>
              <w:t>quantum satis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950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Acesulfame de potássio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0,016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951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Aspartame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0,045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952</w:t>
            </w:r>
          </w:p>
        </w:tc>
        <w:tc>
          <w:tcPr>
            <w:tcW w:w="4710" w:type="dxa"/>
            <w:shd w:val="clear" w:color="auto" w:fill="FFFFFF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Ácido ciclâmico e seus sais de Ca e Na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0,011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Como ácido ciclâmico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954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Sacarina e seus sais de Na, K e Ca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0,005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955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Sucralose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0,016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960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Glicosídeos de esteviol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0,004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 xml:space="preserve">Como esteviol equivalente 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 w:val="restart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  <w:lang w:eastAsia="en-US"/>
              </w:rPr>
              <w:t>EMULSIFICANTE</w:t>
            </w:r>
          </w:p>
        </w:tc>
        <w:tc>
          <w:tcPr>
            <w:tcW w:w="1601" w:type="dxa"/>
            <w:shd w:val="clear" w:color="auto" w:fill="FFFFFF"/>
            <w:vAlign w:val="bottom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-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 xml:space="preserve">Todos os autorizados para uso segundo as Boas Práticas de Fabricação 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b/>
                <w:iCs/>
                <w:color w:val="auto"/>
                <w:lang w:eastAsia="en-US"/>
              </w:rPr>
              <w:t>quantum satis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405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Alginato de Propilenoglicol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0,05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444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Acetato isobutirato de sacarose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0,03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Exceto para produtos destinados a crianças menores de 10 anos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445(iii)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Ésteres de glicerol (resina de madeira)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0,01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472(e)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Ésteres de mono e diglicerídeos de ácidos graxos com ácido diacetil tartárico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0,05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473</w:t>
            </w:r>
          </w:p>
        </w:tc>
        <w:tc>
          <w:tcPr>
            <w:tcW w:w="4710" w:type="dxa"/>
            <w:shd w:val="clear" w:color="auto" w:fill="FFFFFF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Ésteres graxos de sacarose, sacaroésteres, ésteres de ácidos graxos com sacarose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0,03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 w:val="restart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  <w:lang w:eastAsia="en-US"/>
              </w:rPr>
              <w:t>ESPESSANTE</w:t>
            </w: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-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 xml:space="preserve">Todos os autorizados para uso segundo as Boas Práticas de Fabricação 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b/>
                <w:iCs/>
                <w:color w:val="auto"/>
                <w:lang w:eastAsia="en-US"/>
              </w:rPr>
              <w:t>quantum</w:t>
            </w:r>
            <w:r w:rsidRPr="00667B49">
              <w:rPr>
                <w:rFonts w:ascii="Times New Roman" w:hAnsi="Times New Roman" w:cs="Times New Roman"/>
                <w:i/>
                <w:iCs/>
                <w:color w:val="auto"/>
                <w:lang w:eastAsia="en-US"/>
              </w:rPr>
              <w:t xml:space="preserve"> </w:t>
            </w:r>
            <w:r w:rsidRPr="00667B49">
              <w:rPr>
                <w:rFonts w:ascii="Times New Roman" w:hAnsi="Times New Roman" w:cs="Times New Roman"/>
                <w:b/>
                <w:iCs/>
                <w:color w:val="auto"/>
                <w:lang w:eastAsia="en-US"/>
              </w:rPr>
              <w:t>satis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405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Alginato de propilenoglicol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0,05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  <w:lang w:eastAsia="en-US"/>
              </w:rPr>
              <w:t>ESPUMANTE</w:t>
            </w: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 xml:space="preserve">Todos os autorizados para uso segundo as Boas Práticas de Fabricação 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i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  <w:lang w:eastAsia="en-US"/>
              </w:rPr>
              <w:t>quantum</w:t>
            </w:r>
            <w:r w:rsidRPr="00667B49">
              <w:rPr>
                <w:rFonts w:ascii="Times New Roman" w:hAnsi="Times New Roman" w:cs="Times New Roman"/>
                <w:i/>
                <w:color w:val="auto"/>
                <w:lang w:eastAsia="en-US"/>
              </w:rPr>
              <w:t xml:space="preserve"> </w:t>
            </w:r>
            <w:r w:rsidRPr="00667B49">
              <w:rPr>
                <w:rFonts w:ascii="Times New Roman" w:hAnsi="Times New Roman" w:cs="Times New Roman"/>
                <w:b/>
                <w:color w:val="auto"/>
                <w:lang w:eastAsia="en-US"/>
              </w:rPr>
              <w:t>satis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 w:val="restart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  <w:lang w:eastAsia="en-US"/>
              </w:rPr>
              <w:t>ESTABILIZANTE</w:t>
            </w:r>
          </w:p>
        </w:tc>
        <w:tc>
          <w:tcPr>
            <w:tcW w:w="1601" w:type="dxa"/>
            <w:shd w:val="clear" w:color="auto" w:fill="FFFFFF"/>
            <w:vAlign w:val="bottom"/>
            <w:hideMark/>
          </w:tcPr>
          <w:p w:rsidR="00CB6974" w:rsidRPr="00667B49" w:rsidRDefault="00CB6974" w:rsidP="00667B49">
            <w:pPr>
              <w:spacing w:after="200" w:line="256" w:lineRule="auto"/>
              <w:jc w:val="center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-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 xml:space="preserve">Todos os autorizados para uso segundo as Boas Práticas de Fabricação 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b/>
                <w:iCs/>
                <w:color w:val="auto"/>
                <w:lang w:eastAsia="en-US"/>
              </w:rPr>
              <w:t>quantum satis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405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Alginato de ropilenoglicol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0,05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444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Acetato isobutirato de sacarose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0,03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Exceto para produtos destinados a crianças menores de 10 anos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445 (iii)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Ésteres de glicerol (resina de madeira)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0,01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472(e)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Ésteres de mono e diglicerídeos de ácidos graxos com ácido diacetil tartárico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0,05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473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Ésteres graxos de sacarose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0,03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  <w:lang w:eastAsia="en-US"/>
              </w:rPr>
              <w:t>REALÇADOR DE SABOR</w:t>
            </w: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 xml:space="preserve">Todos os autorizados para uso segundo as Boas Práticas de Fabricação 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b/>
                <w:iCs/>
                <w:color w:val="auto"/>
                <w:lang w:eastAsia="en-US"/>
              </w:rPr>
              <w:t>quantum satis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 w:val="restart"/>
            <w:shd w:val="clear" w:color="auto" w:fill="FFFFFF"/>
            <w:vAlign w:val="center"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color w:val="auto"/>
                <w:lang w:eastAsia="en-US"/>
              </w:rPr>
            </w:pPr>
          </w:p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color w:val="auto"/>
                <w:lang w:eastAsia="en-US"/>
              </w:rPr>
            </w:pPr>
          </w:p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color w:val="auto"/>
                <w:lang w:val="es-ES_tradnl" w:eastAsia="en-US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  <w:lang w:eastAsia="en-US"/>
              </w:rPr>
              <w:t>SEQUESTRANTE</w:t>
            </w: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 xml:space="preserve">Todos os autorizados para uso segundo as Boas Práticas de Fabricação 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b/>
                <w:iCs/>
                <w:color w:val="auto"/>
                <w:lang w:eastAsia="en-US"/>
              </w:rPr>
              <w:t>quantum satis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385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EDTA cálcio dissódico, etilenodiaminotetra-acetato de cálcio e dissódico</w:t>
            </w:r>
          </w:p>
        </w:tc>
        <w:tc>
          <w:tcPr>
            <w:tcW w:w="2572" w:type="dxa"/>
            <w:vMerge w:val="restart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0,0035</w:t>
            </w:r>
          </w:p>
        </w:tc>
        <w:tc>
          <w:tcPr>
            <w:tcW w:w="1989" w:type="dxa"/>
            <w:vMerge w:val="restart"/>
            <w:tcBorders>
              <w:bottom w:val="nil"/>
            </w:tcBorders>
            <w:shd w:val="clear" w:color="auto" w:fill="FFFFFF"/>
            <w:vAlign w:val="center"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Como etilenodiaminotetra-acetato de cálcio e dissódico anidro</w:t>
            </w:r>
          </w:p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</w:p>
        </w:tc>
      </w:tr>
      <w:tr w:rsidR="00CB6974" w:rsidRPr="00667B49" w:rsidTr="00667B49">
        <w:trPr>
          <w:trHeight w:val="494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vMerge w:val="restart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386</w:t>
            </w:r>
          </w:p>
        </w:tc>
        <w:tc>
          <w:tcPr>
            <w:tcW w:w="4710" w:type="dxa"/>
            <w:vMerge w:val="restart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EDTA dissódico, etilenodiaminotetra-acetato dissódico</w:t>
            </w:r>
          </w:p>
        </w:tc>
        <w:tc>
          <w:tcPr>
            <w:tcW w:w="2572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eastAsia="en-US"/>
              </w:rPr>
            </w:pPr>
          </w:p>
        </w:tc>
        <w:tc>
          <w:tcPr>
            <w:tcW w:w="1989" w:type="dxa"/>
            <w:vMerge/>
            <w:tcBorders>
              <w:bottom w:val="nil"/>
            </w:tcBorders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eastAsia="en-US"/>
              </w:rPr>
            </w:pPr>
          </w:p>
        </w:tc>
      </w:tr>
      <w:tr w:rsidR="00CB6974" w:rsidRPr="00667B49" w:rsidTr="00667B49">
        <w:trPr>
          <w:trHeight w:val="680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eastAsia="en-US"/>
              </w:rPr>
            </w:pPr>
          </w:p>
        </w:tc>
        <w:tc>
          <w:tcPr>
            <w:tcW w:w="4710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eastAsia="en-US"/>
              </w:rPr>
            </w:pPr>
          </w:p>
        </w:tc>
        <w:tc>
          <w:tcPr>
            <w:tcW w:w="2572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eastAsia="en-US"/>
              </w:rPr>
            </w:pPr>
          </w:p>
        </w:tc>
        <w:tc>
          <w:tcPr>
            <w:tcW w:w="1989" w:type="dxa"/>
            <w:tcBorders>
              <w:top w:val="nil"/>
            </w:tcBorders>
            <w:shd w:val="clear" w:color="auto" w:fill="FFFFFF"/>
            <w:vAlign w:val="center"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Sozinhos ou em combinação</w:t>
            </w:r>
          </w:p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338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Ácido Fosfórico, ácido ortofosfórico</w:t>
            </w:r>
          </w:p>
        </w:tc>
        <w:tc>
          <w:tcPr>
            <w:tcW w:w="2572" w:type="dxa"/>
            <w:vMerge w:val="restart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 xml:space="preserve">0,07 </w:t>
            </w:r>
          </w:p>
        </w:tc>
        <w:tc>
          <w:tcPr>
            <w:tcW w:w="1989" w:type="dxa"/>
            <w:vMerge w:val="restart"/>
            <w:shd w:val="clear" w:color="auto" w:fill="FFFFFF"/>
            <w:vAlign w:val="center"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Como P2O5</w:t>
            </w:r>
          </w:p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</w:p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Sozinhos ou em combinação</w:t>
            </w:r>
          </w:p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452(i)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Polifosfato de sódio, metafosfato de sódio insolúvel, hexametafosfato de sódio, sal de Graham, tetrapolifosfato de sódio</w:t>
            </w:r>
          </w:p>
        </w:tc>
        <w:tc>
          <w:tcPr>
            <w:tcW w:w="2572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eastAsia="en-US"/>
              </w:rPr>
            </w:pPr>
          </w:p>
        </w:tc>
        <w:tc>
          <w:tcPr>
            <w:tcW w:w="1989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eastAsia="en-US"/>
              </w:rPr>
            </w:pP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452(ii)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Polifosfato de potássio, metafosfato de potássio, polimetafosfato de potássio</w:t>
            </w:r>
          </w:p>
        </w:tc>
        <w:tc>
          <w:tcPr>
            <w:tcW w:w="2572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eastAsia="en-US"/>
              </w:rPr>
            </w:pPr>
          </w:p>
        </w:tc>
        <w:tc>
          <w:tcPr>
            <w:tcW w:w="1989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eastAsia="en-US"/>
              </w:rPr>
            </w:pP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452(iii)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Polifosfato de cálcio e sódio</w:t>
            </w:r>
          </w:p>
        </w:tc>
        <w:tc>
          <w:tcPr>
            <w:tcW w:w="2572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eastAsia="en-US"/>
              </w:rPr>
            </w:pPr>
          </w:p>
        </w:tc>
        <w:tc>
          <w:tcPr>
            <w:tcW w:w="1989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eastAsia="en-US"/>
              </w:rPr>
            </w:pP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452(iv)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color w:val="000000"/>
                <w:lang w:eastAsia="en-US"/>
              </w:rPr>
            </w:pPr>
            <w:r w:rsidRPr="00667B49">
              <w:rPr>
                <w:color w:val="000000"/>
                <w:lang w:eastAsia="en-US"/>
              </w:rPr>
              <w:t>Polifosfato de cálcio</w:t>
            </w:r>
          </w:p>
        </w:tc>
        <w:tc>
          <w:tcPr>
            <w:tcW w:w="2572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eastAsia="en-US"/>
              </w:rPr>
            </w:pPr>
          </w:p>
        </w:tc>
        <w:tc>
          <w:tcPr>
            <w:tcW w:w="1989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eastAsia="en-US"/>
              </w:rPr>
            </w:pP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452(v)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lang w:eastAsia="en-US"/>
              </w:rPr>
            </w:pPr>
            <w:r w:rsidRPr="00667B49">
              <w:rPr>
                <w:rFonts w:ascii="Times New Roman" w:hAnsi="Times New Roman" w:cs="Times New Roman"/>
                <w:lang w:eastAsia="en-US"/>
              </w:rPr>
              <w:t>Polifosfato de amônia</w:t>
            </w:r>
          </w:p>
        </w:tc>
        <w:tc>
          <w:tcPr>
            <w:tcW w:w="2572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eastAsia="en-US"/>
              </w:rPr>
            </w:pPr>
          </w:p>
        </w:tc>
        <w:tc>
          <w:tcPr>
            <w:tcW w:w="1989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lang w:eastAsia="en-US"/>
              </w:rPr>
            </w:pP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vMerge/>
            <w:vAlign w:val="center"/>
            <w:hideMark/>
          </w:tcPr>
          <w:p w:rsidR="00CB6974" w:rsidRPr="00667B49" w:rsidRDefault="00CB6974" w:rsidP="00667B49">
            <w:pPr>
              <w:spacing w:after="200" w:line="256" w:lineRule="auto"/>
              <w:rPr>
                <w:b/>
                <w:lang w:val="es-ES_tradnl" w:eastAsia="en-US"/>
              </w:rPr>
            </w:pP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472(e)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Ésteres de mono e diglicerídeos de ácidos graxos com ácido diacetil tartárico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0,05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  <w:tr w:rsidR="00CB6974" w:rsidRPr="00667B49" w:rsidTr="00667B49">
        <w:trPr>
          <w:trHeight w:val="599"/>
          <w:jc w:val="center"/>
        </w:trPr>
        <w:tc>
          <w:tcPr>
            <w:tcW w:w="3217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  <w:lang w:eastAsia="en-US"/>
              </w:rPr>
              <w:t>UMECTANTE</w:t>
            </w:r>
          </w:p>
        </w:tc>
        <w:tc>
          <w:tcPr>
            <w:tcW w:w="1601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  <w:tc>
          <w:tcPr>
            <w:tcW w:w="4710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 xml:space="preserve">Todos os autorizados para uso segundo as Boas Práticas de Fabricação </w:t>
            </w:r>
          </w:p>
        </w:tc>
        <w:tc>
          <w:tcPr>
            <w:tcW w:w="2572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b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  <w:lang w:eastAsia="en-US"/>
              </w:rPr>
              <w:t>quantum satis</w:t>
            </w:r>
          </w:p>
        </w:tc>
        <w:tc>
          <w:tcPr>
            <w:tcW w:w="1989" w:type="dxa"/>
            <w:shd w:val="clear" w:color="auto" w:fill="FFFFFF"/>
            <w:vAlign w:val="center"/>
            <w:hideMark/>
          </w:tcPr>
          <w:p w:rsidR="00CB6974" w:rsidRPr="00667B49" w:rsidRDefault="00CB6974" w:rsidP="00667B49">
            <w:pPr>
              <w:pStyle w:val="Default"/>
              <w:spacing w:after="200" w:line="256" w:lineRule="auto"/>
              <w:jc w:val="center"/>
              <w:rPr>
                <w:rFonts w:ascii="Times New Roman" w:hAnsi="Times New Roman" w:cs="Times New Roman"/>
                <w:color w:val="auto"/>
                <w:lang w:eastAsia="en-US"/>
              </w:rPr>
            </w:pPr>
            <w:r w:rsidRPr="00667B49">
              <w:rPr>
                <w:rFonts w:ascii="Times New Roman" w:hAnsi="Times New Roman" w:cs="Times New Roman"/>
                <w:color w:val="auto"/>
                <w:lang w:eastAsia="en-US"/>
              </w:rPr>
              <w:t>-</w:t>
            </w:r>
          </w:p>
        </w:tc>
      </w:tr>
    </w:tbl>
    <w:p w:rsidR="001A3D2D" w:rsidRPr="00667B49" w:rsidRDefault="001A3D2D" w:rsidP="00667B49">
      <w:pPr>
        <w:pStyle w:val="Cabealho"/>
        <w:spacing w:after="200"/>
        <w:rPr>
          <w:rFonts w:ascii="Times New Roman" w:hAnsi="Times New Roman"/>
          <w:b/>
          <w:szCs w:val="24"/>
          <w:lang w:val="pt-BR"/>
        </w:rPr>
      </w:pPr>
    </w:p>
    <w:p w:rsidR="001A3D2D" w:rsidRPr="00667B49" w:rsidRDefault="001A3D2D" w:rsidP="00667B49">
      <w:pPr>
        <w:pStyle w:val="Cabealho"/>
        <w:spacing w:after="200"/>
        <w:jc w:val="center"/>
        <w:rPr>
          <w:rFonts w:ascii="Times New Roman" w:hAnsi="Times New Roman"/>
          <w:b/>
          <w:szCs w:val="24"/>
          <w:lang w:val="pt-BR"/>
        </w:rPr>
      </w:pPr>
    </w:p>
    <w:p w:rsidR="001A3D2D" w:rsidRPr="00667B49" w:rsidRDefault="00667B49" w:rsidP="00667B49">
      <w:pPr>
        <w:pStyle w:val="Cabealho"/>
        <w:spacing w:after="200"/>
        <w:jc w:val="center"/>
        <w:rPr>
          <w:rFonts w:ascii="Times New Roman" w:hAnsi="Times New Roman"/>
          <w:b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br w:type="page"/>
      </w:r>
      <w:r w:rsidR="001A3D2D" w:rsidRPr="00667B49">
        <w:rPr>
          <w:rFonts w:ascii="Times New Roman" w:hAnsi="Times New Roman"/>
          <w:b/>
          <w:szCs w:val="24"/>
          <w:lang w:val="pt-BR"/>
        </w:rPr>
        <w:t>ANEXO II</w:t>
      </w:r>
    </w:p>
    <w:p w:rsidR="001A3D2D" w:rsidRPr="00667B49" w:rsidRDefault="001A3D2D" w:rsidP="00667B49">
      <w:pPr>
        <w:pStyle w:val="Cabealho"/>
        <w:spacing w:after="200"/>
        <w:jc w:val="center"/>
        <w:rPr>
          <w:rFonts w:ascii="Times New Roman" w:hAnsi="Times New Roman"/>
          <w:b/>
          <w:szCs w:val="24"/>
          <w:lang w:val="pt-BR"/>
        </w:rPr>
      </w:pPr>
      <w:r w:rsidRPr="00667B49">
        <w:rPr>
          <w:rFonts w:ascii="Times New Roman" w:hAnsi="Times New Roman"/>
          <w:b/>
          <w:szCs w:val="24"/>
          <w:lang w:val="pt-BR"/>
        </w:rPr>
        <w:t>COADJUVANTES DE TECNOLOGIA AUTORIZADOS PARA USO EM FÓRMULAS PARA NUTRIÇÃO ENTERAL, SUAS RESPECTIVAS FUNÇÕES, LIMITES MÁXIMOS E CONDIÇÕES DE USO (NOTAS)</w:t>
      </w:r>
    </w:p>
    <w:p w:rsidR="001A3D2D" w:rsidRPr="00667B49" w:rsidRDefault="001A3D2D" w:rsidP="00667B49">
      <w:pPr>
        <w:pStyle w:val="Cabealho"/>
        <w:spacing w:after="200"/>
        <w:jc w:val="center"/>
        <w:rPr>
          <w:rFonts w:ascii="Times New Roman" w:hAnsi="Times New Roman"/>
          <w:b/>
          <w:szCs w:val="24"/>
          <w:lang w:val="pt-BR"/>
        </w:rPr>
      </w:pP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58"/>
        <w:gridCol w:w="1403"/>
        <w:gridCol w:w="4807"/>
        <w:gridCol w:w="2804"/>
        <w:gridCol w:w="1803"/>
      </w:tblGrid>
      <w:tr w:rsidR="001A3D2D" w:rsidRPr="00667B49" w:rsidTr="00B547AF">
        <w:trPr>
          <w:trHeight w:val="599"/>
          <w:jc w:val="center"/>
        </w:trPr>
        <w:tc>
          <w:tcPr>
            <w:tcW w:w="2376" w:type="dxa"/>
            <w:shd w:val="clear" w:color="auto" w:fill="FFFFFF"/>
            <w:vAlign w:val="center"/>
          </w:tcPr>
          <w:p w:rsidR="001A3D2D" w:rsidRPr="00667B49" w:rsidRDefault="001A3D2D" w:rsidP="00667B49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</w:rPr>
              <w:t>Função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:rsidR="001A3D2D" w:rsidRPr="00667B49" w:rsidRDefault="001A3D2D" w:rsidP="00667B49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</w:rPr>
              <w:t>INS</w:t>
            </w:r>
          </w:p>
        </w:tc>
        <w:tc>
          <w:tcPr>
            <w:tcW w:w="3402" w:type="dxa"/>
            <w:shd w:val="clear" w:color="auto" w:fill="FFFFFF"/>
            <w:vAlign w:val="center"/>
            <w:hideMark/>
          </w:tcPr>
          <w:p w:rsidR="001A3D2D" w:rsidRPr="00667B49" w:rsidRDefault="001A3D2D" w:rsidP="00667B49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/>
                <w:color w:val="auto"/>
                <w:lang w:val="es-ES_tradnl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</w:rPr>
              <w:t>Aditivo</w:t>
            </w:r>
          </w:p>
        </w:tc>
        <w:tc>
          <w:tcPr>
            <w:tcW w:w="1984" w:type="dxa"/>
            <w:shd w:val="clear" w:color="auto" w:fill="FFFFFF"/>
            <w:vAlign w:val="center"/>
            <w:hideMark/>
          </w:tcPr>
          <w:p w:rsidR="001A3D2D" w:rsidRPr="00667B49" w:rsidRDefault="001A3D2D" w:rsidP="00667B49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/>
                <w:color w:val="auto"/>
                <w:lang w:val="es-ES_tradnl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</w:rPr>
              <w:t>Limite</w:t>
            </w:r>
            <w:r w:rsidRPr="00667B49">
              <w:rPr>
                <w:rFonts w:ascii="Times New Roman" w:hAnsi="Times New Roman" w:cs="Times New Roman"/>
                <w:b/>
                <w:color w:val="auto"/>
                <w:lang w:val="es-ES_tradnl"/>
              </w:rPr>
              <w:t xml:space="preserve"> Máximo</w:t>
            </w:r>
          </w:p>
          <w:p w:rsidR="001A3D2D" w:rsidRPr="00667B49" w:rsidRDefault="001A3D2D" w:rsidP="00667B49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  <w:lang w:val="es-ES_tradnl"/>
              </w:rPr>
              <w:t>(g/100g ou 100ml)</w:t>
            </w:r>
          </w:p>
        </w:tc>
        <w:tc>
          <w:tcPr>
            <w:tcW w:w="1276" w:type="dxa"/>
            <w:shd w:val="clear" w:color="auto" w:fill="FFFFFF"/>
            <w:vAlign w:val="center"/>
            <w:hideMark/>
          </w:tcPr>
          <w:p w:rsidR="001A3D2D" w:rsidRPr="00667B49" w:rsidRDefault="001A3D2D" w:rsidP="00667B49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/>
                <w:color w:val="auto"/>
                <w:lang w:val="es-ES_tradnl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  <w:lang w:val="es-ES_tradnl"/>
              </w:rPr>
              <w:t>Notas</w:t>
            </w:r>
          </w:p>
        </w:tc>
      </w:tr>
      <w:tr w:rsidR="001A3D2D" w:rsidRPr="00667B49" w:rsidTr="00B547AF">
        <w:trPr>
          <w:trHeight w:val="599"/>
          <w:jc w:val="center"/>
        </w:trPr>
        <w:tc>
          <w:tcPr>
            <w:tcW w:w="2376" w:type="dxa"/>
            <w:vMerge w:val="restart"/>
            <w:shd w:val="clear" w:color="auto" w:fill="FFFFFF"/>
            <w:vAlign w:val="center"/>
          </w:tcPr>
          <w:p w:rsidR="001A3D2D" w:rsidRPr="00667B49" w:rsidRDefault="001A3D2D" w:rsidP="00667B49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</w:rPr>
              <w:t>GASES PARA EMBALAGEM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1A3D2D" w:rsidRPr="00667B49" w:rsidRDefault="001A3D2D" w:rsidP="00667B49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67B49">
              <w:rPr>
                <w:rFonts w:ascii="Times New Roman" w:hAnsi="Times New Roman" w:cs="Times New Roman"/>
                <w:color w:val="auto"/>
              </w:rPr>
              <w:t>290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1A3D2D" w:rsidRPr="00667B49" w:rsidRDefault="001A3D2D" w:rsidP="00667B49">
            <w:pPr>
              <w:pStyle w:val="Default"/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667B49">
              <w:rPr>
                <w:rFonts w:ascii="Times New Roman" w:hAnsi="Times New Roman" w:cs="Times New Roman"/>
                <w:color w:val="auto"/>
              </w:rPr>
              <w:t>Dióxido de carbono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1A3D2D" w:rsidRPr="00667B49" w:rsidRDefault="001A3D2D" w:rsidP="00667B49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</w:rPr>
              <w:t>quantum satis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1A3D2D" w:rsidRPr="00667B49" w:rsidRDefault="001A3D2D" w:rsidP="00667B49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/>
                <w:color w:val="auto"/>
                <w:lang w:val="es-ES_tradnl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  <w:lang w:val="es-ES_tradnl"/>
              </w:rPr>
              <w:t>-</w:t>
            </w:r>
          </w:p>
        </w:tc>
      </w:tr>
      <w:tr w:rsidR="001A3D2D" w:rsidRPr="00667B49" w:rsidTr="00B547AF">
        <w:trPr>
          <w:trHeight w:val="599"/>
          <w:jc w:val="center"/>
        </w:trPr>
        <w:tc>
          <w:tcPr>
            <w:tcW w:w="2376" w:type="dxa"/>
            <w:vMerge/>
            <w:shd w:val="clear" w:color="auto" w:fill="FFFFFF"/>
            <w:vAlign w:val="center"/>
          </w:tcPr>
          <w:p w:rsidR="001A3D2D" w:rsidRPr="00667B49" w:rsidRDefault="001A3D2D" w:rsidP="00667B49">
            <w:pPr>
              <w:pStyle w:val="Default"/>
              <w:spacing w:after="200"/>
              <w:rPr>
                <w:rFonts w:ascii="Times New Roman" w:hAnsi="Times New Roman" w:cs="Times New Roman"/>
                <w:b/>
                <w:color w:val="auto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1A3D2D" w:rsidRPr="00667B49" w:rsidRDefault="001A3D2D" w:rsidP="00667B49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67B49">
              <w:rPr>
                <w:rFonts w:ascii="Times New Roman" w:hAnsi="Times New Roman" w:cs="Times New Roman"/>
                <w:color w:val="auto"/>
              </w:rPr>
              <w:t>941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1A3D2D" w:rsidRPr="00667B49" w:rsidRDefault="001A3D2D" w:rsidP="00667B49">
            <w:pPr>
              <w:pStyle w:val="Default"/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667B49">
              <w:rPr>
                <w:rFonts w:ascii="Times New Roman" w:hAnsi="Times New Roman" w:cs="Times New Roman"/>
                <w:color w:val="auto"/>
              </w:rPr>
              <w:t>Nitrogênio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1A3D2D" w:rsidRPr="00667B49" w:rsidRDefault="001A3D2D" w:rsidP="00667B49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</w:rPr>
              <w:t>quantum satis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1A3D2D" w:rsidRPr="00667B49" w:rsidRDefault="001A3D2D" w:rsidP="00667B49">
            <w:pPr>
              <w:pStyle w:val="Default"/>
              <w:spacing w:after="200"/>
              <w:jc w:val="center"/>
              <w:rPr>
                <w:rFonts w:ascii="Times New Roman" w:hAnsi="Times New Roman" w:cs="Times New Roman"/>
                <w:b/>
                <w:color w:val="auto"/>
                <w:lang w:val="es-ES_tradnl"/>
              </w:rPr>
            </w:pPr>
            <w:r w:rsidRPr="00667B49">
              <w:rPr>
                <w:rFonts w:ascii="Times New Roman" w:hAnsi="Times New Roman" w:cs="Times New Roman"/>
                <w:b/>
                <w:color w:val="auto"/>
                <w:lang w:val="es-ES_tradnl"/>
              </w:rPr>
              <w:t>-</w:t>
            </w:r>
          </w:p>
        </w:tc>
      </w:tr>
    </w:tbl>
    <w:p w:rsidR="001A3D2D" w:rsidRPr="00667B49" w:rsidRDefault="001A3D2D" w:rsidP="00667B49">
      <w:pPr>
        <w:pStyle w:val="Cabealho"/>
        <w:spacing w:after="200"/>
        <w:rPr>
          <w:rFonts w:ascii="Times New Roman" w:hAnsi="Times New Roman"/>
          <w:b/>
          <w:szCs w:val="24"/>
          <w:lang w:val="pt-BR"/>
        </w:rPr>
      </w:pPr>
    </w:p>
    <w:p w:rsidR="00244C19" w:rsidRPr="00667B49" w:rsidRDefault="001A3D2D" w:rsidP="00667B49">
      <w:pPr>
        <w:pStyle w:val="Cabealho"/>
        <w:spacing w:after="200"/>
        <w:jc w:val="center"/>
        <w:rPr>
          <w:rFonts w:ascii="Times New Roman" w:hAnsi="Times New Roman"/>
          <w:b/>
          <w:szCs w:val="24"/>
          <w:lang w:val="pt-BR"/>
        </w:rPr>
      </w:pPr>
      <w:r w:rsidRPr="00667B49">
        <w:rPr>
          <w:rFonts w:ascii="Times New Roman" w:hAnsi="Times New Roman"/>
          <w:b/>
          <w:szCs w:val="24"/>
          <w:lang w:val="pt-BR"/>
        </w:rPr>
        <w:t xml:space="preserve"> </w:t>
      </w:r>
    </w:p>
    <w:p w:rsidR="005C1B07" w:rsidRPr="00667B49" w:rsidRDefault="005C1B07" w:rsidP="00667B49">
      <w:pPr>
        <w:pStyle w:val="Default"/>
        <w:spacing w:after="200"/>
        <w:jc w:val="center"/>
        <w:rPr>
          <w:rFonts w:ascii="Times New Roman" w:hAnsi="Times New Roman" w:cs="Times New Roman"/>
          <w:b/>
        </w:rPr>
      </w:pPr>
    </w:p>
    <w:sectPr w:rsidR="005C1B07" w:rsidRPr="00667B49" w:rsidSect="00667B49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C01" w:rsidRDefault="00592C01" w:rsidP="007E573B">
      <w:r>
        <w:separator/>
      </w:r>
    </w:p>
  </w:endnote>
  <w:endnote w:type="continuationSeparator" w:id="0">
    <w:p w:rsidR="00592C01" w:rsidRDefault="00592C01" w:rsidP="007E5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E11" w:rsidRDefault="00817E11" w:rsidP="00E87EA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7E11" w:rsidRDefault="00817E11" w:rsidP="00A9037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E11" w:rsidRPr="00667B49" w:rsidRDefault="00667B49" w:rsidP="00667B49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C01" w:rsidRDefault="00592C01" w:rsidP="007E573B">
      <w:r>
        <w:separator/>
      </w:r>
    </w:p>
  </w:footnote>
  <w:footnote w:type="continuationSeparator" w:id="0">
    <w:p w:rsidR="00592C01" w:rsidRDefault="00592C01" w:rsidP="007E57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B49" w:rsidRPr="00B517AC" w:rsidRDefault="00667B49" w:rsidP="00667B49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667B49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667B49" w:rsidRPr="00B517AC" w:rsidRDefault="00667B49" w:rsidP="00667B49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667B49" w:rsidRPr="00B517AC" w:rsidRDefault="00667B49" w:rsidP="00667B49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667B49" w:rsidRPr="00667B49" w:rsidRDefault="00667B4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43E16"/>
    <w:multiLevelType w:val="hybridMultilevel"/>
    <w:tmpl w:val="AF9A32B2"/>
    <w:lvl w:ilvl="0" w:tplc="0416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3567F"/>
    <w:multiLevelType w:val="multilevel"/>
    <w:tmpl w:val="7D98C9AC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08A182B"/>
    <w:multiLevelType w:val="hybridMultilevel"/>
    <w:tmpl w:val="D21C1840"/>
    <w:lvl w:ilvl="0" w:tplc="F3800A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70A7182"/>
    <w:multiLevelType w:val="hybridMultilevel"/>
    <w:tmpl w:val="BEE623F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F477E18"/>
    <w:multiLevelType w:val="hybridMultilevel"/>
    <w:tmpl w:val="2A74EF86"/>
    <w:lvl w:ilvl="0" w:tplc="3042B99C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13E080D"/>
    <w:multiLevelType w:val="hybridMultilevel"/>
    <w:tmpl w:val="24B47F6A"/>
    <w:lvl w:ilvl="0" w:tplc="A3EAF34C">
      <w:start w:val="1"/>
      <w:numFmt w:val="upperRoman"/>
      <w:lvlText w:val="%1."/>
      <w:lvlJc w:val="left"/>
      <w:pPr>
        <w:ind w:left="777" w:hanging="720"/>
      </w:pPr>
      <w:rPr>
        <w:rFonts w:cs="Times New Roman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6" w15:restartNumberingAfterBreak="0">
    <w:nsid w:val="5B7A1629"/>
    <w:multiLevelType w:val="hybridMultilevel"/>
    <w:tmpl w:val="217E324A"/>
    <w:lvl w:ilvl="0" w:tplc="3A96E8B6">
      <w:start w:val="1"/>
      <w:numFmt w:val="upperRoman"/>
      <w:lvlText w:val="%1."/>
      <w:lvlJc w:val="left"/>
      <w:pPr>
        <w:ind w:left="777" w:hanging="720"/>
      </w:pPr>
      <w:rPr>
        <w:rFonts w:ascii="Arial" w:hAnsi="Arial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7" w15:restartNumberingAfterBreak="0">
    <w:nsid w:val="5B92325A"/>
    <w:multiLevelType w:val="hybridMultilevel"/>
    <w:tmpl w:val="7D98C9AC"/>
    <w:lvl w:ilvl="0" w:tplc="44F025E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64542867"/>
    <w:multiLevelType w:val="hybridMultilevel"/>
    <w:tmpl w:val="8862BCE6"/>
    <w:name w:val="WW8Num2"/>
    <w:lvl w:ilvl="0" w:tplc="7318F1B2">
      <w:start w:val="1"/>
      <w:numFmt w:val="upperRoman"/>
      <w:lvlText w:val="%1 - "/>
      <w:lvlJc w:val="left"/>
      <w:pPr>
        <w:tabs>
          <w:tab w:val="num" w:pos="0"/>
        </w:tabs>
        <w:ind w:left="720" w:hanging="360"/>
      </w:pPr>
      <w:rPr>
        <w:rFonts w:cs="Times New Roman"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6F74CC5"/>
    <w:multiLevelType w:val="hybridMultilevel"/>
    <w:tmpl w:val="4D286AE0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9221A83"/>
    <w:multiLevelType w:val="hybridMultilevel"/>
    <w:tmpl w:val="35766D78"/>
    <w:lvl w:ilvl="0" w:tplc="23F83434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20443DE"/>
    <w:multiLevelType w:val="hybridMultilevel"/>
    <w:tmpl w:val="DCB6F542"/>
    <w:lvl w:ilvl="0" w:tplc="0310C17A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  <w:vertAlign w:val="superscrip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9"/>
  </w:num>
  <w:num w:numId="7">
    <w:abstractNumId w:val="6"/>
  </w:num>
  <w:num w:numId="8">
    <w:abstractNumId w:val="5"/>
  </w:num>
  <w:num w:numId="9">
    <w:abstractNumId w:val="11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0534BC"/>
    <w:rsid w:val="00002657"/>
    <w:rsid w:val="00007A8D"/>
    <w:rsid w:val="0001523D"/>
    <w:rsid w:val="000205F5"/>
    <w:rsid w:val="00020E71"/>
    <w:rsid w:val="000213BE"/>
    <w:rsid w:val="00022416"/>
    <w:rsid w:val="000257A5"/>
    <w:rsid w:val="000257B2"/>
    <w:rsid w:val="00026A25"/>
    <w:rsid w:val="00030EB2"/>
    <w:rsid w:val="00031DC1"/>
    <w:rsid w:val="000321CC"/>
    <w:rsid w:val="00036E22"/>
    <w:rsid w:val="00036EFA"/>
    <w:rsid w:val="000377BA"/>
    <w:rsid w:val="000419D7"/>
    <w:rsid w:val="00042B46"/>
    <w:rsid w:val="0004525E"/>
    <w:rsid w:val="00046172"/>
    <w:rsid w:val="000534BC"/>
    <w:rsid w:val="000544E6"/>
    <w:rsid w:val="00054C5A"/>
    <w:rsid w:val="0005645F"/>
    <w:rsid w:val="00061ADE"/>
    <w:rsid w:val="00063826"/>
    <w:rsid w:val="00065A6B"/>
    <w:rsid w:val="00067DEE"/>
    <w:rsid w:val="00071147"/>
    <w:rsid w:val="00074F5A"/>
    <w:rsid w:val="000806B8"/>
    <w:rsid w:val="00080704"/>
    <w:rsid w:val="00084571"/>
    <w:rsid w:val="0009051F"/>
    <w:rsid w:val="000912F6"/>
    <w:rsid w:val="00094B2F"/>
    <w:rsid w:val="00094B58"/>
    <w:rsid w:val="00095027"/>
    <w:rsid w:val="00097460"/>
    <w:rsid w:val="000A749A"/>
    <w:rsid w:val="000B0039"/>
    <w:rsid w:val="000B1BCC"/>
    <w:rsid w:val="000B60C1"/>
    <w:rsid w:val="000B6D5F"/>
    <w:rsid w:val="000C2456"/>
    <w:rsid w:val="000C5F47"/>
    <w:rsid w:val="000C76CD"/>
    <w:rsid w:val="000D01AE"/>
    <w:rsid w:val="000D7A93"/>
    <w:rsid w:val="000E0A4A"/>
    <w:rsid w:val="000E19EB"/>
    <w:rsid w:val="000E1BE4"/>
    <w:rsid w:val="000F0701"/>
    <w:rsid w:val="000F089E"/>
    <w:rsid w:val="000F4BD2"/>
    <w:rsid w:val="0010035E"/>
    <w:rsid w:val="001005E4"/>
    <w:rsid w:val="0010677B"/>
    <w:rsid w:val="0011286A"/>
    <w:rsid w:val="00112DF8"/>
    <w:rsid w:val="00113BDD"/>
    <w:rsid w:val="00114182"/>
    <w:rsid w:val="0011448C"/>
    <w:rsid w:val="0011565B"/>
    <w:rsid w:val="00121BBF"/>
    <w:rsid w:val="00122B20"/>
    <w:rsid w:val="00124644"/>
    <w:rsid w:val="00125C9F"/>
    <w:rsid w:val="00126AD4"/>
    <w:rsid w:val="00131B21"/>
    <w:rsid w:val="00132B12"/>
    <w:rsid w:val="0014434A"/>
    <w:rsid w:val="00145398"/>
    <w:rsid w:val="0015325A"/>
    <w:rsid w:val="00155F79"/>
    <w:rsid w:val="001608A1"/>
    <w:rsid w:val="001627B2"/>
    <w:rsid w:val="0016341A"/>
    <w:rsid w:val="00163447"/>
    <w:rsid w:val="001660AC"/>
    <w:rsid w:val="00171C57"/>
    <w:rsid w:val="00174F87"/>
    <w:rsid w:val="00176092"/>
    <w:rsid w:val="0018061E"/>
    <w:rsid w:val="0018299C"/>
    <w:rsid w:val="00182B54"/>
    <w:rsid w:val="00183DDB"/>
    <w:rsid w:val="0018634E"/>
    <w:rsid w:val="00187083"/>
    <w:rsid w:val="00192F3B"/>
    <w:rsid w:val="001968F6"/>
    <w:rsid w:val="001A3D2D"/>
    <w:rsid w:val="001A5A29"/>
    <w:rsid w:val="001B00A0"/>
    <w:rsid w:val="001B03D2"/>
    <w:rsid w:val="001C0ED1"/>
    <w:rsid w:val="001C1961"/>
    <w:rsid w:val="001C3CE4"/>
    <w:rsid w:val="001C5976"/>
    <w:rsid w:val="001C7547"/>
    <w:rsid w:val="001D07BB"/>
    <w:rsid w:val="001D1714"/>
    <w:rsid w:val="001D3396"/>
    <w:rsid w:val="001E2E07"/>
    <w:rsid w:val="001E5D00"/>
    <w:rsid w:val="001F5AB5"/>
    <w:rsid w:val="00200906"/>
    <w:rsid w:val="00200A3E"/>
    <w:rsid w:val="00201127"/>
    <w:rsid w:val="0020226A"/>
    <w:rsid w:val="00202416"/>
    <w:rsid w:val="00202E5D"/>
    <w:rsid w:val="00203DF2"/>
    <w:rsid w:val="00204FD2"/>
    <w:rsid w:val="002105CA"/>
    <w:rsid w:val="002135E6"/>
    <w:rsid w:val="00217470"/>
    <w:rsid w:val="00220D6F"/>
    <w:rsid w:val="0022172C"/>
    <w:rsid w:val="00227207"/>
    <w:rsid w:val="00232FD0"/>
    <w:rsid w:val="002335FC"/>
    <w:rsid w:val="00233BC8"/>
    <w:rsid w:val="00236276"/>
    <w:rsid w:val="0023659F"/>
    <w:rsid w:val="00237877"/>
    <w:rsid w:val="00237912"/>
    <w:rsid w:val="00242367"/>
    <w:rsid w:val="00244C19"/>
    <w:rsid w:val="00250B16"/>
    <w:rsid w:val="002514AC"/>
    <w:rsid w:val="002514D4"/>
    <w:rsid w:val="00251E35"/>
    <w:rsid w:val="00252D7B"/>
    <w:rsid w:val="00253D3C"/>
    <w:rsid w:val="0025484F"/>
    <w:rsid w:val="00271705"/>
    <w:rsid w:val="00271ABF"/>
    <w:rsid w:val="00274CC6"/>
    <w:rsid w:val="00276158"/>
    <w:rsid w:val="00277559"/>
    <w:rsid w:val="002777F1"/>
    <w:rsid w:val="00280841"/>
    <w:rsid w:val="0028299C"/>
    <w:rsid w:val="0028365A"/>
    <w:rsid w:val="002838A3"/>
    <w:rsid w:val="00286357"/>
    <w:rsid w:val="00286453"/>
    <w:rsid w:val="0028684B"/>
    <w:rsid w:val="00294689"/>
    <w:rsid w:val="002A37A5"/>
    <w:rsid w:val="002A3981"/>
    <w:rsid w:val="002A52C4"/>
    <w:rsid w:val="002A5E45"/>
    <w:rsid w:val="002A6B7A"/>
    <w:rsid w:val="002B0203"/>
    <w:rsid w:val="002B5CD9"/>
    <w:rsid w:val="002B61B8"/>
    <w:rsid w:val="002B6F69"/>
    <w:rsid w:val="002B78C7"/>
    <w:rsid w:val="002C0606"/>
    <w:rsid w:val="002D0053"/>
    <w:rsid w:val="002D76BA"/>
    <w:rsid w:val="002D77E4"/>
    <w:rsid w:val="002E0CA6"/>
    <w:rsid w:val="002E2E1F"/>
    <w:rsid w:val="002E61F3"/>
    <w:rsid w:val="002F14CD"/>
    <w:rsid w:val="002F1DA0"/>
    <w:rsid w:val="002F2FFC"/>
    <w:rsid w:val="002F3A5B"/>
    <w:rsid w:val="002F52D9"/>
    <w:rsid w:val="0030013A"/>
    <w:rsid w:val="00300A53"/>
    <w:rsid w:val="00300B5D"/>
    <w:rsid w:val="00301C00"/>
    <w:rsid w:val="003057E7"/>
    <w:rsid w:val="00305BCC"/>
    <w:rsid w:val="003078B7"/>
    <w:rsid w:val="00310A63"/>
    <w:rsid w:val="003152D6"/>
    <w:rsid w:val="00315F0A"/>
    <w:rsid w:val="00316A7C"/>
    <w:rsid w:val="00325062"/>
    <w:rsid w:val="003273AB"/>
    <w:rsid w:val="003306DD"/>
    <w:rsid w:val="003315B0"/>
    <w:rsid w:val="00331BE8"/>
    <w:rsid w:val="00335AAF"/>
    <w:rsid w:val="00335C37"/>
    <w:rsid w:val="0033708E"/>
    <w:rsid w:val="00337B33"/>
    <w:rsid w:val="00337C3C"/>
    <w:rsid w:val="0034051F"/>
    <w:rsid w:val="00347040"/>
    <w:rsid w:val="00347B03"/>
    <w:rsid w:val="00347B29"/>
    <w:rsid w:val="00352EA3"/>
    <w:rsid w:val="00353D58"/>
    <w:rsid w:val="00354675"/>
    <w:rsid w:val="00356A37"/>
    <w:rsid w:val="00362288"/>
    <w:rsid w:val="003654DA"/>
    <w:rsid w:val="00365A12"/>
    <w:rsid w:val="00371999"/>
    <w:rsid w:val="00372B14"/>
    <w:rsid w:val="003737F8"/>
    <w:rsid w:val="00374019"/>
    <w:rsid w:val="0038558E"/>
    <w:rsid w:val="00386CC5"/>
    <w:rsid w:val="0039014D"/>
    <w:rsid w:val="00391997"/>
    <w:rsid w:val="003923F5"/>
    <w:rsid w:val="00397AD7"/>
    <w:rsid w:val="003A0AEF"/>
    <w:rsid w:val="003A284D"/>
    <w:rsid w:val="003A3E47"/>
    <w:rsid w:val="003A7098"/>
    <w:rsid w:val="003B144A"/>
    <w:rsid w:val="003B2365"/>
    <w:rsid w:val="003B2674"/>
    <w:rsid w:val="003B3040"/>
    <w:rsid w:val="003B7EEB"/>
    <w:rsid w:val="003C2FCD"/>
    <w:rsid w:val="003C5005"/>
    <w:rsid w:val="003D2F53"/>
    <w:rsid w:val="003D4723"/>
    <w:rsid w:val="003D523C"/>
    <w:rsid w:val="003D57D3"/>
    <w:rsid w:val="003D597E"/>
    <w:rsid w:val="003E1561"/>
    <w:rsid w:val="003E6C6D"/>
    <w:rsid w:val="003F22CC"/>
    <w:rsid w:val="003F23FA"/>
    <w:rsid w:val="003F2DDE"/>
    <w:rsid w:val="003F54B5"/>
    <w:rsid w:val="00400335"/>
    <w:rsid w:val="00400966"/>
    <w:rsid w:val="0040101A"/>
    <w:rsid w:val="00401BCB"/>
    <w:rsid w:val="00407444"/>
    <w:rsid w:val="00407D69"/>
    <w:rsid w:val="00413261"/>
    <w:rsid w:val="004132A6"/>
    <w:rsid w:val="004134AB"/>
    <w:rsid w:val="004164EB"/>
    <w:rsid w:val="00420886"/>
    <w:rsid w:val="00422510"/>
    <w:rsid w:val="00423C5D"/>
    <w:rsid w:val="00424E1D"/>
    <w:rsid w:val="00430E56"/>
    <w:rsid w:val="004323FC"/>
    <w:rsid w:val="004341A2"/>
    <w:rsid w:val="004344FB"/>
    <w:rsid w:val="00437067"/>
    <w:rsid w:val="0044010E"/>
    <w:rsid w:val="004408E5"/>
    <w:rsid w:val="0044181D"/>
    <w:rsid w:val="00450C47"/>
    <w:rsid w:val="00450EB5"/>
    <w:rsid w:val="004527B0"/>
    <w:rsid w:val="00455EFD"/>
    <w:rsid w:val="00457B10"/>
    <w:rsid w:val="00462D90"/>
    <w:rsid w:val="00463751"/>
    <w:rsid w:val="0046451F"/>
    <w:rsid w:val="004645A3"/>
    <w:rsid w:val="0046699E"/>
    <w:rsid w:val="004674EA"/>
    <w:rsid w:val="00467A17"/>
    <w:rsid w:val="00467C9C"/>
    <w:rsid w:val="00470B4E"/>
    <w:rsid w:val="004721AA"/>
    <w:rsid w:val="004745C8"/>
    <w:rsid w:val="00475CF5"/>
    <w:rsid w:val="004761E3"/>
    <w:rsid w:val="0048191F"/>
    <w:rsid w:val="004826A6"/>
    <w:rsid w:val="004847D4"/>
    <w:rsid w:val="00484EA8"/>
    <w:rsid w:val="004869B1"/>
    <w:rsid w:val="00490484"/>
    <w:rsid w:val="0049263A"/>
    <w:rsid w:val="00497F48"/>
    <w:rsid w:val="004A1B37"/>
    <w:rsid w:val="004A37C0"/>
    <w:rsid w:val="004A4212"/>
    <w:rsid w:val="004A757C"/>
    <w:rsid w:val="004A76D5"/>
    <w:rsid w:val="004A7A7E"/>
    <w:rsid w:val="004B119D"/>
    <w:rsid w:val="004B3558"/>
    <w:rsid w:val="004B622C"/>
    <w:rsid w:val="004B6636"/>
    <w:rsid w:val="004C541B"/>
    <w:rsid w:val="004D3121"/>
    <w:rsid w:val="004D681D"/>
    <w:rsid w:val="004D769E"/>
    <w:rsid w:val="004E088A"/>
    <w:rsid w:val="004E3039"/>
    <w:rsid w:val="004E5110"/>
    <w:rsid w:val="004E5F6F"/>
    <w:rsid w:val="004E7D7F"/>
    <w:rsid w:val="004F2A44"/>
    <w:rsid w:val="004F3664"/>
    <w:rsid w:val="004F56C3"/>
    <w:rsid w:val="004F6784"/>
    <w:rsid w:val="004F741B"/>
    <w:rsid w:val="00510967"/>
    <w:rsid w:val="005158C4"/>
    <w:rsid w:val="005167F6"/>
    <w:rsid w:val="00516C36"/>
    <w:rsid w:val="00520F58"/>
    <w:rsid w:val="00520F76"/>
    <w:rsid w:val="00521F88"/>
    <w:rsid w:val="00527030"/>
    <w:rsid w:val="00527C30"/>
    <w:rsid w:val="00534EEB"/>
    <w:rsid w:val="005403AD"/>
    <w:rsid w:val="005458D8"/>
    <w:rsid w:val="00546D10"/>
    <w:rsid w:val="00550A96"/>
    <w:rsid w:val="00561822"/>
    <w:rsid w:val="00561BCF"/>
    <w:rsid w:val="00562CA9"/>
    <w:rsid w:val="00563701"/>
    <w:rsid w:val="00563A60"/>
    <w:rsid w:val="00565093"/>
    <w:rsid w:val="00570081"/>
    <w:rsid w:val="00572714"/>
    <w:rsid w:val="00572843"/>
    <w:rsid w:val="00572BDD"/>
    <w:rsid w:val="005770DC"/>
    <w:rsid w:val="0057730A"/>
    <w:rsid w:val="00583E02"/>
    <w:rsid w:val="00586A81"/>
    <w:rsid w:val="00590070"/>
    <w:rsid w:val="00592C01"/>
    <w:rsid w:val="0059355D"/>
    <w:rsid w:val="00595749"/>
    <w:rsid w:val="005A0663"/>
    <w:rsid w:val="005A0D3E"/>
    <w:rsid w:val="005A13D9"/>
    <w:rsid w:val="005A3088"/>
    <w:rsid w:val="005A4BD0"/>
    <w:rsid w:val="005A6247"/>
    <w:rsid w:val="005B0228"/>
    <w:rsid w:val="005B0442"/>
    <w:rsid w:val="005B0D98"/>
    <w:rsid w:val="005B13D2"/>
    <w:rsid w:val="005B178C"/>
    <w:rsid w:val="005B3FA5"/>
    <w:rsid w:val="005B7476"/>
    <w:rsid w:val="005C0F66"/>
    <w:rsid w:val="005C1B07"/>
    <w:rsid w:val="005C7F81"/>
    <w:rsid w:val="005C7FE6"/>
    <w:rsid w:val="005D5B45"/>
    <w:rsid w:val="005E347F"/>
    <w:rsid w:val="005E61DB"/>
    <w:rsid w:val="005F0FB1"/>
    <w:rsid w:val="005F33A7"/>
    <w:rsid w:val="005F72FA"/>
    <w:rsid w:val="0060212C"/>
    <w:rsid w:val="0060313C"/>
    <w:rsid w:val="00604699"/>
    <w:rsid w:val="00605921"/>
    <w:rsid w:val="00620D3A"/>
    <w:rsid w:val="00621353"/>
    <w:rsid w:val="00622920"/>
    <w:rsid w:val="006233A6"/>
    <w:rsid w:val="00623DE3"/>
    <w:rsid w:val="006278D3"/>
    <w:rsid w:val="00630724"/>
    <w:rsid w:val="006309B0"/>
    <w:rsid w:val="00631875"/>
    <w:rsid w:val="00633B05"/>
    <w:rsid w:val="00634145"/>
    <w:rsid w:val="006361E0"/>
    <w:rsid w:val="00637D33"/>
    <w:rsid w:val="00641E79"/>
    <w:rsid w:val="00642163"/>
    <w:rsid w:val="00642366"/>
    <w:rsid w:val="0064357F"/>
    <w:rsid w:val="0064414E"/>
    <w:rsid w:val="0064590C"/>
    <w:rsid w:val="00645C78"/>
    <w:rsid w:val="00646C40"/>
    <w:rsid w:val="00647851"/>
    <w:rsid w:val="00651ACD"/>
    <w:rsid w:val="006551C6"/>
    <w:rsid w:val="00657078"/>
    <w:rsid w:val="006645D8"/>
    <w:rsid w:val="00665179"/>
    <w:rsid w:val="006658F9"/>
    <w:rsid w:val="006660BC"/>
    <w:rsid w:val="00667B49"/>
    <w:rsid w:val="00667E4B"/>
    <w:rsid w:val="00670663"/>
    <w:rsid w:val="006709B1"/>
    <w:rsid w:val="0067139B"/>
    <w:rsid w:val="0067483B"/>
    <w:rsid w:val="006748FD"/>
    <w:rsid w:val="0067512D"/>
    <w:rsid w:val="00682532"/>
    <w:rsid w:val="00682FB1"/>
    <w:rsid w:val="0068600B"/>
    <w:rsid w:val="006912E2"/>
    <w:rsid w:val="0069292D"/>
    <w:rsid w:val="00695CB5"/>
    <w:rsid w:val="00696104"/>
    <w:rsid w:val="006A6434"/>
    <w:rsid w:val="006B03DF"/>
    <w:rsid w:val="006B0CFC"/>
    <w:rsid w:val="006B2A50"/>
    <w:rsid w:val="006B33C5"/>
    <w:rsid w:val="006B3BEB"/>
    <w:rsid w:val="006C0C47"/>
    <w:rsid w:val="006C212A"/>
    <w:rsid w:val="006C2F9B"/>
    <w:rsid w:val="006C43B6"/>
    <w:rsid w:val="006C45EE"/>
    <w:rsid w:val="006C4C52"/>
    <w:rsid w:val="006C7C23"/>
    <w:rsid w:val="006D2CCE"/>
    <w:rsid w:val="006D73A6"/>
    <w:rsid w:val="006E0B3A"/>
    <w:rsid w:val="006E24D9"/>
    <w:rsid w:val="006E66E5"/>
    <w:rsid w:val="006E706A"/>
    <w:rsid w:val="006E7DF5"/>
    <w:rsid w:val="006F4B42"/>
    <w:rsid w:val="006F646F"/>
    <w:rsid w:val="006F6E16"/>
    <w:rsid w:val="006F7A35"/>
    <w:rsid w:val="00700A29"/>
    <w:rsid w:val="00703300"/>
    <w:rsid w:val="007039E5"/>
    <w:rsid w:val="00710470"/>
    <w:rsid w:val="00710486"/>
    <w:rsid w:val="00711D29"/>
    <w:rsid w:val="007157A8"/>
    <w:rsid w:val="00723980"/>
    <w:rsid w:val="00724D25"/>
    <w:rsid w:val="00725C16"/>
    <w:rsid w:val="00726086"/>
    <w:rsid w:val="00726E06"/>
    <w:rsid w:val="007302F2"/>
    <w:rsid w:val="007307A1"/>
    <w:rsid w:val="0073142A"/>
    <w:rsid w:val="007323A9"/>
    <w:rsid w:val="007341A1"/>
    <w:rsid w:val="00735108"/>
    <w:rsid w:val="00736721"/>
    <w:rsid w:val="0073692C"/>
    <w:rsid w:val="00742226"/>
    <w:rsid w:val="00742931"/>
    <w:rsid w:val="00743A0C"/>
    <w:rsid w:val="007470A2"/>
    <w:rsid w:val="00747964"/>
    <w:rsid w:val="00747DC8"/>
    <w:rsid w:val="00752AF3"/>
    <w:rsid w:val="00754C5E"/>
    <w:rsid w:val="00755C68"/>
    <w:rsid w:val="007572D3"/>
    <w:rsid w:val="00760182"/>
    <w:rsid w:val="00762970"/>
    <w:rsid w:val="00765214"/>
    <w:rsid w:val="007703E1"/>
    <w:rsid w:val="007752ED"/>
    <w:rsid w:val="007758E7"/>
    <w:rsid w:val="00776158"/>
    <w:rsid w:val="007807EB"/>
    <w:rsid w:val="007838FC"/>
    <w:rsid w:val="007904BD"/>
    <w:rsid w:val="007904E7"/>
    <w:rsid w:val="007943E0"/>
    <w:rsid w:val="00797809"/>
    <w:rsid w:val="007A0FA3"/>
    <w:rsid w:val="007A2025"/>
    <w:rsid w:val="007A399E"/>
    <w:rsid w:val="007A4BBA"/>
    <w:rsid w:val="007A7563"/>
    <w:rsid w:val="007B10C8"/>
    <w:rsid w:val="007B4207"/>
    <w:rsid w:val="007B5A48"/>
    <w:rsid w:val="007C41C1"/>
    <w:rsid w:val="007C6CD2"/>
    <w:rsid w:val="007D2D7D"/>
    <w:rsid w:val="007E0767"/>
    <w:rsid w:val="007E1E56"/>
    <w:rsid w:val="007E4716"/>
    <w:rsid w:val="007E573B"/>
    <w:rsid w:val="007E7804"/>
    <w:rsid w:val="007F1143"/>
    <w:rsid w:val="007F39AF"/>
    <w:rsid w:val="007F4172"/>
    <w:rsid w:val="007F48B5"/>
    <w:rsid w:val="007F4D89"/>
    <w:rsid w:val="007F4E44"/>
    <w:rsid w:val="007F7906"/>
    <w:rsid w:val="008002F1"/>
    <w:rsid w:val="00801289"/>
    <w:rsid w:val="00802C76"/>
    <w:rsid w:val="00803208"/>
    <w:rsid w:val="00811F8E"/>
    <w:rsid w:val="00816ABC"/>
    <w:rsid w:val="00817555"/>
    <w:rsid w:val="00817E11"/>
    <w:rsid w:val="00820049"/>
    <w:rsid w:val="00820099"/>
    <w:rsid w:val="00820427"/>
    <w:rsid w:val="00822F1E"/>
    <w:rsid w:val="00824F16"/>
    <w:rsid w:val="00826066"/>
    <w:rsid w:val="00826A54"/>
    <w:rsid w:val="0082722F"/>
    <w:rsid w:val="0082760A"/>
    <w:rsid w:val="00827E12"/>
    <w:rsid w:val="00830278"/>
    <w:rsid w:val="00831B48"/>
    <w:rsid w:val="008417B3"/>
    <w:rsid w:val="008438C2"/>
    <w:rsid w:val="00847CA4"/>
    <w:rsid w:val="008508B7"/>
    <w:rsid w:val="008534FA"/>
    <w:rsid w:val="0085450D"/>
    <w:rsid w:val="008558E4"/>
    <w:rsid w:val="008571C3"/>
    <w:rsid w:val="00861031"/>
    <w:rsid w:val="00861342"/>
    <w:rsid w:val="008627A9"/>
    <w:rsid w:val="008629B4"/>
    <w:rsid w:val="00862EE8"/>
    <w:rsid w:val="008632E4"/>
    <w:rsid w:val="00870FCB"/>
    <w:rsid w:val="0087333D"/>
    <w:rsid w:val="00875223"/>
    <w:rsid w:val="00876E62"/>
    <w:rsid w:val="00881FB0"/>
    <w:rsid w:val="00885027"/>
    <w:rsid w:val="0088664E"/>
    <w:rsid w:val="00890811"/>
    <w:rsid w:val="008924F8"/>
    <w:rsid w:val="00897861"/>
    <w:rsid w:val="00897993"/>
    <w:rsid w:val="008A3CC6"/>
    <w:rsid w:val="008A48D5"/>
    <w:rsid w:val="008B0A88"/>
    <w:rsid w:val="008B0B7B"/>
    <w:rsid w:val="008B1504"/>
    <w:rsid w:val="008B1571"/>
    <w:rsid w:val="008B3082"/>
    <w:rsid w:val="008B4ADD"/>
    <w:rsid w:val="008B4B96"/>
    <w:rsid w:val="008C0525"/>
    <w:rsid w:val="008C2607"/>
    <w:rsid w:val="008C2E46"/>
    <w:rsid w:val="008C49F8"/>
    <w:rsid w:val="008C5106"/>
    <w:rsid w:val="008C6002"/>
    <w:rsid w:val="008D1F34"/>
    <w:rsid w:val="008D20AA"/>
    <w:rsid w:val="008D3A5D"/>
    <w:rsid w:val="008D5163"/>
    <w:rsid w:val="008D637E"/>
    <w:rsid w:val="008D6F68"/>
    <w:rsid w:val="008E25B4"/>
    <w:rsid w:val="008E4AD0"/>
    <w:rsid w:val="008E7C7C"/>
    <w:rsid w:val="0090068D"/>
    <w:rsid w:val="00901C8A"/>
    <w:rsid w:val="009024B8"/>
    <w:rsid w:val="00903382"/>
    <w:rsid w:val="009075F6"/>
    <w:rsid w:val="00910E09"/>
    <w:rsid w:val="00910FDD"/>
    <w:rsid w:val="0091346B"/>
    <w:rsid w:val="00917C7E"/>
    <w:rsid w:val="009242FD"/>
    <w:rsid w:val="00926A4B"/>
    <w:rsid w:val="00926DAC"/>
    <w:rsid w:val="0092764E"/>
    <w:rsid w:val="00931033"/>
    <w:rsid w:val="009338C6"/>
    <w:rsid w:val="00937478"/>
    <w:rsid w:val="00955B98"/>
    <w:rsid w:val="0095633D"/>
    <w:rsid w:val="00957BB6"/>
    <w:rsid w:val="00965D97"/>
    <w:rsid w:val="00967950"/>
    <w:rsid w:val="009705DC"/>
    <w:rsid w:val="00977B28"/>
    <w:rsid w:val="00980FD5"/>
    <w:rsid w:val="00982235"/>
    <w:rsid w:val="00985283"/>
    <w:rsid w:val="009856BD"/>
    <w:rsid w:val="00985BDE"/>
    <w:rsid w:val="009916E6"/>
    <w:rsid w:val="00992B84"/>
    <w:rsid w:val="00993C3E"/>
    <w:rsid w:val="00994164"/>
    <w:rsid w:val="009943E1"/>
    <w:rsid w:val="009A02E3"/>
    <w:rsid w:val="009A0FC8"/>
    <w:rsid w:val="009A1FBE"/>
    <w:rsid w:val="009A7181"/>
    <w:rsid w:val="009B4DAC"/>
    <w:rsid w:val="009B5EF6"/>
    <w:rsid w:val="009C105F"/>
    <w:rsid w:val="009D5022"/>
    <w:rsid w:val="009D5441"/>
    <w:rsid w:val="009E06E6"/>
    <w:rsid w:val="009E61B7"/>
    <w:rsid w:val="009E6E1F"/>
    <w:rsid w:val="009F0F6D"/>
    <w:rsid w:val="009F492B"/>
    <w:rsid w:val="009F4C06"/>
    <w:rsid w:val="009F5BDC"/>
    <w:rsid w:val="009F72BA"/>
    <w:rsid w:val="00A033F0"/>
    <w:rsid w:val="00A03EA3"/>
    <w:rsid w:val="00A04A06"/>
    <w:rsid w:val="00A06888"/>
    <w:rsid w:val="00A131FF"/>
    <w:rsid w:val="00A13718"/>
    <w:rsid w:val="00A169BE"/>
    <w:rsid w:val="00A1716A"/>
    <w:rsid w:val="00A176FA"/>
    <w:rsid w:val="00A17C75"/>
    <w:rsid w:val="00A22870"/>
    <w:rsid w:val="00A2313F"/>
    <w:rsid w:val="00A25FBE"/>
    <w:rsid w:val="00A32980"/>
    <w:rsid w:val="00A35467"/>
    <w:rsid w:val="00A36746"/>
    <w:rsid w:val="00A3699D"/>
    <w:rsid w:val="00A4035E"/>
    <w:rsid w:val="00A4709D"/>
    <w:rsid w:val="00A5129D"/>
    <w:rsid w:val="00A515C6"/>
    <w:rsid w:val="00A51FC6"/>
    <w:rsid w:val="00A56D9C"/>
    <w:rsid w:val="00A60437"/>
    <w:rsid w:val="00A65E5A"/>
    <w:rsid w:val="00A709AA"/>
    <w:rsid w:val="00A74461"/>
    <w:rsid w:val="00A8123C"/>
    <w:rsid w:val="00A86E5E"/>
    <w:rsid w:val="00A90090"/>
    <w:rsid w:val="00A9037C"/>
    <w:rsid w:val="00A92764"/>
    <w:rsid w:val="00A92C07"/>
    <w:rsid w:val="00A93DD7"/>
    <w:rsid w:val="00A95BA2"/>
    <w:rsid w:val="00AA1C11"/>
    <w:rsid w:val="00AA5409"/>
    <w:rsid w:val="00AB080F"/>
    <w:rsid w:val="00AB25B6"/>
    <w:rsid w:val="00AB420A"/>
    <w:rsid w:val="00AC29DB"/>
    <w:rsid w:val="00AC3328"/>
    <w:rsid w:val="00AC7486"/>
    <w:rsid w:val="00AD4AA7"/>
    <w:rsid w:val="00AD5FF3"/>
    <w:rsid w:val="00AD6B98"/>
    <w:rsid w:val="00AE03AB"/>
    <w:rsid w:val="00AE0DBC"/>
    <w:rsid w:val="00AF2C50"/>
    <w:rsid w:val="00AF7DDB"/>
    <w:rsid w:val="00B03E3D"/>
    <w:rsid w:val="00B04B14"/>
    <w:rsid w:val="00B04B9A"/>
    <w:rsid w:val="00B10102"/>
    <w:rsid w:val="00B11C5F"/>
    <w:rsid w:val="00B13B33"/>
    <w:rsid w:val="00B14D01"/>
    <w:rsid w:val="00B23B8E"/>
    <w:rsid w:val="00B251B7"/>
    <w:rsid w:val="00B31BC5"/>
    <w:rsid w:val="00B3243C"/>
    <w:rsid w:val="00B42004"/>
    <w:rsid w:val="00B42093"/>
    <w:rsid w:val="00B43579"/>
    <w:rsid w:val="00B44852"/>
    <w:rsid w:val="00B45B75"/>
    <w:rsid w:val="00B461C3"/>
    <w:rsid w:val="00B504EF"/>
    <w:rsid w:val="00B50B98"/>
    <w:rsid w:val="00B517AC"/>
    <w:rsid w:val="00B5220B"/>
    <w:rsid w:val="00B52D6A"/>
    <w:rsid w:val="00B547AF"/>
    <w:rsid w:val="00B57065"/>
    <w:rsid w:val="00B6398D"/>
    <w:rsid w:val="00B63EA6"/>
    <w:rsid w:val="00B648B4"/>
    <w:rsid w:val="00B64967"/>
    <w:rsid w:val="00B64D61"/>
    <w:rsid w:val="00B667CD"/>
    <w:rsid w:val="00B71EB3"/>
    <w:rsid w:val="00B72D5B"/>
    <w:rsid w:val="00B74ED1"/>
    <w:rsid w:val="00B755FC"/>
    <w:rsid w:val="00B7592F"/>
    <w:rsid w:val="00B762D6"/>
    <w:rsid w:val="00B8273B"/>
    <w:rsid w:val="00B843F9"/>
    <w:rsid w:val="00B84B22"/>
    <w:rsid w:val="00B90890"/>
    <w:rsid w:val="00B949D8"/>
    <w:rsid w:val="00B95162"/>
    <w:rsid w:val="00B951B0"/>
    <w:rsid w:val="00B96516"/>
    <w:rsid w:val="00BA0F2B"/>
    <w:rsid w:val="00BA4DFD"/>
    <w:rsid w:val="00BA52B9"/>
    <w:rsid w:val="00BA7E8B"/>
    <w:rsid w:val="00BB2B5E"/>
    <w:rsid w:val="00BB402D"/>
    <w:rsid w:val="00BB4D85"/>
    <w:rsid w:val="00BB57A3"/>
    <w:rsid w:val="00BB767A"/>
    <w:rsid w:val="00BC0693"/>
    <w:rsid w:val="00BC0902"/>
    <w:rsid w:val="00BC1E71"/>
    <w:rsid w:val="00BC2CFA"/>
    <w:rsid w:val="00BC2F7A"/>
    <w:rsid w:val="00BC3C42"/>
    <w:rsid w:val="00BC68D3"/>
    <w:rsid w:val="00BC7135"/>
    <w:rsid w:val="00BD332B"/>
    <w:rsid w:val="00BD4C69"/>
    <w:rsid w:val="00BD553D"/>
    <w:rsid w:val="00BD61DD"/>
    <w:rsid w:val="00BD6FB8"/>
    <w:rsid w:val="00BE232C"/>
    <w:rsid w:val="00BF111C"/>
    <w:rsid w:val="00BF1739"/>
    <w:rsid w:val="00BF2BFD"/>
    <w:rsid w:val="00BF2F82"/>
    <w:rsid w:val="00BF3358"/>
    <w:rsid w:val="00BF42E3"/>
    <w:rsid w:val="00BF77A9"/>
    <w:rsid w:val="00BF7E7C"/>
    <w:rsid w:val="00C0359E"/>
    <w:rsid w:val="00C05B2B"/>
    <w:rsid w:val="00C109A6"/>
    <w:rsid w:val="00C118E4"/>
    <w:rsid w:val="00C12191"/>
    <w:rsid w:val="00C132D2"/>
    <w:rsid w:val="00C154BA"/>
    <w:rsid w:val="00C20E65"/>
    <w:rsid w:val="00C21427"/>
    <w:rsid w:val="00C230B3"/>
    <w:rsid w:val="00C31D7F"/>
    <w:rsid w:val="00C34E27"/>
    <w:rsid w:val="00C3577F"/>
    <w:rsid w:val="00C3629B"/>
    <w:rsid w:val="00C36359"/>
    <w:rsid w:val="00C411D1"/>
    <w:rsid w:val="00C41F41"/>
    <w:rsid w:val="00C453FD"/>
    <w:rsid w:val="00C52968"/>
    <w:rsid w:val="00C55D09"/>
    <w:rsid w:val="00C55D9C"/>
    <w:rsid w:val="00C623F4"/>
    <w:rsid w:val="00C636DF"/>
    <w:rsid w:val="00C6403F"/>
    <w:rsid w:val="00C65F38"/>
    <w:rsid w:val="00C6759F"/>
    <w:rsid w:val="00C7149C"/>
    <w:rsid w:val="00C717D0"/>
    <w:rsid w:val="00C7189B"/>
    <w:rsid w:val="00C744B5"/>
    <w:rsid w:val="00C74501"/>
    <w:rsid w:val="00C804BE"/>
    <w:rsid w:val="00C816D5"/>
    <w:rsid w:val="00C82DCF"/>
    <w:rsid w:val="00C834F7"/>
    <w:rsid w:val="00C844D7"/>
    <w:rsid w:val="00C87FDE"/>
    <w:rsid w:val="00C90F12"/>
    <w:rsid w:val="00C922C5"/>
    <w:rsid w:val="00C949D5"/>
    <w:rsid w:val="00C9566B"/>
    <w:rsid w:val="00C957B4"/>
    <w:rsid w:val="00C967EF"/>
    <w:rsid w:val="00CA4970"/>
    <w:rsid w:val="00CA5C5F"/>
    <w:rsid w:val="00CA74E3"/>
    <w:rsid w:val="00CB10E2"/>
    <w:rsid w:val="00CB3A98"/>
    <w:rsid w:val="00CB6974"/>
    <w:rsid w:val="00CB6CEB"/>
    <w:rsid w:val="00CB7621"/>
    <w:rsid w:val="00CC2B5E"/>
    <w:rsid w:val="00CC3854"/>
    <w:rsid w:val="00CC6C50"/>
    <w:rsid w:val="00CD2A88"/>
    <w:rsid w:val="00CE05E6"/>
    <w:rsid w:val="00CE1399"/>
    <w:rsid w:val="00CE163F"/>
    <w:rsid w:val="00CE3EB8"/>
    <w:rsid w:val="00CF28D6"/>
    <w:rsid w:val="00CF2B04"/>
    <w:rsid w:val="00CF3990"/>
    <w:rsid w:val="00CF41FF"/>
    <w:rsid w:val="00CF4CDD"/>
    <w:rsid w:val="00CF6F79"/>
    <w:rsid w:val="00CF7141"/>
    <w:rsid w:val="00D008F7"/>
    <w:rsid w:val="00D07999"/>
    <w:rsid w:val="00D121BA"/>
    <w:rsid w:val="00D170CE"/>
    <w:rsid w:val="00D17386"/>
    <w:rsid w:val="00D25256"/>
    <w:rsid w:val="00D323BA"/>
    <w:rsid w:val="00D369DB"/>
    <w:rsid w:val="00D378D7"/>
    <w:rsid w:val="00D410AD"/>
    <w:rsid w:val="00D418E4"/>
    <w:rsid w:val="00D43A4E"/>
    <w:rsid w:val="00D43A51"/>
    <w:rsid w:val="00D45203"/>
    <w:rsid w:val="00D46478"/>
    <w:rsid w:val="00D46E35"/>
    <w:rsid w:val="00D50788"/>
    <w:rsid w:val="00D56CB6"/>
    <w:rsid w:val="00D57369"/>
    <w:rsid w:val="00D6518C"/>
    <w:rsid w:val="00D7036A"/>
    <w:rsid w:val="00D70C8C"/>
    <w:rsid w:val="00D71513"/>
    <w:rsid w:val="00D73CFD"/>
    <w:rsid w:val="00D74653"/>
    <w:rsid w:val="00D74E5B"/>
    <w:rsid w:val="00D75BF8"/>
    <w:rsid w:val="00D82B0D"/>
    <w:rsid w:val="00D845E8"/>
    <w:rsid w:val="00D8468F"/>
    <w:rsid w:val="00D9118B"/>
    <w:rsid w:val="00D920ED"/>
    <w:rsid w:val="00D923E1"/>
    <w:rsid w:val="00D93341"/>
    <w:rsid w:val="00D94410"/>
    <w:rsid w:val="00D96F42"/>
    <w:rsid w:val="00DA5726"/>
    <w:rsid w:val="00DB1AA5"/>
    <w:rsid w:val="00DB331C"/>
    <w:rsid w:val="00DB5D57"/>
    <w:rsid w:val="00DB714C"/>
    <w:rsid w:val="00DC3937"/>
    <w:rsid w:val="00DC57C0"/>
    <w:rsid w:val="00DC6DC6"/>
    <w:rsid w:val="00DD1341"/>
    <w:rsid w:val="00DD23C6"/>
    <w:rsid w:val="00DD4F15"/>
    <w:rsid w:val="00DD70FF"/>
    <w:rsid w:val="00DD7407"/>
    <w:rsid w:val="00DE0993"/>
    <w:rsid w:val="00DE1DD2"/>
    <w:rsid w:val="00DE1E48"/>
    <w:rsid w:val="00DE2FF4"/>
    <w:rsid w:val="00DE4BB7"/>
    <w:rsid w:val="00DF19AE"/>
    <w:rsid w:val="00DF213D"/>
    <w:rsid w:val="00DF2A74"/>
    <w:rsid w:val="00DF51BB"/>
    <w:rsid w:val="00DF5B73"/>
    <w:rsid w:val="00DF7F70"/>
    <w:rsid w:val="00E00258"/>
    <w:rsid w:val="00E0064A"/>
    <w:rsid w:val="00E022E4"/>
    <w:rsid w:val="00E029D1"/>
    <w:rsid w:val="00E02B54"/>
    <w:rsid w:val="00E04B5E"/>
    <w:rsid w:val="00E06A07"/>
    <w:rsid w:val="00E11F93"/>
    <w:rsid w:val="00E21B07"/>
    <w:rsid w:val="00E227A9"/>
    <w:rsid w:val="00E24379"/>
    <w:rsid w:val="00E26DC2"/>
    <w:rsid w:val="00E37E0E"/>
    <w:rsid w:val="00E4610A"/>
    <w:rsid w:val="00E479D8"/>
    <w:rsid w:val="00E533B1"/>
    <w:rsid w:val="00E620FF"/>
    <w:rsid w:val="00E66D1A"/>
    <w:rsid w:val="00E67935"/>
    <w:rsid w:val="00E720C8"/>
    <w:rsid w:val="00E72222"/>
    <w:rsid w:val="00E72EC0"/>
    <w:rsid w:val="00E761D5"/>
    <w:rsid w:val="00E7716B"/>
    <w:rsid w:val="00E85218"/>
    <w:rsid w:val="00E87EA0"/>
    <w:rsid w:val="00E9142B"/>
    <w:rsid w:val="00EA183D"/>
    <w:rsid w:val="00EA7EF1"/>
    <w:rsid w:val="00EB6305"/>
    <w:rsid w:val="00EC14A8"/>
    <w:rsid w:val="00EC32F4"/>
    <w:rsid w:val="00EC33AD"/>
    <w:rsid w:val="00EC3793"/>
    <w:rsid w:val="00EC39A7"/>
    <w:rsid w:val="00EC4777"/>
    <w:rsid w:val="00EC48F6"/>
    <w:rsid w:val="00EC61C3"/>
    <w:rsid w:val="00EC65A3"/>
    <w:rsid w:val="00ED1B59"/>
    <w:rsid w:val="00ED1E99"/>
    <w:rsid w:val="00ED2AA0"/>
    <w:rsid w:val="00ED2F23"/>
    <w:rsid w:val="00ED4AEF"/>
    <w:rsid w:val="00ED69A7"/>
    <w:rsid w:val="00EE213F"/>
    <w:rsid w:val="00EE7128"/>
    <w:rsid w:val="00EF0A17"/>
    <w:rsid w:val="00EF19BC"/>
    <w:rsid w:val="00EF3C9F"/>
    <w:rsid w:val="00F0031E"/>
    <w:rsid w:val="00F0347E"/>
    <w:rsid w:val="00F04036"/>
    <w:rsid w:val="00F073F6"/>
    <w:rsid w:val="00F106E5"/>
    <w:rsid w:val="00F10A32"/>
    <w:rsid w:val="00F12278"/>
    <w:rsid w:val="00F14FE2"/>
    <w:rsid w:val="00F159C4"/>
    <w:rsid w:val="00F15EA0"/>
    <w:rsid w:val="00F207DB"/>
    <w:rsid w:val="00F22DB9"/>
    <w:rsid w:val="00F23AD6"/>
    <w:rsid w:val="00F23AF8"/>
    <w:rsid w:val="00F31C0F"/>
    <w:rsid w:val="00F37467"/>
    <w:rsid w:val="00F376DE"/>
    <w:rsid w:val="00F40317"/>
    <w:rsid w:val="00F40D7E"/>
    <w:rsid w:val="00F41744"/>
    <w:rsid w:val="00F44CD7"/>
    <w:rsid w:val="00F44F2B"/>
    <w:rsid w:val="00F46280"/>
    <w:rsid w:val="00F53F1D"/>
    <w:rsid w:val="00F5721D"/>
    <w:rsid w:val="00F62E99"/>
    <w:rsid w:val="00F633F1"/>
    <w:rsid w:val="00F64F97"/>
    <w:rsid w:val="00F67CB6"/>
    <w:rsid w:val="00F7003E"/>
    <w:rsid w:val="00F77FF8"/>
    <w:rsid w:val="00F8016C"/>
    <w:rsid w:val="00F90BEF"/>
    <w:rsid w:val="00F91617"/>
    <w:rsid w:val="00F92B9E"/>
    <w:rsid w:val="00F931D8"/>
    <w:rsid w:val="00F94536"/>
    <w:rsid w:val="00F94992"/>
    <w:rsid w:val="00F94D29"/>
    <w:rsid w:val="00F96BD2"/>
    <w:rsid w:val="00F971CE"/>
    <w:rsid w:val="00F97746"/>
    <w:rsid w:val="00FA05AE"/>
    <w:rsid w:val="00FA1845"/>
    <w:rsid w:val="00FA2787"/>
    <w:rsid w:val="00FA29B5"/>
    <w:rsid w:val="00FA36C3"/>
    <w:rsid w:val="00FA3CED"/>
    <w:rsid w:val="00FA456B"/>
    <w:rsid w:val="00FA5EE4"/>
    <w:rsid w:val="00FB2782"/>
    <w:rsid w:val="00FB4B7F"/>
    <w:rsid w:val="00FB5B53"/>
    <w:rsid w:val="00FB6EC3"/>
    <w:rsid w:val="00FB778B"/>
    <w:rsid w:val="00FC1E53"/>
    <w:rsid w:val="00FC3300"/>
    <w:rsid w:val="00FC7EE7"/>
    <w:rsid w:val="00FD0ADC"/>
    <w:rsid w:val="00FD1A68"/>
    <w:rsid w:val="00FD4A0C"/>
    <w:rsid w:val="00FD544E"/>
    <w:rsid w:val="00FD6D92"/>
    <w:rsid w:val="00FD7CC9"/>
    <w:rsid w:val="00FE0151"/>
    <w:rsid w:val="00FE23D6"/>
    <w:rsid w:val="00FE341A"/>
    <w:rsid w:val="00FF0294"/>
    <w:rsid w:val="00FF17F0"/>
    <w:rsid w:val="00FF4A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D1B59"/>
    <w:rPr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0534BC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7F48B5"/>
    <w:pPr>
      <w:spacing w:before="100" w:beforeAutospacing="1" w:after="100" w:afterAutospacing="1"/>
    </w:pPr>
    <w:rPr>
      <w:lang w:val="es-ES" w:eastAsia="es-ES"/>
    </w:rPr>
  </w:style>
  <w:style w:type="paragraph" w:styleId="Corpodetexto">
    <w:name w:val="Body Text"/>
    <w:basedOn w:val="Normal"/>
    <w:link w:val="CorpodetextoChar"/>
    <w:uiPriority w:val="99"/>
    <w:rsid w:val="005B7476"/>
    <w:pPr>
      <w:widowControl w:val="0"/>
      <w:spacing w:after="120"/>
    </w:pPr>
    <w:rPr>
      <w:rFonts w:ascii="Arial" w:hAnsi="Arial"/>
      <w:sz w:val="22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6278D3"/>
    <w:rPr>
      <w:rFonts w:ascii="Arial" w:hAnsi="Arial" w:cs="Times New Roman"/>
      <w:sz w:val="22"/>
    </w:rPr>
  </w:style>
  <w:style w:type="paragraph" w:styleId="Ttulo">
    <w:name w:val="Title"/>
    <w:basedOn w:val="Normal"/>
    <w:link w:val="TtuloChar"/>
    <w:uiPriority w:val="10"/>
    <w:qFormat/>
    <w:rsid w:val="005B7476"/>
    <w:pPr>
      <w:jc w:val="center"/>
    </w:pPr>
    <w:rPr>
      <w:rFonts w:ascii="Arial" w:hAnsi="Arial"/>
      <w:b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locked/>
    <w:rsid w:val="006278D3"/>
    <w:rPr>
      <w:rFonts w:ascii="Arial" w:hAnsi="Arial" w:cs="Times New Roman"/>
      <w:b/>
    </w:rPr>
  </w:style>
  <w:style w:type="table" w:styleId="Tabelacomgrade">
    <w:name w:val="Table Grid"/>
    <w:basedOn w:val="Tabelanormal"/>
    <w:uiPriority w:val="59"/>
    <w:rsid w:val="005B7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E66D1A"/>
    <w:pPr>
      <w:tabs>
        <w:tab w:val="center" w:pos="4252"/>
        <w:tab w:val="right" w:pos="8504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E66D1A"/>
    <w:rPr>
      <w:rFonts w:ascii="Arial" w:hAnsi="Arial" w:cs="Times New Roman"/>
      <w:sz w:val="24"/>
      <w:lang w:val="es-ES_tradnl" w:eastAsia="pt-BR"/>
    </w:rPr>
  </w:style>
  <w:style w:type="paragraph" w:styleId="Corpodetexto3">
    <w:name w:val="Body Text 3"/>
    <w:basedOn w:val="Normal"/>
    <w:link w:val="Corpodetexto3Char"/>
    <w:uiPriority w:val="99"/>
    <w:rsid w:val="0083027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6278D3"/>
    <w:rPr>
      <w:rFonts w:cs="Times New Roman"/>
      <w:sz w:val="16"/>
    </w:rPr>
  </w:style>
  <w:style w:type="paragraph" w:styleId="Recuonormal">
    <w:name w:val="Normal Indent"/>
    <w:basedOn w:val="Normal"/>
    <w:uiPriority w:val="99"/>
    <w:rsid w:val="00830278"/>
    <w:pPr>
      <w:overflowPunct w:val="0"/>
      <w:autoSpaceDE w:val="0"/>
      <w:autoSpaceDN w:val="0"/>
      <w:adjustRightInd w:val="0"/>
      <w:ind w:left="708"/>
      <w:textAlignment w:val="baseline"/>
    </w:pPr>
    <w:rPr>
      <w:rFonts w:ascii="Arial" w:hAnsi="Arial"/>
      <w:szCs w:val="20"/>
      <w:lang w:val="es-ES_tradnl"/>
    </w:rPr>
  </w:style>
  <w:style w:type="paragraph" w:customStyle="1" w:styleId="Preformatted">
    <w:name w:val="Preformatted"/>
    <w:basedOn w:val="Normal"/>
    <w:rsid w:val="0083027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  <w:lang w:val="es-AR" w:eastAsia="es-ES"/>
    </w:rPr>
  </w:style>
  <w:style w:type="paragraph" w:customStyle="1" w:styleId="Textopadro">
    <w:name w:val="Texto padrão"/>
    <w:basedOn w:val="Normal"/>
    <w:rsid w:val="00830278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Rodap">
    <w:name w:val="footer"/>
    <w:basedOn w:val="Normal"/>
    <w:link w:val="RodapChar"/>
    <w:uiPriority w:val="99"/>
    <w:rsid w:val="003E1561"/>
    <w:pPr>
      <w:tabs>
        <w:tab w:val="center" w:pos="4252"/>
        <w:tab w:val="right" w:pos="8504"/>
      </w:tabs>
    </w:pPr>
    <w:rPr>
      <w:lang w:val="es-ES" w:eastAsia="es-ES"/>
    </w:rPr>
  </w:style>
  <w:style w:type="character" w:customStyle="1" w:styleId="RodapChar">
    <w:name w:val="Rodapé Char"/>
    <w:basedOn w:val="Fontepargpadro"/>
    <w:link w:val="Rodap"/>
    <w:uiPriority w:val="99"/>
    <w:locked/>
    <w:rsid w:val="006278D3"/>
    <w:rPr>
      <w:rFonts w:cs="Times New Roman"/>
      <w:sz w:val="24"/>
      <w:lang w:val="es-ES" w:eastAsia="es-ES"/>
    </w:rPr>
  </w:style>
  <w:style w:type="character" w:styleId="Nmerodepgina">
    <w:name w:val="page number"/>
    <w:basedOn w:val="Fontepargpadro"/>
    <w:uiPriority w:val="99"/>
    <w:rsid w:val="003E1561"/>
    <w:rPr>
      <w:rFonts w:cs="Times New Roman"/>
    </w:rPr>
  </w:style>
  <w:style w:type="paragraph" w:customStyle="1" w:styleId="Default">
    <w:name w:val="Default"/>
    <w:rsid w:val="000257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rsid w:val="002A3981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2A3981"/>
    <w:rPr>
      <w:rFonts w:ascii="Tahoma" w:hAnsi="Tahoma" w:cs="Times New Roman"/>
      <w:sz w:val="16"/>
    </w:rPr>
  </w:style>
  <w:style w:type="character" w:styleId="Refdecomentrio">
    <w:name w:val="annotation reference"/>
    <w:basedOn w:val="Fontepargpadro"/>
    <w:uiPriority w:val="99"/>
    <w:semiHidden/>
    <w:rsid w:val="008438C2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8438C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Pr>
      <w:rFonts w:cs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8438C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Pr>
      <w:rFonts w:cs="Times New Roman"/>
      <w:b/>
      <w:bCs/>
    </w:rPr>
  </w:style>
  <w:style w:type="paragraph" w:styleId="PargrafodaLista">
    <w:name w:val="List Paragraph"/>
    <w:basedOn w:val="Normal"/>
    <w:uiPriority w:val="34"/>
    <w:qFormat/>
    <w:rsid w:val="001E5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810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EBAD0-2BA1-498D-A13D-5C0F69765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2320</Words>
  <Characters>12533</Characters>
  <Application>Microsoft Office Word</Application>
  <DocSecurity>0</DocSecurity>
  <Lines>104</Lines>
  <Paragraphs>29</Paragraphs>
  <ScaleCrop>false</ScaleCrop>
  <Company/>
  <LinksUpToDate>false</LinksUpToDate>
  <CharactersWithSpaces>14824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 Pública n</dc:title>
  <dc:subject/>
  <dc:creator>Diego Botelho Gaino</dc:creator>
  <cp:keywords/>
  <dc:description/>
  <cp:lastModifiedBy>Julia de Souza Ferreira</cp:lastModifiedBy>
  <cp:revision>2</cp:revision>
  <cp:lastPrinted>2017-06-05T19:32:00Z</cp:lastPrinted>
  <dcterms:created xsi:type="dcterms:W3CDTF">2018-08-16T18:54:00Z</dcterms:created>
  <dcterms:modified xsi:type="dcterms:W3CDTF">2018-08-16T18:54:00Z</dcterms:modified>
</cp:coreProperties>
</file>