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D29" w:rsidRDefault="00680FB0" w:rsidP="00680FB0">
      <w:pPr>
        <w:widowControl w:val="0"/>
        <w:autoSpaceDE w:val="0"/>
        <w:autoSpaceDN w:val="0"/>
        <w:adjustRightInd w:val="0"/>
        <w:spacing w:before="300"/>
        <w:ind w:left="-284" w:right="-284"/>
        <w:jc w:val="center"/>
        <w:rPr>
          <w:rFonts w:eastAsia="Times New Roman"/>
          <w:b/>
          <w:sz w:val="22"/>
          <w:lang w:eastAsia="en-US"/>
        </w:rPr>
      </w:pPr>
      <w:bookmarkStart w:id="0" w:name="_GoBack"/>
      <w:bookmarkEnd w:id="0"/>
      <w:r w:rsidRPr="00680FB0">
        <w:rPr>
          <w:rFonts w:eastAsia="Times New Roman"/>
          <w:b/>
          <w:sz w:val="22"/>
          <w:lang w:eastAsia="en-US"/>
        </w:rPr>
        <w:t>RESOLUÇÃO DA DIRETORIA COLEGIADA - RDC Nº 16, DE 22 DE JANEIRO DE 2003</w:t>
      </w:r>
    </w:p>
    <w:p w:rsidR="00680FB0" w:rsidRPr="00FC0F3C" w:rsidRDefault="00680FB0" w:rsidP="00680FB0">
      <w:pPr>
        <w:spacing w:before="300"/>
        <w:jc w:val="center"/>
        <w:rPr>
          <w:b/>
          <w:color w:val="0000FF"/>
        </w:rPr>
      </w:pPr>
      <w:r w:rsidRPr="00FC0F3C">
        <w:rPr>
          <w:b/>
          <w:color w:val="0000FF"/>
        </w:rPr>
        <w:t xml:space="preserve">(Publicada em DOU nº </w:t>
      </w:r>
      <w:r>
        <w:rPr>
          <w:b/>
          <w:color w:val="0000FF"/>
        </w:rPr>
        <w:t>17</w:t>
      </w:r>
      <w:r w:rsidRPr="00FC0F3C">
        <w:rPr>
          <w:b/>
          <w:color w:val="0000FF"/>
        </w:rPr>
        <w:t xml:space="preserve">, </w:t>
      </w:r>
      <w:r>
        <w:rPr>
          <w:b/>
          <w:color w:val="0000FF"/>
        </w:rPr>
        <w:t>de 23 de janeiro de 2003</w:t>
      </w:r>
      <w:r w:rsidRPr="00FC0F3C">
        <w:rPr>
          <w:b/>
          <w:color w:val="0000FF"/>
        </w:rPr>
        <w:t>)</w:t>
      </w:r>
    </w:p>
    <w:p w:rsidR="00340D29" w:rsidRPr="00680FB0" w:rsidRDefault="00340D29" w:rsidP="00680FB0">
      <w:pPr>
        <w:widowControl w:val="0"/>
        <w:autoSpaceDE w:val="0"/>
        <w:autoSpaceDN w:val="0"/>
        <w:adjustRightInd w:val="0"/>
        <w:spacing w:before="300"/>
        <w:ind w:firstLine="573"/>
        <w:jc w:val="both"/>
        <w:rPr>
          <w:color w:val="000000"/>
        </w:rPr>
      </w:pPr>
      <w:r w:rsidRPr="00680FB0">
        <w:rPr>
          <w:color w:val="000000"/>
        </w:rPr>
        <w:t xml:space="preserve">O </w:t>
      </w:r>
      <w:r w:rsidRPr="00680FB0">
        <w:rPr>
          <w:b/>
          <w:color w:val="000000"/>
        </w:rPr>
        <w:t>Diretor-Presidente da Agência Nacional de Vigilância Sanitária</w:t>
      </w:r>
      <w:r w:rsidRPr="00680FB0">
        <w:rPr>
          <w:color w:val="000000"/>
        </w:rPr>
        <w:t xml:space="preserve">, no uso da atribuição que lhe confere o inciso IV do art. 13 do Regulamento da Agência Nacional de Vigilância Sanitária, aprovado pelo Decreto n.º 3.029, de 16 de abril de 1999, </w:t>
      </w:r>
    </w:p>
    <w:p w:rsidR="00340D29" w:rsidRPr="00680FB0" w:rsidRDefault="00340D29" w:rsidP="00680FB0">
      <w:pPr>
        <w:widowControl w:val="0"/>
        <w:autoSpaceDE w:val="0"/>
        <w:autoSpaceDN w:val="0"/>
        <w:adjustRightInd w:val="0"/>
        <w:spacing w:before="300"/>
        <w:ind w:firstLine="573"/>
        <w:jc w:val="both"/>
        <w:rPr>
          <w:color w:val="000000"/>
        </w:rPr>
      </w:pPr>
      <w:r w:rsidRPr="00680FB0">
        <w:rPr>
          <w:color w:val="000000"/>
        </w:rPr>
        <w:t>considerando a relevância e a complexidade  operacionais e técnicas da simbologia composta na implementação  da tecnologia;</w:t>
      </w:r>
    </w:p>
    <w:p w:rsidR="00340D29" w:rsidRPr="00680FB0" w:rsidRDefault="00340D29" w:rsidP="00680FB0">
      <w:pPr>
        <w:widowControl w:val="0"/>
        <w:autoSpaceDE w:val="0"/>
        <w:autoSpaceDN w:val="0"/>
        <w:adjustRightInd w:val="0"/>
        <w:spacing w:before="300"/>
        <w:ind w:firstLine="573"/>
        <w:jc w:val="both"/>
        <w:rPr>
          <w:color w:val="000000"/>
        </w:rPr>
      </w:pPr>
      <w:r w:rsidRPr="00680FB0">
        <w:rPr>
          <w:color w:val="000000"/>
        </w:rPr>
        <w:t>considerando a necessidade de estabelecer  segurança e rastreabilidade no trâmite do medicamento em toda cadeia;</w:t>
      </w:r>
    </w:p>
    <w:p w:rsidR="00340D29" w:rsidRPr="00680FB0" w:rsidRDefault="00340D29" w:rsidP="00680FB0">
      <w:pPr>
        <w:widowControl w:val="0"/>
        <w:autoSpaceDE w:val="0"/>
        <w:autoSpaceDN w:val="0"/>
        <w:adjustRightInd w:val="0"/>
        <w:spacing w:before="300"/>
        <w:ind w:firstLine="573"/>
        <w:jc w:val="both"/>
        <w:rPr>
          <w:color w:val="000000"/>
        </w:rPr>
      </w:pPr>
      <w:r w:rsidRPr="00680FB0">
        <w:rPr>
          <w:color w:val="000000"/>
        </w:rPr>
        <w:t>considerando a possibilidade real de termos produtos que trará maior confiabilidade à toda cadeia e aos órgãos de regulação e fiscalização;</w:t>
      </w:r>
    </w:p>
    <w:p w:rsidR="00340D29" w:rsidRPr="00680FB0" w:rsidRDefault="00340D29" w:rsidP="00680FB0">
      <w:pPr>
        <w:widowControl w:val="0"/>
        <w:autoSpaceDE w:val="0"/>
        <w:autoSpaceDN w:val="0"/>
        <w:adjustRightInd w:val="0"/>
        <w:spacing w:before="300"/>
        <w:ind w:firstLine="573"/>
        <w:jc w:val="both"/>
        <w:rPr>
          <w:color w:val="000000"/>
        </w:rPr>
      </w:pPr>
      <w:r w:rsidRPr="00680FB0">
        <w:rPr>
          <w:color w:val="000000"/>
        </w:rPr>
        <w:t>considerando a urgência do assunto,</w:t>
      </w:r>
    </w:p>
    <w:p w:rsidR="00340D29" w:rsidRPr="00680FB0" w:rsidRDefault="00340D29" w:rsidP="00680FB0">
      <w:pPr>
        <w:widowControl w:val="0"/>
        <w:autoSpaceDE w:val="0"/>
        <w:autoSpaceDN w:val="0"/>
        <w:adjustRightInd w:val="0"/>
        <w:spacing w:before="300"/>
        <w:ind w:firstLine="573"/>
        <w:jc w:val="both"/>
        <w:rPr>
          <w:color w:val="000000"/>
        </w:rPr>
      </w:pPr>
      <w:r w:rsidRPr="00680FB0">
        <w:rPr>
          <w:color w:val="000000"/>
        </w:rPr>
        <w:t>adoto, ad referendum, a seguinte Resolução da Diretoria Colegiada  e determino a sua publicação:</w:t>
      </w:r>
    </w:p>
    <w:p w:rsidR="00340D29" w:rsidRPr="00680FB0" w:rsidRDefault="00680FB0" w:rsidP="00680FB0">
      <w:pPr>
        <w:widowControl w:val="0"/>
        <w:autoSpaceDE w:val="0"/>
        <w:autoSpaceDN w:val="0"/>
        <w:adjustRightInd w:val="0"/>
        <w:spacing w:before="300"/>
        <w:ind w:firstLine="573"/>
        <w:jc w:val="both"/>
        <w:rPr>
          <w:color w:val="000000"/>
        </w:rPr>
      </w:pPr>
      <w:r>
        <w:rPr>
          <w:color w:val="000000"/>
        </w:rPr>
        <w:t xml:space="preserve">Art. 1º </w:t>
      </w:r>
      <w:r w:rsidR="00340D29" w:rsidRPr="00680FB0">
        <w:rPr>
          <w:color w:val="000000"/>
        </w:rPr>
        <w:t>Estabelecer o prazo de sessenta (60) dias, a contar da publicação desta Resolução, para o cumprimento das exigências previstas na Resolução - RDC 320, de 22 de novembro de 2002, que tem por objetivo garantir o Sistema de Controle e Fiscalização em toda cadeia dos produtos farmacêuticos no acompanhamento e monitoração das distribuidoras para a distribuição de medicamentos.</w:t>
      </w:r>
    </w:p>
    <w:p w:rsidR="00340D29" w:rsidRDefault="00340D29" w:rsidP="00680FB0">
      <w:pPr>
        <w:widowControl w:val="0"/>
        <w:autoSpaceDE w:val="0"/>
        <w:autoSpaceDN w:val="0"/>
        <w:adjustRightInd w:val="0"/>
        <w:spacing w:before="300"/>
        <w:ind w:firstLine="573"/>
        <w:jc w:val="both"/>
        <w:rPr>
          <w:strike/>
          <w:color w:val="000000"/>
        </w:rPr>
      </w:pPr>
      <w:r w:rsidRPr="00680FB0">
        <w:rPr>
          <w:strike/>
          <w:color w:val="000000"/>
        </w:rPr>
        <w:t>Art. 2º As exigências previstas na RDC nº 320, de 22 de novembro de 2001, permanecem em vigor.</w:t>
      </w:r>
    </w:p>
    <w:p w:rsidR="00680FB0" w:rsidRPr="00680FB0" w:rsidRDefault="00680FB0" w:rsidP="00680FB0">
      <w:pPr>
        <w:widowControl w:val="0"/>
        <w:autoSpaceDE w:val="0"/>
        <w:autoSpaceDN w:val="0"/>
        <w:adjustRightInd w:val="0"/>
        <w:spacing w:before="300"/>
        <w:ind w:firstLine="573"/>
        <w:jc w:val="both"/>
        <w:rPr>
          <w:color w:val="000000"/>
        </w:rPr>
      </w:pPr>
      <w:r w:rsidRPr="00680FB0">
        <w:rPr>
          <w:color w:val="000000"/>
        </w:rPr>
        <w:t>Art. 2º As exigências previstas na RDC nº 320, de 22 de novembro de 2002, permanecem em vigor.</w:t>
      </w:r>
      <w:r w:rsidRPr="00680FB0">
        <w:rPr>
          <w:b/>
          <w:color w:val="0000FF"/>
        </w:rPr>
        <w:t xml:space="preserve"> </w:t>
      </w:r>
      <w:r w:rsidRPr="00FC0F3C">
        <w:rPr>
          <w:b/>
          <w:color w:val="0000FF"/>
        </w:rPr>
        <w:t>(</w:t>
      </w:r>
      <w:r>
        <w:rPr>
          <w:b/>
          <w:color w:val="0000FF"/>
        </w:rPr>
        <w:t>Retificada</w:t>
      </w:r>
      <w:r w:rsidRPr="00FC0F3C">
        <w:rPr>
          <w:b/>
          <w:color w:val="0000FF"/>
        </w:rPr>
        <w:t xml:space="preserve"> em DOU nº </w:t>
      </w:r>
      <w:r>
        <w:rPr>
          <w:b/>
          <w:color w:val="0000FF"/>
        </w:rPr>
        <w:t>17</w:t>
      </w:r>
      <w:r w:rsidRPr="00FC0F3C">
        <w:rPr>
          <w:b/>
          <w:color w:val="0000FF"/>
        </w:rPr>
        <w:t xml:space="preserve">, </w:t>
      </w:r>
      <w:r>
        <w:rPr>
          <w:b/>
          <w:color w:val="0000FF"/>
        </w:rPr>
        <w:t>de 3 de fevereiro de 2003</w:t>
      </w:r>
      <w:r w:rsidRPr="00FC0F3C">
        <w:rPr>
          <w:b/>
          <w:color w:val="0000FF"/>
        </w:rPr>
        <w:t>)</w:t>
      </w:r>
    </w:p>
    <w:p w:rsidR="00340D29" w:rsidRPr="00680FB0" w:rsidRDefault="00340D29" w:rsidP="00680FB0">
      <w:pPr>
        <w:widowControl w:val="0"/>
        <w:autoSpaceDE w:val="0"/>
        <w:autoSpaceDN w:val="0"/>
        <w:adjustRightInd w:val="0"/>
        <w:spacing w:before="300"/>
        <w:ind w:firstLine="573"/>
        <w:jc w:val="both"/>
        <w:rPr>
          <w:color w:val="000000"/>
        </w:rPr>
      </w:pPr>
      <w:r w:rsidRPr="00680FB0">
        <w:rPr>
          <w:color w:val="000000"/>
        </w:rPr>
        <w:t>Art. 3º A inobservância do disposto nesta Resolução configura infração sanitária, ficando o infrator sujeito às penalidades da Lei nº 6.437, de 20 de agosto de 1977, sanções da Legislação Sanitária Vigente;</w:t>
      </w:r>
    </w:p>
    <w:p w:rsidR="00340D29" w:rsidRPr="00680FB0" w:rsidRDefault="00340D29" w:rsidP="00680FB0">
      <w:pPr>
        <w:widowControl w:val="0"/>
        <w:autoSpaceDE w:val="0"/>
        <w:autoSpaceDN w:val="0"/>
        <w:adjustRightInd w:val="0"/>
        <w:spacing w:before="300"/>
        <w:ind w:firstLine="573"/>
        <w:jc w:val="both"/>
        <w:rPr>
          <w:color w:val="000000"/>
        </w:rPr>
      </w:pPr>
      <w:r w:rsidRPr="00680FB0">
        <w:rPr>
          <w:color w:val="000000"/>
        </w:rPr>
        <w:t>Art. 4º Esta Resolução entra em vigor na sua data de publicação</w:t>
      </w:r>
    </w:p>
    <w:p w:rsidR="00680FB0" w:rsidRDefault="00680FB0" w:rsidP="00680FB0">
      <w:pPr>
        <w:widowControl w:val="0"/>
        <w:autoSpaceDE w:val="0"/>
        <w:autoSpaceDN w:val="0"/>
        <w:adjustRightInd w:val="0"/>
        <w:spacing w:before="300"/>
        <w:jc w:val="center"/>
        <w:rPr>
          <w:lang w:val="es-ES_tradnl"/>
        </w:rPr>
      </w:pPr>
    </w:p>
    <w:p w:rsidR="00340D29" w:rsidRPr="00680FB0" w:rsidRDefault="00340D29" w:rsidP="00680FB0">
      <w:pPr>
        <w:widowControl w:val="0"/>
        <w:autoSpaceDE w:val="0"/>
        <w:autoSpaceDN w:val="0"/>
        <w:adjustRightInd w:val="0"/>
        <w:spacing w:before="300"/>
        <w:jc w:val="center"/>
        <w:rPr>
          <w:color w:val="000000"/>
          <w:lang w:val="es-ES_tradnl"/>
        </w:rPr>
      </w:pPr>
      <w:r w:rsidRPr="00680FB0">
        <w:rPr>
          <w:lang w:val="es-ES_tradnl"/>
        </w:rPr>
        <w:t>GONZALO VECINA NETO</w:t>
      </w:r>
    </w:p>
    <w:sectPr w:rsidR="00340D29" w:rsidRPr="00680FB0" w:rsidSect="00680FB0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7A1" w:rsidRDefault="009F77A1" w:rsidP="00680FB0">
      <w:r>
        <w:separator/>
      </w:r>
    </w:p>
  </w:endnote>
  <w:endnote w:type="continuationSeparator" w:id="0">
    <w:p w:rsidR="009F77A1" w:rsidRDefault="009F77A1" w:rsidP="0068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FB0" w:rsidRPr="00FC0F3C" w:rsidRDefault="00680FB0" w:rsidP="00680FB0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680FB0" w:rsidRDefault="00680F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7A1" w:rsidRDefault="009F77A1" w:rsidP="00680FB0">
      <w:r>
        <w:separator/>
      </w:r>
    </w:p>
  </w:footnote>
  <w:footnote w:type="continuationSeparator" w:id="0">
    <w:p w:rsidR="009F77A1" w:rsidRDefault="009F77A1" w:rsidP="00680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FB0" w:rsidRDefault="00680FB0" w:rsidP="00680FB0">
    <w:pPr>
      <w:tabs>
        <w:tab w:val="center" w:pos="4252"/>
        <w:tab w:val="right" w:pos="8504"/>
      </w:tabs>
      <w:jc w:val="center"/>
      <w:rPr>
        <w:rFonts w:ascii="Calibri" w:hAnsi="Calibri"/>
        <w:noProof/>
      </w:rPr>
    </w:pPr>
  </w:p>
  <w:p w:rsidR="00680FB0" w:rsidRPr="00B517AC" w:rsidRDefault="00680FB0" w:rsidP="00680FB0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680FB0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680FB0" w:rsidRPr="00B517AC" w:rsidRDefault="00680FB0" w:rsidP="00680FB0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680FB0" w:rsidRDefault="00680FB0" w:rsidP="00680FB0">
    <w:pPr>
      <w:tabs>
        <w:tab w:val="center" w:pos="4252"/>
        <w:tab w:val="right" w:pos="8504"/>
      </w:tabs>
      <w:jc w:val="center"/>
    </w:pPr>
    <w:r w:rsidRPr="00B517AC">
      <w:rPr>
        <w:rFonts w:ascii="Calibri" w:hAnsi="Calibri"/>
        <w:b/>
      </w:rPr>
      <w:t>Agência Nacional de Vigilância Sanitária -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40D29"/>
    <w:rsid w:val="00340D29"/>
    <w:rsid w:val="00680FB0"/>
    <w:rsid w:val="009F77A1"/>
    <w:rsid w:val="00B517AC"/>
    <w:rsid w:val="00C254A9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autoSpaceDE w:val="0"/>
      <w:autoSpaceDN w:val="0"/>
      <w:adjustRightInd w:val="0"/>
      <w:ind w:left="360"/>
      <w:jc w:val="center"/>
      <w:outlineLvl w:val="0"/>
    </w:pPr>
    <w:rPr>
      <w:rFonts w:ascii="Arial" w:hAnsi="Arial" w:cs="Arial"/>
      <w:b/>
      <w:bCs/>
      <w:lang w:val="es-ES_tradnl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680F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80FB0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80FB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680F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1514</Characters>
  <Application>Microsoft Office Word</Application>
  <DocSecurity>0</DocSecurity>
  <Lines>12</Lines>
  <Paragraphs>3</Paragraphs>
  <ScaleCrop>false</ScaleCrop>
  <Company>anvs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RDC nº</dc:title>
  <dc:subject/>
  <dc:creator>Maria.Delgado</dc:creator>
  <cp:keywords/>
  <dc:description>ORIGEM:36688daTIPO:79daNUMERO:16daCORREIO:silesio.rodrigues@anvisa.gov.br</dc:description>
  <cp:lastModifiedBy>Julia de Souza Ferreira</cp:lastModifiedBy>
  <cp:revision>2</cp:revision>
  <cp:lastPrinted>2003-01-22T16:28:00Z</cp:lastPrinted>
  <dcterms:created xsi:type="dcterms:W3CDTF">2018-11-27T16:33:00Z</dcterms:created>
  <dcterms:modified xsi:type="dcterms:W3CDTF">2018-11-27T16:33:00Z</dcterms:modified>
</cp:coreProperties>
</file>