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Default="005F16CB" w:rsidP="005F16CB">
      <w:pPr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E41F4E">
        <w:rPr>
          <w:rFonts w:ascii="Times New Roman" w:hAnsi="Times New Roman" w:cs="Times New Roman"/>
          <w:b/>
          <w:strike/>
          <w:sz w:val="24"/>
          <w:szCs w:val="24"/>
        </w:rPr>
        <w:t>RESOLUÇÃO</w:t>
      </w:r>
      <w:r w:rsidR="009B0529" w:rsidRPr="00E41F4E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  <w:r w:rsidRPr="00E41F4E">
        <w:rPr>
          <w:rFonts w:ascii="Times New Roman" w:hAnsi="Times New Roman" w:cs="Times New Roman"/>
          <w:b/>
          <w:strike/>
          <w:sz w:val="24"/>
          <w:szCs w:val="24"/>
        </w:rPr>
        <w:t>– R</w:t>
      </w:r>
      <w:r w:rsidR="009B0529" w:rsidRPr="00E41F4E">
        <w:rPr>
          <w:rFonts w:ascii="Times New Roman" w:hAnsi="Times New Roman" w:cs="Times New Roman"/>
          <w:b/>
          <w:strike/>
          <w:sz w:val="24"/>
          <w:szCs w:val="24"/>
        </w:rPr>
        <w:t>E</w:t>
      </w:r>
      <w:r w:rsidRPr="00E41F4E">
        <w:rPr>
          <w:rFonts w:ascii="Times New Roman" w:hAnsi="Times New Roman" w:cs="Times New Roman"/>
          <w:b/>
          <w:strike/>
          <w:sz w:val="24"/>
          <w:szCs w:val="24"/>
        </w:rPr>
        <w:t xml:space="preserve"> Nº 175, DE 08 DE JULHO DE 2003</w:t>
      </w:r>
    </w:p>
    <w:p w:rsidR="00761982" w:rsidRPr="00E41F4E" w:rsidRDefault="00761982" w:rsidP="00761982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41F4E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130, de 09 de julho de 2003)</w:t>
      </w:r>
    </w:p>
    <w:p w:rsidR="00E41F4E" w:rsidRPr="00E41F4E" w:rsidRDefault="009B5F6A" w:rsidP="00E41F4E">
      <w:pPr>
        <w:ind w:right="-285"/>
        <w:jc w:val="center"/>
        <w:rPr>
          <w:rFonts w:ascii="Times New Roman" w:hAnsi="Times New Roman" w:cs="Times New Roman"/>
          <w:b/>
        </w:rPr>
      </w:pPr>
      <w:r w:rsidRPr="00E41F4E">
        <w:rPr>
          <w:rFonts w:ascii="Times New Roman" w:hAnsi="Times New Roman" w:cs="Times New Roman"/>
          <w:b/>
        </w:rPr>
        <w:t>RESOLUÇÃO D</w:t>
      </w:r>
      <w:r w:rsidR="00EE6754">
        <w:rPr>
          <w:rFonts w:ascii="Times New Roman" w:hAnsi="Times New Roman" w:cs="Times New Roman"/>
          <w:b/>
        </w:rPr>
        <w:t>E</w:t>
      </w:r>
      <w:r w:rsidRPr="00E41F4E">
        <w:rPr>
          <w:rFonts w:ascii="Times New Roman" w:hAnsi="Times New Roman" w:cs="Times New Roman"/>
          <w:b/>
        </w:rPr>
        <w:t xml:space="preserve"> DIRETORIA COLEGIA</w:t>
      </w:r>
      <w:r w:rsidR="00E41F4E" w:rsidRPr="00E41F4E">
        <w:rPr>
          <w:rFonts w:ascii="Times New Roman" w:hAnsi="Times New Roman" w:cs="Times New Roman"/>
          <w:b/>
        </w:rPr>
        <w:t>DA</w:t>
      </w:r>
      <w:r w:rsidRPr="00E41F4E">
        <w:rPr>
          <w:rFonts w:ascii="Times New Roman" w:hAnsi="Times New Roman" w:cs="Times New Roman"/>
          <w:b/>
        </w:rPr>
        <w:t xml:space="preserve"> – RDC Nº 175, DE 08 DE JULHO DE 2003 </w:t>
      </w:r>
    </w:p>
    <w:p w:rsidR="009B5F6A" w:rsidRPr="00E41F4E" w:rsidRDefault="009B5F6A" w:rsidP="005F16C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41F4E">
        <w:rPr>
          <w:rFonts w:ascii="Times New Roman" w:hAnsi="Times New Roman" w:cs="Times New Roman"/>
          <w:b/>
          <w:color w:val="0000FF"/>
          <w:sz w:val="24"/>
          <w:szCs w:val="24"/>
        </w:rPr>
        <w:t>(Retificad</w:t>
      </w:r>
      <w:r w:rsidR="00E41F4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a em </w:t>
      </w:r>
      <w:r w:rsidRPr="00E41F4E">
        <w:rPr>
          <w:rFonts w:ascii="Times New Roman" w:hAnsi="Times New Roman" w:cs="Times New Roman"/>
          <w:b/>
          <w:color w:val="0000FF"/>
          <w:sz w:val="24"/>
          <w:szCs w:val="24"/>
        </w:rPr>
        <w:t>DOU nº 131, de 10 de julho de 2003)</w:t>
      </w:r>
    </w:p>
    <w:p w:rsidR="00157AEF" w:rsidRPr="00E41F4E" w:rsidRDefault="00761982" w:rsidP="005F16C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41F4E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157AEF" w:rsidRPr="00E41F4E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14, de 28 de março de 2014</w:t>
      </w:r>
      <w:proofErr w:type="gramStart"/>
      <w:r w:rsidR="00157AEF" w:rsidRPr="00E41F4E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9D7C39" w:rsidRPr="00E41F4E" w:rsidRDefault="009D7C39" w:rsidP="009D7C39">
      <w:pPr>
        <w:rPr>
          <w:rFonts w:ascii="Times New Roman" w:hAnsi="Times New Roman" w:cs="Times New Roman"/>
          <w:b/>
          <w:sz w:val="24"/>
          <w:szCs w:val="24"/>
        </w:rPr>
      </w:pP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 </w:t>
      </w:r>
      <w:r w:rsidRPr="00E41F4E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Diretoria Colegiada da Agência Nacional de Vigilância Sanitária</w:t>
      </w: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, no uso de sua atribuição que lhe confere o art. 11, inciso IV, do Regulamento da ANVISA aprovado pelo Decreto 3.029, de 16 de abril de 1999, art. 111 inciso I, alínea “b”, § 1º do Regimento Interno aprovado pela Portaria nº 593, de 25 de agosto de 2000, republicada no DOU de 22 de dezembro de 2000, em reunião realizada em </w:t>
      </w:r>
      <w:proofErr w:type="gram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</w:t>
      </w:r>
      <w:proofErr w:type="gram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julho de 2003,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o disposto no Art. 7º, Capítulo II, da Lei n.º 9.782, de 26 de janeiro de 1999 que trata da competência da ANVISA em estabelecer normas, propor, acompanhar e executar as políticas, as diretrizes e as ações de vigilância sanitária e, estabelecer normas e padrões sobre limites de contaminantes, resíduos tóxicos, desinfetantes, metais pesados e outros que envolvam risco à saúde;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 necessidade de constante aperfeiçoamento das ações de controle sanitário na</w:t>
      </w:r>
      <w:r w:rsidR="00D97B9C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área de alimentos, visando </w:t>
      </w:r>
      <w:proofErr w:type="gram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</w:t>
      </w:r>
      <w:proofErr w:type="gram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proteção à saúde da população;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que as matérias-primas destinadas à produção de alimentos devem atender às condições higiênico-sanitárias de forma a garantir que o produto final não ofereça riscos à saúde humana;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que qualquer estabelecimento que produza, industrialize, fracione, armazene ou transporte alimentos deve atender às condições higiênico-sanitárias e às Boas Práticas de Fabricação;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que a adoção de Boas Práticas de Fabricação é responsabilidade do setor produtivo, cabendo garantir, entre outras a qualidade sanitária das matérias-primas e ou insumos utilizados;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que a obtenção de alimento seguro deve abranger toda cadeia produtiva, ou seja, da produção até o consumo;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que a análise de matérias macroscópicas e microscópicas presentes nos alimentos deve ser baseada em aspectos relacionados ao risco à saúde;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Considerando a necessidade de estabelecer disposições gerais para avaliação de matérias macroscópicas e microscópicas prejudiciais à saúde humana em alimentos embalados;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Adota a seguinte Resolução de Diretoria Colegiada e eu, Diretor-Presidente, determino a sua publicação: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1º Aprovar o “Regulamento Técnico de Avaliação de Matérias Macroscópicas e Microscópicas Prejudiciais à Saúde Humana em Alimentos Embalados”.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2º O descumprimento aos termos desta Resolução constitui infração sanitária, sujeitando os infratores às penalidades da Lei n.º 6.437, de 20 de agosto de 1977, e demais disposições aplicáveis.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Art. 3º Ficam revogadas as disposições em contrário, em especial, o item Higiene do Anexo I e II da Resolução CNNPA 38 de 21/12/77, o item 5.1 da Resolução Normativa CNNPA n° 13 de 15/07/77, o item 5.1 da Resolução Normativa CNNPA n° 14 de 15/07/77, item 5.1. </w:t>
      </w:r>
      <w:proofErr w:type="gram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da</w:t>
      </w:r>
      <w:proofErr w:type="gram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Resolução Normativa CNNPA n° 15 de 15/07/77; item 5.1.da Resolução Normativa CTA n° 09 de 11/12/78, os itens referentes a “Características Microscópicas” citadas para as várias categorias da Resolução CNNPA nº 12 de 24/07/1978, o item 5a da Resolução Normativa CTA 05 de 08/10/79, Portaria DINAL/MS n.º 01 de 04/04/1986; Portaria SVS/MS n.º 74 de 04/08/1994, item 6.4 da Portaria SVS/MS nº 519 de 26/06/1998 e item 7.3 da Portaria SVS/MS 377 de 26/04/99.</w:t>
      </w:r>
    </w:p>
    <w:p w:rsidR="009D7C39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Art. 4º Esta Resolução entra em vigor na data de sua publicação.</w:t>
      </w:r>
    </w:p>
    <w:p w:rsidR="00D337E8" w:rsidRPr="001F536D" w:rsidRDefault="009D7C39" w:rsidP="00D36E12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</w:pPr>
      <w:r w:rsidRPr="001F536D">
        <w:rPr>
          <w:rFonts w:ascii="Times New Roman" w:eastAsia="Times New Roman" w:hAnsi="Times New Roman" w:cs="Times New Roman"/>
          <w:bCs/>
          <w:strike/>
          <w:color w:val="000000"/>
          <w:sz w:val="24"/>
          <w:szCs w:val="24"/>
          <w:lang w:eastAsia="pt-BR"/>
        </w:rPr>
        <w:t>CLÁUDIO MAIEROVITCH PESSANHA HENRIQUES</w:t>
      </w:r>
    </w:p>
    <w:p w:rsidR="001F536D" w:rsidRDefault="001F536D" w:rsidP="009D7C3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</w:p>
    <w:p w:rsidR="001F536D" w:rsidRDefault="009D7C39" w:rsidP="009D7C3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923B82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ANEXO</w:t>
      </w:r>
    </w:p>
    <w:p w:rsidR="009D7C39" w:rsidRPr="00923B82" w:rsidRDefault="009D7C39" w:rsidP="009D7C39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923B82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br/>
        <w:t>REGULAMENTO TÉCNICO DE AVALIAÇÃO DE MATÉRIAS MACROSCÓPICAS E MICROSCÓPICAS PREJUDICIAIS À SAÚDE HUMANA EM ALIMENTOS EMBALADOS</w:t>
      </w:r>
    </w:p>
    <w:p w:rsidR="009D7C39" w:rsidRPr="00362711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362711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1. ALCANCE</w:t>
      </w:r>
    </w:p>
    <w:p w:rsidR="009D7C39" w:rsidRPr="00362711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362711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1.1. OBJETIVO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Estabelecer as disposições gerais para avaliação de matérias macroscópicas e microscópicas prejudiciais à saúde humana em alimentos embalados, inclusive bebidas e águas envasadas, relacionadas aos riscos à saúde humana.</w:t>
      </w:r>
    </w:p>
    <w:p w:rsidR="009D7C39" w:rsidRPr="00894036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894036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lastRenderedPageBreak/>
        <w:t>1.2. ÂMBITO DE APLICAÇÃO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 presente Regulamento se aplica aos alimentos embalados, inclusive bebidas e águas envasadas, destinados ao consumo humano.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Excluem-se deste Regulamento Técnico: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a) as matérias-primas e insumos para fins industriais;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b) os aditivos alimentares e os coadjuvantes de tecnologia de fabricação.</w:t>
      </w:r>
    </w:p>
    <w:p w:rsidR="009D7C39" w:rsidRPr="00FF15F8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FF15F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2. DESCRIÇÃO</w:t>
      </w:r>
    </w:p>
    <w:p w:rsidR="009D7C39" w:rsidRPr="00E96C65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E96C65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2.1. DEFINIÇÃO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Para efeito deste Regulamento considera-se: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2.1.1 Matérias macroscópicas: são aquelas que podem ser detectadas por observação direta (olho nu) sem auxílio de instrumentos ópticos.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2.1.2. Matérias microscópicas: são aquelas que podem ser detectadas com auxílio de instrumentos ópticos.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2.1.3. Vetores mecânicos: são animais que veiculam o agente infeccioso desde o reservatório até o hospedeiro potencial, agindo como transportadores de tais agentes, carreando contaminantes para os alimentos, causando agravos à saúde humana</w:t>
      </w:r>
      <w:proofErr w:type="gram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mas</w:t>
      </w:r>
      <w:proofErr w:type="gram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não são responsáveis pelo desenvolvimento de qualquer etapa do ciclo de vida do contaminante biológico.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2.1.4. Matéria prejudicial à saúde humana: é aquela matéria detectada macroscopicamente e ou microscopicamente, relacionada ao risco à saúde humana e abrange: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2.1.4.1. </w:t>
      </w:r>
      <w:proofErr w:type="gram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insetos</w:t>
      </w:r>
      <w:proofErr w:type="gram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, em qualquer fase de desenvolvimento, vivos ou mortos, inteiros ou em partes, reconhecidos como vetores mecânicos;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2.1.4.2. </w:t>
      </w:r>
      <w:proofErr w:type="gram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outros</w:t>
      </w:r>
      <w:proofErr w:type="gram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animais vivos ou mortos, inteiros ou em partes, reconhecidos como vetores mecânicos;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2.1.4.3. </w:t>
      </w:r>
      <w:proofErr w:type="gram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parasitos</w:t>
      </w:r>
      <w:proofErr w:type="gram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;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2.1.4.4. </w:t>
      </w:r>
      <w:proofErr w:type="gram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excrementos</w:t>
      </w:r>
      <w:proofErr w:type="gram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insetos e ou de outros animais;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2.1.4.5. </w:t>
      </w:r>
      <w:proofErr w:type="gram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objetos</w:t>
      </w:r>
      <w:proofErr w:type="gram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rígidos, pontiagudos e ou cortantes, que podem causar lesões no consumidor.</w:t>
      </w:r>
    </w:p>
    <w:p w:rsidR="009D7C39" w:rsidRPr="00E96C65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E96C65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lastRenderedPageBreak/>
        <w:t>3. REFERÊNCIAS BIBLIOGRÁFICAS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3.1. BRASIL. Decreto-Lei nº 986, de 21 de outubro de 1969, institui normas básicas sobre alimentos. Diário Oficial da União, Brasília, 21 de outubro de 1969, Seção I, Parte I.</w:t>
      </w:r>
    </w:p>
    <w:p w:rsidR="009D7C39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3.2. BRASIL. Lei nº 6437, de 20 de agosto de 1977, configura infrações à legislação sanitária federal, estabelece sanções respectivas, e dá outras providências. Diário Oficial da União, Brasília, 24 de agosto de 1977, Seção 1.</w:t>
      </w:r>
    </w:p>
    <w:p w:rsidR="001F36AA" w:rsidRPr="00E41F4E" w:rsidRDefault="001F36AA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3.3. BRASIL. Portaria SVS/MS nº 1428, de 26 de novembro de 1993, regulamenta a Inspeção Sanitária de Alimentos, as Diretrizes para o Estabelecimento de Boas Práticas de Produção e de Prestação de Serviços na Área de Alimentos e o Estabelecimento de Padrão de Identidade e Qualidade para Serviços e Produtos na Área de Alimentos. Diário Oficial da União, Brasília </w:t>
      </w:r>
      <w:proofErr w:type="gram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2</w:t>
      </w:r>
      <w:proofErr w:type="gram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dezembro de 1993. Seção 1.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3.4. BRASIL. Portaria SVS/MS n° 326, de 30 de julho de 1997, regulamenta as Condições </w:t>
      </w:r>
      <w:proofErr w:type="gram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Higiênicos-Sanitárias</w:t>
      </w:r>
      <w:proofErr w:type="gram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de Boas Práticas de Fabricação para Estabelecimentos Produtores/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Industrializadores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Alimentos. Diário Oficial, Brasília, </w:t>
      </w:r>
      <w:proofErr w:type="gram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</w:t>
      </w:r>
      <w:proofErr w:type="gram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agosto de 1997. Seção I.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 xml:space="preserve">3.5. CODEX ALIMENTARIUS. CX/FH 01/14 – Discussion Paper on proposed draft guidelines for evaluating objectionable matter in food. JOINT FAO/WHO Food Standards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Programme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 xml:space="preserve">, Codex Committee on Food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Hygine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 xml:space="preserve">, 34ª Session,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Bankog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, Thailand, 8-13 October 2001.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 xml:space="preserve">3.6. FOOD AND DRUG ADMINISTRATION. The Food Defect Action Levels – level of natural or unavoidable defects in foods that present no health hazards for humans. US Food and Drug Administration Center </w:t>
      </w:r>
      <w:proofErr w:type="gram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>For</w:t>
      </w:r>
      <w:proofErr w:type="gram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val="en-US" w:eastAsia="pt-BR"/>
        </w:rPr>
        <w:t xml:space="preserve"> Food Safety and Applied Nutrition. </w:t>
      </w: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May 1995;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revised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May 1998.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3.7. ROUQUAYROL, M.Z. Epidemiologia e Saúde, 2ª Edição,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pág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158.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3.8. FORATTINI. O.P. Ecologia, Epidemiologia e Sociedade, pág.</w:t>
      </w:r>
      <w:proofErr w:type="gram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306</w:t>
      </w:r>
      <w:proofErr w:type="gramEnd"/>
    </w:p>
    <w:p w:rsidR="009D7C39" w:rsidRPr="00312FA8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312FA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4. DISPOSIÇÕES GERAIS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4.1. A avaliação de matéria macroscópica e microscópica nos alimentos embalados, bebidas ou águas envasadas devem estar relacionada à presença de matéria prejudicial à saúde humana, constantes no item 2.1.4.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lastRenderedPageBreak/>
        <w:t>4.2. A presença de matéria prejudicial à saúde humana detectada macroscopicamente torna o produto/ lote avaliado impróprio para o consumo humano e dispensa a determinação microscópica.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4.3. Na detecção ou identificação de ingredientes previstos em Regulamento Técnico específico e ingredientes declarados no rótulo devem ser observados os dispositivos do Regulamento Técnico Específico do alimento embalado, bebida ou águas envasadas e as informações declaradas no rótulo.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4.4. Para atualização deste Regulamento Técnico devem ser apresentados estudos científicos que demonstrem que a matéria é prejudicial à saúde humana.</w:t>
      </w:r>
    </w:p>
    <w:p w:rsidR="003406A1" w:rsidRPr="00E41F4E" w:rsidRDefault="009D7C39" w:rsidP="001F536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4.5. Para as análises, deve-se proceder a colheita de amostras dos alimentos em suas embalagens originais íntegras, ou seja, sem quaisquer sinais de violação, perfurações ou outros indícios da não integridade da embalagem.</w:t>
      </w:r>
      <w:bookmarkStart w:id="0" w:name="_GoBack"/>
      <w:bookmarkEnd w:id="0"/>
    </w:p>
    <w:p w:rsidR="009D7C39" w:rsidRPr="003406A1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3406A1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5. CONCLUSÃO DOS RESULTADOS ANALÍTICOS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5.1. Alimentos, bebidas ou águas envasadas que não apresentam matéria prejudicial à saúde humana, macroscópica e microscópica: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“Produto ou Lote DE ACORDO COM A LEGISLAÇÃO VIGENTE NO QUE SE REFERE ÀS MATÉRIAS MACROSCÓPICAS E MICROSCÓPICAS PREJUDICIAIS À SAÚDE HUMANA”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5.2 Alimentos, bebidas ou águas envasadas que apresentam matéria prejudicial à saúde humana: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“Produto ou Lote IMPRÓPRIO PARA O CONSUMO HUMANO POR </w:t>
      </w:r>
      <w:proofErr w:type="gram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APRESENTAR ...</w:t>
      </w:r>
      <w:proofErr w:type="gram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(citar a matéria prejudicial à saúde detectada)” .</w:t>
      </w:r>
    </w:p>
    <w:p w:rsidR="009D7C39" w:rsidRPr="00C95FA8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</w:pPr>
      <w:r w:rsidRPr="00C95FA8">
        <w:rPr>
          <w:rFonts w:ascii="Times New Roman" w:eastAsia="Times New Roman" w:hAnsi="Times New Roman" w:cs="Times New Roman"/>
          <w:b/>
          <w:strike/>
          <w:color w:val="000000"/>
          <w:sz w:val="24"/>
          <w:szCs w:val="24"/>
          <w:lang w:eastAsia="pt-BR"/>
        </w:rPr>
        <w:t>6. MÉTODOS DE ANÁLISE</w:t>
      </w:r>
    </w:p>
    <w:p w:rsidR="009D7C39" w:rsidRPr="00E41F4E" w:rsidRDefault="009D7C39" w:rsidP="009D7C39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</w:pPr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Para a avaliação de matérias macroscópicas e microscópicas </w:t>
      </w:r>
      <w:proofErr w:type="gram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podem</w:t>
      </w:r>
      <w:proofErr w:type="gram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ser utilizadas a observação direta e ou observação com auxílio de instrumentos ópticos, devendo ser utilizados os métodos de análise adotados e/ou recomendados pela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Food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and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Drug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Administration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(FDA), pela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Association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of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Official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Analytical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Chemists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International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(AOAC), pela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International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Organization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for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Standardization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(ISO), pelo Instituto Adolfo Lutz e pela Comissão do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Codex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proofErr w:type="spellStart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Alimentarius</w:t>
      </w:r>
      <w:proofErr w:type="spellEnd"/>
      <w:r w:rsidRPr="00E41F4E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e seus comitês específicos ou outros métodos validados segundo protocolos adotados por entidades internacionalmente reconhecidas.</w:t>
      </w:r>
    </w:p>
    <w:p w:rsidR="009D7C39" w:rsidRPr="00E41F4E" w:rsidRDefault="009D7C39" w:rsidP="009D7C39">
      <w:pPr>
        <w:rPr>
          <w:rFonts w:ascii="Times New Roman" w:hAnsi="Times New Roman" w:cs="Times New Roman"/>
          <w:b/>
          <w:strike/>
          <w:sz w:val="24"/>
          <w:szCs w:val="24"/>
        </w:rPr>
      </w:pPr>
    </w:p>
    <w:sectPr w:rsidR="009D7C39" w:rsidRPr="00E41F4E" w:rsidSect="000B356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36D" w:rsidRDefault="001F536D" w:rsidP="001F536D">
      <w:pPr>
        <w:spacing w:after="0" w:line="240" w:lineRule="auto"/>
      </w:pPr>
      <w:r>
        <w:separator/>
      </w:r>
    </w:p>
  </w:endnote>
  <w:endnote w:type="continuationSeparator" w:id="0">
    <w:p w:rsidR="001F536D" w:rsidRDefault="001F536D" w:rsidP="001F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36D" w:rsidRPr="008A0471" w:rsidRDefault="001F536D" w:rsidP="001F53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1F536D" w:rsidRDefault="001F536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36D" w:rsidRDefault="001F536D" w:rsidP="001F536D">
      <w:pPr>
        <w:spacing w:after="0" w:line="240" w:lineRule="auto"/>
      </w:pPr>
      <w:r>
        <w:separator/>
      </w:r>
    </w:p>
  </w:footnote>
  <w:footnote w:type="continuationSeparator" w:id="0">
    <w:p w:rsidR="001F536D" w:rsidRDefault="001F536D" w:rsidP="001F5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36D" w:rsidRPr="00B517AC" w:rsidRDefault="001F536D" w:rsidP="001F53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4A35291" wp14:editId="18A35633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F536D" w:rsidRPr="00B517AC" w:rsidRDefault="001F536D" w:rsidP="001F53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1F536D" w:rsidRPr="00B517AC" w:rsidRDefault="001F536D" w:rsidP="001F536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1F536D" w:rsidRDefault="001F536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16CB"/>
    <w:rsid w:val="000B3564"/>
    <w:rsid w:val="001400AB"/>
    <w:rsid w:val="00157AEF"/>
    <w:rsid w:val="001E708B"/>
    <w:rsid w:val="001F36AA"/>
    <w:rsid w:val="001F536D"/>
    <w:rsid w:val="002A6559"/>
    <w:rsid w:val="00312FA8"/>
    <w:rsid w:val="003406A1"/>
    <w:rsid w:val="00362711"/>
    <w:rsid w:val="005F16CB"/>
    <w:rsid w:val="006436FB"/>
    <w:rsid w:val="007441BF"/>
    <w:rsid w:val="00761982"/>
    <w:rsid w:val="00786686"/>
    <w:rsid w:val="007B3B3A"/>
    <w:rsid w:val="00894036"/>
    <w:rsid w:val="00897A9D"/>
    <w:rsid w:val="00923B82"/>
    <w:rsid w:val="00925F15"/>
    <w:rsid w:val="009B0529"/>
    <w:rsid w:val="009B5F6A"/>
    <w:rsid w:val="009D7C39"/>
    <w:rsid w:val="00B30817"/>
    <w:rsid w:val="00B41927"/>
    <w:rsid w:val="00C95FA8"/>
    <w:rsid w:val="00D337E8"/>
    <w:rsid w:val="00D36E12"/>
    <w:rsid w:val="00D621E1"/>
    <w:rsid w:val="00D97B9C"/>
    <w:rsid w:val="00E41F4E"/>
    <w:rsid w:val="00E96C65"/>
    <w:rsid w:val="00EE6754"/>
    <w:rsid w:val="00EF2818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564"/>
  </w:style>
  <w:style w:type="paragraph" w:styleId="Ttulo2">
    <w:name w:val="heading 2"/>
    <w:basedOn w:val="Normal"/>
    <w:link w:val="Ttulo2Char"/>
    <w:uiPriority w:val="9"/>
    <w:qFormat/>
    <w:rsid w:val="009D7C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D7C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er">
    <w:name w:val="texto_center"/>
    <w:basedOn w:val="Normal"/>
    <w:rsid w:val="009D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lineas">
    <w:name w:val="alineas"/>
    <w:basedOn w:val="Normal"/>
    <w:rsid w:val="009D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F5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536D"/>
  </w:style>
  <w:style w:type="paragraph" w:styleId="Rodap">
    <w:name w:val="footer"/>
    <w:basedOn w:val="Normal"/>
    <w:link w:val="RodapChar"/>
    <w:uiPriority w:val="99"/>
    <w:unhideWhenUsed/>
    <w:rsid w:val="001F5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536D"/>
  </w:style>
  <w:style w:type="paragraph" w:styleId="Textodebalo">
    <w:name w:val="Balloon Text"/>
    <w:basedOn w:val="Normal"/>
    <w:link w:val="TextodebaloChar"/>
    <w:uiPriority w:val="99"/>
    <w:semiHidden/>
    <w:unhideWhenUsed/>
    <w:rsid w:val="001F5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5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D7C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D7C3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er">
    <w:name w:val="texto_center"/>
    <w:basedOn w:val="Normal"/>
    <w:rsid w:val="009D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lineas">
    <w:name w:val="alineas"/>
    <w:basedOn w:val="Normal"/>
    <w:rsid w:val="009D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5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45FF32-A74E-45E7-A804-5FDA10A56A5E}"/>
</file>

<file path=customXml/itemProps2.xml><?xml version="1.0" encoding="utf-8"?>
<ds:datastoreItem xmlns:ds="http://schemas.openxmlformats.org/officeDocument/2006/customXml" ds:itemID="{4C42117C-1E63-4138-9B44-054541496904}"/>
</file>

<file path=customXml/itemProps3.xml><?xml version="1.0" encoding="utf-8"?>
<ds:datastoreItem xmlns:ds="http://schemas.openxmlformats.org/officeDocument/2006/customXml" ds:itemID="{A1BFE6AF-8858-41CB-A3E4-6BC85716E89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1468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9379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29</cp:revision>
  <dcterms:created xsi:type="dcterms:W3CDTF">2015-12-30T18:08:00Z</dcterms:created>
  <dcterms:modified xsi:type="dcterms:W3CDTF">2016-08-23T19:23:00Z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