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360" w:rsidRPr="00B06360" w:rsidRDefault="008814B0" w:rsidP="00B06360">
      <w:pPr>
        <w:spacing w:after="200"/>
        <w:ind w:left="-567" w:right="-568"/>
        <w:jc w:val="center"/>
        <w:rPr>
          <w:b/>
          <w:sz w:val="23"/>
          <w:szCs w:val="23"/>
        </w:rPr>
      </w:pPr>
      <w:bookmarkStart w:id="0" w:name="_GoBack"/>
      <w:bookmarkEnd w:id="0"/>
      <w:r w:rsidRPr="00B06360">
        <w:rPr>
          <w:b/>
          <w:sz w:val="23"/>
          <w:szCs w:val="23"/>
        </w:rPr>
        <w:t>RESOLUÇÃO DA DIRETORIA COLEGIADA</w:t>
      </w:r>
      <w:r w:rsidR="00A0469A" w:rsidRPr="00B06360">
        <w:rPr>
          <w:b/>
          <w:sz w:val="23"/>
          <w:szCs w:val="23"/>
        </w:rPr>
        <w:t xml:space="preserve"> – </w:t>
      </w:r>
      <w:r w:rsidRPr="00B06360">
        <w:rPr>
          <w:b/>
          <w:sz w:val="23"/>
          <w:szCs w:val="23"/>
        </w:rPr>
        <w:t>RDC</w:t>
      </w:r>
      <w:r w:rsidR="00A0469A" w:rsidRPr="00B06360">
        <w:rPr>
          <w:b/>
          <w:sz w:val="23"/>
          <w:szCs w:val="23"/>
        </w:rPr>
        <w:t xml:space="preserve"> N° 176,</w:t>
      </w:r>
      <w:r w:rsidRPr="00B06360">
        <w:rPr>
          <w:b/>
          <w:sz w:val="23"/>
          <w:szCs w:val="23"/>
        </w:rPr>
        <w:t xml:space="preserve"> DE </w:t>
      </w:r>
      <w:r w:rsidR="00A0469A" w:rsidRPr="00B06360">
        <w:rPr>
          <w:b/>
          <w:sz w:val="23"/>
          <w:szCs w:val="23"/>
        </w:rPr>
        <w:t>15</w:t>
      </w:r>
      <w:r w:rsidRPr="00B06360">
        <w:rPr>
          <w:b/>
          <w:sz w:val="23"/>
          <w:szCs w:val="23"/>
        </w:rPr>
        <w:t xml:space="preserve"> DE </w:t>
      </w:r>
      <w:r w:rsidR="00C35D3D" w:rsidRPr="00B06360">
        <w:rPr>
          <w:b/>
          <w:sz w:val="23"/>
          <w:szCs w:val="23"/>
        </w:rPr>
        <w:t>SETEMBRO</w:t>
      </w:r>
      <w:r w:rsidRPr="00B06360">
        <w:rPr>
          <w:b/>
          <w:sz w:val="23"/>
          <w:szCs w:val="23"/>
        </w:rPr>
        <w:t xml:space="preserve"> DE 201</w:t>
      </w:r>
      <w:r w:rsidR="003D1067" w:rsidRPr="00B06360">
        <w:rPr>
          <w:b/>
          <w:sz w:val="23"/>
          <w:szCs w:val="23"/>
        </w:rPr>
        <w:t>7</w:t>
      </w:r>
    </w:p>
    <w:p w:rsidR="00B06360" w:rsidRPr="00B06360" w:rsidRDefault="00B06360" w:rsidP="00B06360">
      <w:pPr>
        <w:spacing w:after="200"/>
        <w:jc w:val="center"/>
        <w:rPr>
          <w:b/>
          <w:color w:val="0000FF"/>
        </w:rPr>
      </w:pPr>
      <w:r w:rsidRPr="00B06360">
        <w:rPr>
          <w:b/>
          <w:color w:val="0000FF"/>
        </w:rPr>
        <w:t>(Publicada no DOU nº 180, de 19 de setembro de 2017)</w:t>
      </w:r>
    </w:p>
    <w:p w:rsidR="00B06360" w:rsidRDefault="008814B0" w:rsidP="00B06360">
      <w:pPr>
        <w:spacing w:after="200"/>
        <w:ind w:left="3969"/>
        <w:jc w:val="both"/>
      </w:pPr>
      <w:r w:rsidRPr="00B06360">
        <w:t xml:space="preserve">Altera a RDC n. </w:t>
      </w:r>
      <w:r w:rsidR="00F914EE" w:rsidRPr="00B06360">
        <w:t>61</w:t>
      </w:r>
      <w:r w:rsidRPr="00B06360">
        <w:t xml:space="preserve"> de </w:t>
      </w:r>
      <w:r w:rsidR="00F914EE" w:rsidRPr="00B06360">
        <w:t>3</w:t>
      </w:r>
      <w:r w:rsidRPr="00B06360">
        <w:t xml:space="preserve"> de </w:t>
      </w:r>
      <w:r w:rsidR="00F914EE" w:rsidRPr="00B06360">
        <w:t>fevereiro</w:t>
      </w:r>
      <w:r w:rsidRPr="00B06360">
        <w:t xml:space="preserve"> de 201</w:t>
      </w:r>
      <w:r w:rsidR="00F914EE" w:rsidRPr="00B06360">
        <w:t>6</w:t>
      </w:r>
      <w:r w:rsidRPr="00B06360">
        <w:t xml:space="preserve">, que aprova e promulga o Regimento Interno da Agência Nacional de Vigilância </w:t>
      </w:r>
      <w:r w:rsidR="005A1B0B" w:rsidRPr="00B06360">
        <w:t>Sa</w:t>
      </w:r>
      <w:r w:rsidRPr="00B06360">
        <w:t xml:space="preserve">nitária – </w:t>
      </w:r>
      <w:r w:rsidR="008D1D85" w:rsidRPr="00B06360">
        <w:t>Anvisa</w:t>
      </w:r>
      <w:r w:rsidRPr="00B06360">
        <w:t>.</w:t>
      </w:r>
    </w:p>
    <w:p w:rsidR="00B06360" w:rsidRDefault="004320DC" w:rsidP="00B06360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lang w:eastAsia="en-US"/>
        </w:rPr>
      </w:pPr>
      <w:r w:rsidRPr="00B06360">
        <w:rPr>
          <w:rFonts w:ascii="Times New Roman" w:hAnsi="Times New Roman" w:cs="Times New Roman"/>
          <w:b/>
          <w:lang w:eastAsia="en-US"/>
        </w:rPr>
        <w:t>A Diretoria Colegiada da Agência Nacional de Vigilância Sanitária,</w:t>
      </w:r>
      <w:r w:rsidRPr="00B06360">
        <w:rPr>
          <w:rFonts w:ascii="Times New Roman" w:hAnsi="Times New Roman" w:cs="Times New Roman"/>
          <w:lang w:eastAsia="en-US"/>
        </w:rPr>
        <w:t xml:space="preserve"> no uso das atribuições que lhe confere o art. 15, inciso VIII da Lei nº 9.782, de 26 de janeiro de 1999, com a nova redação dada pela Lei nº 13.097, de 19 de janeiro de 2015, art. 53, inciso V e § 1° do Regimento Interno aprovado nos termos do Anexo I da Resolução da Diretoria Colegiada - RDC nº 61, de 03 de fevereiro de 2016, publicada em 05 de fevereiro de 2016, e conforme </w:t>
      </w:r>
      <w:r w:rsidR="00433E2D" w:rsidRPr="00B06360">
        <w:rPr>
          <w:rFonts w:ascii="Times New Roman" w:hAnsi="Times New Roman" w:cs="Times New Roman"/>
          <w:lang w:eastAsia="en-US"/>
        </w:rPr>
        <w:t>decisão da Diretoria Colegiada em Reunião Ordinária Nº CD_DN 430/2017</w:t>
      </w:r>
      <w:r w:rsidR="00A0469A" w:rsidRPr="00B06360">
        <w:rPr>
          <w:rFonts w:ascii="Times New Roman" w:hAnsi="Times New Roman" w:cs="Times New Roman"/>
          <w:lang w:eastAsia="en-US"/>
        </w:rPr>
        <w:t xml:space="preserve">, de </w:t>
      </w:r>
      <w:r w:rsidR="004E4FDA" w:rsidRPr="00B06360">
        <w:rPr>
          <w:rFonts w:ascii="Times New Roman" w:hAnsi="Times New Roman" w:cs="Times New Roman"/>
          <w:lang w:eastAsia="en-US"/>
        </w:rPr>
        <w:t>13 de setembro de 2017</w:t>
      </w:r>
      <w:r w:rsidRPr="00B06360">
        <w:rPr>
          <w:rFonts w:ascii="Times New Roman" w:hAnsi="Times New Roman" w:cs="Times New Roman"/>
          <w:lang w:eastAsia="en-US"/>
        </w:rPr>
        <w:t>, adota a seguinte Resolução da Diretoria Colegiada e eu, Diretor-Presidente, determino a sua publicação:</w:t>
      </w:r>
    </w:p>
    <w:p w:rsidR="00B06360" w:rsidRDefault="00A867B8" w:rsidP="00B06360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lang w:eastAsia="en-US"/>
        </w:rPr>
      </w:pPr>
      <w:r w:rsidRPr="00B06360">
        <w:rPr>
          <w:rFonts w:ascii="Times New Roman" w:hAnsi="Times New Roman" w:cs="Times New Roman"/>
          <w:lang w:eastAsia="en-US"/>
        </w:rPr>
        <w:t>Art. 1º Alterar o §</w:t>
      </w:r>
      <w:r w:rsidR="00AA0C1C" w:rsidRPr="00B06360">
        <w:rPr>
          <w:rFonts w:ascii="Times New Roman" w:hAnsi="Times New Roman" w:cs="Times New Roman"/>
          <w:lang w:eastAsia="en-US"/>
        </w:rPr>
        <w:t xml:space="preserve"> </w:t>
      </w:r>
      <w:r w:rsidR="00270B46" w:rsidRPr="00B06360">
        <w:rPr>
          <w:rFonts w:ascii="Times New Roman" w:hAnsi="Times New Roman" w:cs="Times New Roman"/>
          <w:lang w:eastAsia="en-US"/>
        </w:rPr>
        <w:t>6</w:t>
      </w:r>
      <w:r w:rsidR="001F4B7A" w:rsidRPr="00B06360">
        <w:rPr>
          <w:rFonts w:ascii="Times New Roman" w:hAnsi="Times New Roman" w:cs="Times New Roman"/>
          <w:lang w:eastAsia="en-US"/>
        </w:rPr>
        <w:t>º</w:t>
      </w:r>
      <w:r w:rsidR="0092686D" w:rsidRPr="00B06360">
        <w:rPr>
          <w:rFonts w:ascii="Times New Roman" w:hAnsi="Times New Roman" w:cs="Times New Roman"/>
          <w:lang w:eastAsia="en-US"/>
        </w:rPr>
        <w:t xml:space="preserve"> </w:t>
      </w:r>
      <w:r w:rsidR="004E4FDA" w:rsidRPr="00B06360">
        <w:rPr>
          <w:rFonts w:ascii="Times New Roman" w:hAnsi="Times New Roman" w:cs="Times New Roman"/>
          <w:lang w:eastAsia="en-US"/>
        </w:rPr>
        <w:t>do a</w:t>
      </w:r>
      <w:r w:rsidRPr="00B06360">
        <w:rPr>
          <w:rFonts w:ascii="Times New Roman" w:hAnsi="Times New Roman" w:cs="Times New Roman"/>
          <w:lang w:eastAsia="en-US"/>
        </w:rPr>
        <w:t xml:space="preserve">rt. 4º do Capítulo I do Título II </w:t>
      </w:r>
      <w:r w:rsidR="0092686D" w:rsidRPr="00B06360">
        <w:rPr>
          <w:rFonts w:ascii="Times New Roman" w:hAnsi="Times New Roman" w:cs="Times New Roman"/>
          <w:lang w:eastAsia="en-US"/>
        </w:rPr>
        <w:t xml:space="preserve">do Anexo I </w:t>
      </w:r>
      <w:r w:rsidRPr="00B06360">
        <w:rPr>
          <w:rFonts w:ascii="Times New Roman" w:hAnsi="Times New Roman" w:cs="Times New Roman"/>
          <w:lang w:eastAsia="en-US"/>
        </w:rPr>
        <w:t>da Resolução da Diretoria Colegiada-RDC nº 61,</w:t>
      </w:r>
      <w:r w:rsidR="00B120D1" w:rsidRPr="00B06360">
        <w:rPr>
          <w:rFonts w:ascii="Times New Roman" w:hAnsi="Times New Roman" w:cs="Times New Roman"/>
        </w:rPr>
        <w:t xml:space="preserve"> de 3 de fevereiro de 2016</w:t>
      </w:r>
      <w:r w:rsidR="00FD558B" w:rsidRPr="00B06360">
        <w:rPr>
          <w:rFonts w:ascii="Times New Roman" w:hAnsi="Times New Roman" w:cs="Times New Roman"/>
          <w:lang w:eastAsia="en-US"/>
        </w:rPr>
        <w:t>,</w:t>
      </w:r>
      <w:r w:rsidR="00C56244" w:rsidRPr="00B06360">
        <w:rPr>
          <w:rFonts w:ascii="Times New Roman" w:hAnsi="Times New Roman" w:cs="Times New Roman"/>
          <w:lang w:eastAsia="en-US"/>
        </w:rPr>
        <w:t xml:space="preserve"> </w:t>
      </w:r>
      <w:r w:rsidR="006C43B9" w:rsidRPr="00B06360">
        <w:rPr>
          <w:rFonts w:ascii="Times New Roman" w:hAnsi="Times New Roman" w:cs="Times New Roman"/>
          <w:lang w:eastAsia="en-US"/>
        </w:rPr>
        <w:t xml:space="preserve">que </w:t>
      </w:r>
      <w:r w:rsidR="00C56244" w:rsidRPr="00B06360">
        <w:rPr>
          <w:rFonts w:ascii="Times New Roman" w:hAnsi="Times New Roman" w:cs="Times New Roman"/>
          <w:lang w:eastAsia="en-US"/>
        </w:rPr>
        <w:t>passa</w:t>
      </w:r>
      <w:r w:rsidR="004B6BC6" w:rsidRPr="00B06360">
        <w:rPr>
          <w:rFonts w:ascii="Times New Roman" w:hAnsi="Times New Roman" w:cs="Times New Roman"/>
          <w:lang w:eastAsia="en-US"/>
        </w:rPr>
        <w:t xml:space="preserve"> a </w:t>
      </w:r>
      <w:r w:rsidR="00C56244" w:rsidRPr="00B06360">
        <w:rPr>
          <w:rFonts w:ascii="Times New Roman" w:hAnsi="Times New Roman" w:cs="Times New Roman"/>
          <w:lang w:eastAsia="en-US"/>
        </w:rPr>
        <w:t>vigorar com a seguinte redação:</w:t>
      </w:r>
    </w:p>
    <w:p w:rsidR="00C56244" w:rsidRPr="00B06360" w:rsidRDefault="00BB5C4A" w:rsidP="00B06360">
      <w:pPr>
        <w:spacing w:after="200"/>
        <w:ind w:left="426"/>
        <w:jc w:val="center"/>
        <w:rPr>
          <w:b/>
        </w:rPr>
      </w:pPr>
      <w:r w:rsidRPr="00B06360">
        <w:t>“</w:t>
      </w:r>
      <w:r w:rsidR="00AD7895" w:rsidRPr="00B06360">
        <w:rPr>
          <w:b/>
        </w:rPr>
        <w:t>TÍTULO I</w:t>
      </w:r>
      <w:r w:rsidR="00C56244" w:rsidRPr="00B06360">
        <w:rPr>
          <w:b/>
        </w:rPr>
        <w:t>I</w:t>
      </w:r>
    </w:p>
    <w:p w:rsidR="00C56244" w:rsidRPr="00B06360" w:rsidRDefault="00C56244" w:rsidP="00B06360">
      <w:pPr>
        <w:spacing w:after="200"/>
        <w:ind w:left="426"/>
        <w:jc w:val="center"/>
        <w:rPr>
          <w:b/>
        </w:rPr>
      </w:pPr>
      <w:r w:rsidRPr="00B06360">
        <w:rPr>
          <w:b/>
        </w:rPr>
        <w:t>DA ESTRUTURA ORGANIZACIONAL</w:t>
      </w:r>
    </w:p>
    <w:p w:rsidR="00C56244" w:rsidRPr="00B06360" w:rsidRDefault="00C56244" w:rsidP="00B06360">
      <w:pPr>
        <w:spacing w:after="200"/>
        <w:ind w:left="426"/>
        <w:jc w:val="center"/>
        <w:rPr>
          <w:b/>
        </w:rPr>
      </w:pPr>
      <w:r w:rsidRPr="00B06360">
        <w:rPr>
          <w:b/>
        </w:rPr>
        <w:t>CAPÍTULO I</w:t>
      </w:r>
    </w:p>
    <w:p w:rsidR="00B06360" w:rsidRDefault="00C56244" w:rsidP="00B06360">
      <w:pPr>
        <w:spacing w:after="200"/>
        <w:ind w:left="426"/>
        <w:jc w:val="center"/>
        <w:rPr>
          <w:b/>
        </w:rPr>
      </w:pPr>
      <w:r w:rsidRPr="00B06360">
        <w:rPr>
          <w:b/>
        </w:rPr>
        <w:t>DAS UNIDADES ORGANIZACIONAIS</w:t>
      </w:r>
    </w:p>
    <w:p w:rsidR="001260A6" w:rsidRPr="00B06360" w:rsidRDefault="001260A6" w:rsidP="00B06360">
      <w:pPr>
        <w:spacing w:after="200"/>
        <w:ind w:left="426"/>
        <w:jc w:val="both"/>
        <w:rPr>
          <w:lang w:eastAsia="en-US"/>
        </w:rPr>
      </w:pPr>
      <w:r w:rsidRPr="00B06360">
        <w:rPr>
          <w:lang w:eastAsia="en-US"/>
        </w:rPr>
        <w:t>Art. 4º</w:t>
      </w:r>
      <w:r w:rsidR="002E533C" w:rsidRPr="00B06360">
        <w:rPr>
          <w:lang w:eastAsia="en-US"/>
        </w:rPr>
        <w:t xml:space="preserve"> </w:t>
      </w:r>
      <w:r w:rsidRPr="00B06360">
        <w:rPr>
          <w:lang w:eastAsia="en-US"/>
        </w:rPr>
        <w:t>A Agência Nacional de Vigilância Sanitária terá a seguinte estrutura organizacional:</w:t>
      </w:r>
    </w:p>
    <w:p w:rsidR="00482B29" w:rsidRPr="00B06360" w:rsidRDefault="00482B29" w:rsidP="00B06360">
      <w:pPr>
        <w:spacing w:after="200"/>
        <w:ind w:left="426"/>
        <w:jc w:val="both"/>
      </w:pPr>
      <w:r w:rsidRPr="00B06360">
        <w:t>...............</w:t>
      </w:r>
    </w:p>
    <w:p w:rsidR="00AA0C1C" w:rsidRPr="00B06360" w:rsidRDefault="00AA0C1C" w:rsidP="00B06360">
      <w:pPr>
        <w:spacing w:after="200"/>
        <w:ind w:firstLine="567"/>
        <w:jc w:val="both"/>
        <w:rPr>
          <w:lang w:eastAsia="en-US"/>
        </w:rPr>
      </w:pPr>
      <w:r w:rsidRPr="00B06360">
        <w:rPr>
          <w:lang w:eastAsia="en-US"/>
        </w:rPr>
        <w:t xml:space="preserve">§ 6º À Diretoria </w:t>
      </w:r>
      <w:r w:rsidR="004E4FDA" w:rsidRPr="00B06360">
        <w:rPr>
          <w:lang w:eastAsia="en-US"/>
        </w:rPr>
        <w:t xml:space="preserve">de </w:t>
      </w:r>
      <w:r w:rsidRPr="00B06360">
        <w:rPr>
          <w:lang w:eastAsia="en-US"/>
        </w:rPr>
        <w:t>Autorização e Registro Sanitários são subordinadas as seguintes Unidades Administrativas:</w:t>
      </w:r>
    </w:p>
    <w:p w:rsidR="00482B29" w:rsidRPr="00B06360" w:rsidRDefault="00482B29" w:rsidP="00B06360">
      <w:pPr>
        <w:spacing w:after="200"/>
        <w:ind w:firstLine="567"/>
        <w:jc w:val="both"/>
      </w:pPr>
      <w:r w:rsidRPr="00B06360">
        <w:t>...............</w:t>
      </w:r>
    </w:p>
    <w:p w:rsidR="00B06360" w:rsidRDefault="0093152D" w:rsidP="00B06360">
      <w:pPr>
        <w:spacing w:after="200"/>
        <w:ind w:firstLine="567"/>
        <w:jc w:val="both"/>
      </w:pPr>
      <w:r w:rsidRPr="00B06360">
        <w:t xml:space="preserve">II - Gerência–Geral de Medicamentos e Produtos Biológicos: </w:t>
      </w:r>
    </w:p>
    <w:p w:rsidR="0093152D" w:rsidRPr="00B06360" w:rsidRDefault="00A0469A" w:rsidP="00B06360">
      <w:pPr>
        <w:spacing w:after="200"/>
        <w:ind w:firstLine="567"/>
        <w:jc w:val="both"/>
      </w:pPr>
      <w:r w:rsidRPr="00B06360">
        <w:t xml:space="preserve">a) </w:t>
      </w:r>
      <w:r w:rsidR="0093152D" w:rsidRPr="00B06360">
        <w:t xml:space="preserve">Coordenação de Instrução e Análise de Recursos de Medicamentos e Produtos Biológicos; </w:t>
      </w:r>
    </w:p>
    <w:p w:rsidR="0093152D" w:rsidRPr="00B06360" w:rsidRDefault="0093152D" w:rsidP="00B06360">
      <w:pPr>
        <w:spacing w:after="200"/>
        <w:ind w:firstLine="567"/>
        <w:jc w:val="both"/>
      </w:pPr>
      <w:r w:rsidRPr="00B06360">
        <w:t xml:space="preserve">b) Coordenação da Farmacopeia; </w:t>
      </w:r>
    </w:p>
    <w:p w:rsidR="0093152D" w:rsidRPr="00B06360" w:rsidRDefault="0093152D" w:rsidP="00B06360">
      <w:pPr>
        <w:spacing w:after="200"/>
        <w:ind w:firstLine="567"/>
        <w:jc w:val="both"/>
      </w:pPr>
      <w:r w:rsidRPr="00B06360">
        <w:t xml:space="preserve">c) Coordenação de Propriedade Intelectual; </w:t>
      </w:r>
    </w:p>
    <w:p w:rsidR="00B06360" w:rsidRDefault="0093152D" w:rsidP="00B06360">
      <w:pPr>
        <w:spacing w:after="200"/>
        <w:ind w:firstLine="567"/>
        <w:jc w:val="both"/>
      </w:pPr>
      <w:r w:rsidRPr="00B06360">
        <w:t xml:space="preserve">d) Gerência de Avaliação de Segurança e Eficácia: </w:t>
      </w:r>
    </w:p>
    <w:p w:rsidR="0093152D" w:rsidRPr="00B06360" w:rsidRDefault="0093152D" w:rsidP="00B06360">
      <w:pPr>
        <w:spacing w:after="200"/>
        <w:ind w:firstLine="567"/>
        <w:jc w:val="both"/>
      </w:pPr>
      <w:r w:rsidRPr="00B06360">
        <w:lastRenderedPageBreak/>
        <w:t xml:space="preserve">1. Coordenação de Pesquisa Clínica em Medicamentos e Produtos Biológicos; </w:t>
      </w:r>
    </w:p>
    <w:p w:rsidR="0093152D" w:rsidRPr="00B06360" w:rsidRDefault="0093152D" w:rsidP="00B06360">
      <w:pPr>
        <w:spacing w:after="200"/>
        <w:ind w:firstLine="567"/>
        <w:jc w:val="both"/>
      </w:pPr>
      <w:r w:rsidRPr="00B06360">
        <w:t xml:space="preserve">2. Coordenação de Equivalência Terapêutica; e </w:t>
      </w:r>
    </w:p>
    <w:p w:rsidR="00B06360" w:rsidRDefault="0093152D" w:rsidP="00B06360">
      <w:pPr>
        <w:spacing w:after="200"/>
        <w:ind w:firstLine="567"/>
        <w:jc w:val="both"/>
      </w:pPr>
      <w:r w:rsidRPr="00B06360">
        <w:t>3. Coordenação de Inovação Incremental.</w:t>
      </w:r>
    </w:p>
    <w:p w:rsidR="00B06360" w:rsidRDefault="00A0469A" w:rsidP="00B06360">
      <w:pPr>
        <w:spacing w:after="200"/>
        <w:ind w:firstLine="567"/>
        <w:jc w:val="both"/>
      </w:pPr>
      <w:r w:rsidRPr="00B06360">
        <w:t xml:space="preserve">e) </w:t>
      </w:r>
      <w:r w:rsidR="0093152D" w:rsidRPr="00B06360">
        <w:t xml:space="preserve">Gerência de Avaliação de Tecnologia de Registro de Medicamentos Sintéticos: </w:t>
      </w:r>
    </w:p>
    <w:p w:rsidR="00AC3540" w:rsidRPr="00B06360" w:rsidRDefault="00AC3540" w:rsidP="00B06360">
      <w:pPr>
        <w:spacing w:after="200"/>
        <w:ind w:firstLine="567"/>
        <w:jc w:val="both"/>
      </w:pPr>
      <w:r w:rsidRPr="00B06360">
        <w:t>1</w:t>
      </w:r>
      <w:r w:rsidR="0093152D" w:rsidRPr="00B06360">
        <w:t>. Coordenação de Registro de Insumos Farmacêuticos Ativos</w:t>
      </w:r>
      <w:r w:rsidRPr="00B06360">
        <w:t>; e</w:t>
      </w:r>
    </w:p>
    <w:p w:rsidR="00B06360" w:rsidRDefault="00AC3540" w:rsidP="00B06360">
      <w:pPr>
        <w:spacing w:after="200"/>
        <w:ind w:firstLine="567"/>
        <w:jc w:val="both"/>
      </w:pPr>
      <w:r w:rsidRPr="00B06360">
        <w:t>2. Coordenação de Registro de Medicamentos de Menor Complexidade, Bula e Rotulagem.</w:t>
      </w:r>
      <w:r w:rsidR="0093152D" w:rsidRPr="00B06360">
        <w:t xml:space="preserve"> </w:t>
      </w:r>
    </w:p>
    <w:p w:rsidR="0093152D" w:rsidRPr="00B06360" w:rsidRDefault="00A0469A" w:rsidP="00B06360">
      <w:pPr>
        <w:spacing w:after="200"/>
        <w:ind w:firstLine="567"/>
        <w:jc w:val="both"/>
      </w:pPr>
      <w:r w:rsidRPr="00B06360">
        <w:t>f)</w:t>
      </w:r>
      <w:r w:rsidR="00E9062E" w:rsidRPr="00B06360">
        <w:t xml:space="preserve"> </w:t>
      </w:r>
      <w:r w:rsidR="0093152D" w:rsidRPr="00B06360">
        <w:t>Gerência de Avaliação de Tecnologia de Pós–Registro de Medicamentos Sintéticos:</w:t>
      </w:r>
    </w:p>
    <w:p w:rsidR="0093152D" w:rsidRPr="00B06360" w:rsidRDefault="004E4FDA" w:rsidP="00B06360">
      <w:pPr>
        <w:spacing w:after="200"/>
        <w:ind w:firstLine="567"/>
        <w:jc w:val="both"/>
      </w:pPr>
      <w:r w:rsidRPr="00B06360">
        <w:t xml:space="preserve">1. </w:t>
      </w:r>
      <w:r w:rsidR="00771BB0" w:rsidRPr="00B06360">
        <w:t xml:space="preserve">Coordenação de </w:t>
      </w:r>
      <w:r w:rsidR="00BB4278" w:rsidRPr="00B06360">
        <w:t>Pós-</w:t>
      </w:r>
      <w:r w:rsidR="00771BB0" w:rsidRPr="00B06360">
        <w:t>Registro de Medicamentos de Menor Complexidade</w:t>
      </w:r>
      <w:r w:rsidR="005A6714" w:rsidRPr="00B06360">
        <w:t>.</w:t>
      </w:r>
    </w:p>
    <w:p w:rsidR="0093152D" w:rsidRPr="00B06360" w:rsidRDefault="00A0469A" w:rsidP="00B06360">
      <w:pPr>
        <w:spacing w:after="200"/>
        <w:ind w:firstLine="567"/>
        <w:jc w:val="both"/>
      </w:pPr>
      <w:r w:rsidRPr="00B06360">
        <w:t xml:space="preserve">g) </w:t>
      </w:r>
      <w:r w:rsidR="0093152D" w:rsidRPr="00B06360">
        <w:t>Gerência de Medicamentos Específicos</w:t>
      </w:r>
      <w:r w:rsidR="004E4FDA" w:rsidRPr="00B06360">
        <w:t>,</w:t>
      </w:r>
      <w:r w:rsidR="0093152D" w:rsidRPr="00B06360">
        <w:t xml:space="preserve"> </w:t>
      </w:r>
      <w:r w:rsidR="003C0756" w:rsidRPr="00B06360">
        <w:t xml:space="preserve">Fitoterápicos, </w:t>
      </w:r>
      <w:r w:rsidR="00C71DFD" w:rsidRPr="00B06360">
        <w:t xml:space="preserve">Dinamizados, Notificados </w:t>
      </w:r>
      <w:r w:rsidR="0093152D" w:rsidRPr="00B06360">
        <w:t>e Gases Medicinais; e</w:t>
      </w:r>
    </w:p>
    <w:p w:rsidR="00B06360" w:rsidRDefault="0093152D" w:rsidP="00B06360">
      <w:pPr>
        <w:spacing w:after="200"/>
        <w:ind w:firstLine="567"/>
        <w:jc w:val="both"/>
      </w:pPr>
      <w:r w:rsidRPr="00B06360">
        <w:t>h) Gerência de Avaliação de Produtos Biológicos.</w:t>
      </w:r>
    </w:p>
    <w:p w:rsidR="00B06360" w:rsidRDefault="0093152D" w:rsidP="00B06360">
      <w:pPr>
        <w:spacing w:after="200"/>
        <w:ind w:firstLine="567"/>
        <w:jc w:val="both"/>
      </w:pPr>
      <w:r w:rsidRPr="00B06360">
        <w:t xml:space="preserve">III - Gerência-Geral de Toxicologia: </w:t>
      </w:r>
    </w:p>
    <w:p w:rsidR="0093152D" w:rsidRPr="00B06360" w:rsidRDefault="0093152D" w:rsidP="00B06360">
      <w:pPr>
        <w:spacing w:after="200"/>
        <w:ind w:firstLine="567"/>
        <w:jc w:val="both"/>
      </w:pPr>
      <w:r w:rsidRPr="00B06360">
        <w:t xml:space="preserve">a) Coordenação de Instrução e Análise de Recursos em Toxicologia; </w:t>
      </w:r>
    </w:p>
    <w:p w:rsidR="0093152D" w:rsidRPr="00B06360" w:rsidRDefault="0093152D" w:rsidP="00B06360">
      <w:pPr>
        <w:spacing w:after="200"/>
        <w:ind w:firstLine="567"/>
        <w:jc w:val="both"/>
      </w:pPr>
      <w:r w:rsidRPr="00B06360">
        <w:t>b) Coordenação de Processos Simplificados;</w:t>
      </w:r>
    </w:p>
    <w:p w:rsidR="0093152D" w:rsidRPr="00B06360" w:rsidRDefault="0093152D" w:rsidP="00B06360">
      <w:pPr>
        <w:spacing w:after="200"/>
        <w:ind w:firstLine="567"/>
        <w:jc w:val="both"/>
      </w:pPr>
      <w:r w:rsidRPr="00B06360">
        <w:t xml:space="preserve">c) Gerência de Avaliação de Segurança Toxicológica; </w:t>
      </w:r>
    </w:p>
    <w:p w:rsidR="0093152D" w:rsidRPr="00B06360" w:rsidRDefault="0093152D" w:rsidP="00B06360">
      <w:pPr>
        <w:spacing w:after="200"/>
        <w:ind w:firstLine="567"/>
        <w:jc w:val="both"/>
      </w:pPr>
      <w:r w:rsidRPr="00B06360">
        <w:t>d) Gerência de Produtos Equivalentes; e</w:t>
      </w:r>
    </w:p>
    <w:p w:rsidR="00B06360" w:rsidRDefault="0093152D" w:rsidP="00B06360">
      <w:pPr>
        <w:spacing w:after="200"/>
        <w:ind w:firstLine="567"/>
        <w:jc w:val="both"/>
      </w:pPr>
      <w:r w:rsidRPr="00B06360">
        <w:t xml:space="preserve">e) Gerência de Monitoramento e Avaliação do Risco: </w:t>
      </w:r>
    </w:p>
    <w:p w:rsidR="00AC3540" w:rsidRPr="00B06360" w:rsidRDefault="00AC3540" w:rsidP="00B06360">
      <w:pPr>
        <w:spacing w:after="200"/>
        <w:ind w:firstLine="567"/>
        <w:jc w:val="both"/>
      </w:pPr>
      <w:r w:rsidRPr="00B06360">
        <w:t>1. Coordenação de Pós-Registro e Avaliação do Risco; e</w:t>
      </w:r>
    </w:p>
    <w:p w:rsidR="00B06360" w:rsidRDefault="00771BB0" w:rsidP="00B06360">
      <w:pPr>
        <w:spacing w:after="200"/>
        <w:ind w:firstLine="567"/>
        <w:jc w:val="both"/>
      </w:pPr>
      <w:r w:rsidRPr="00B06360">
        <w:t>2</w:t>
      </w:r>
      <w:r w:rsidR="0093152D" w:rsidRPr="00B06360">
        <w:t>. Coordenação de Reavaliação</w:t>
      </w:r>
      <w:r w:rsidR="00AC3540" w:rsidRPr="00B06360">
        <w:t>.</w:t>
      </w:r>
    </w:p>
    <w:p w:rsidR="0093152D" w:rsidRPr="00B06360" w:rsidRDefault="0093152D" w:rsidP="00B06360">
      <w:pPr>
        <w:spacing w:after="200"/>
        <w:ind w:firstLine="567"/>
        <w:jc w:val="both"/>
      </w:pPr>
      <w:r w:rsidRPr="00B06360">
        <w:t>IV - Gerência de Sangue, Tecidos, Células e Órgãos</w:t>
      </w:r>
      <w:r w:rsidR="00E9062E" w:rsidRPr="00B06360">
        <w:t>;</w:t>
      </w:r>
      <w:r w:rsidRPr="00B06360">
        <w:t xml:space="preserve"> </w:t>
      </w:r>
    </w:p>
    <w:p w:rsidR="0093152D" w:rsidRPr="00B06360" w:rsidRDefault="0093152D" w:rsidP="00B06360">
      <w:pPr>
        <w:spacing w:after="200"/>
        <w:ind w:firstLine="567"/>
        <w:jc w:val="both"/>
      </w:pPr>
      <w:r w:rsidRPr="00B06360">
        <w:t>V - Coordenação de Instrução e Análise de Recursos de Produtos Fumígenos, Derivados ou não do Tabaco e Produtos para Saúde;</w:t>
      </w:r>
      <w:r w:rsidR="00E9062E" w:rsidRPr="00B06360">
        <w:t xml:space="preserve"> </w:t>
      </w:r>
    </w:p>
    <w:p w:rsidR="0093152D" w:rsidRPr="00B06360" w:rsidRDefault="0093152D" w:rsidP="00B06360">
      <w:pPr>
        <w:spacing w:after="200"/>
        <w:ind w:firstLine="567"/>
        <w:jc w:val="both"/>
      </w:pPr>
      <w:r w:rsidRPr="00B06360">
        <w:t>VI - Gerência-Geral de Tecnologia de Produtos para Saúde:</w:t>
      </w:r>
    </w:p>
    <w:p w:rsidR="0093152D" w:rsidRPr="00B06360" w:rsidRDefault="00482B29" w:rsidP="00B06360">
      <w:pPr>
        <w:spacing w:after="200"/>
        <w:ind w:firstLine="567"/>
        <w:jc w:val="both"/>
      </w:pPr>
      <w:r w:rsidRPr="00B06360">
        <w:t>...............</w:t>
      </w:r>
    </w:p>
    <w:p w:rsidR="0093152D" w:rsidRPr="00B06360" w:rsidRDefault="0093152D" w:rsidP="00B06360">
      <w:pPr>
        <w:spacing w:after="200"/>
        <w:ind w:firstLine="567"/>
        <w:jc w:val="both"/>
      </w:pPr>
      <w:r w:rsidRPr="00B06360">
        <w:t>VII - Gerência-Geral de Registro e Fiscalização de Produtos Fumígenos, Derivados ou não do Tabaco:</w:t>
      </w:r>
      <w:r w:rsidR="00482B29" w:rsidRPr="00B06360">
        <w:t xml:space="preserve"> e</w:t>
      </w:r>
    </w:p>
    <w:p w:rsidR="00482B29" w:rsidRPr="00B06360" w:rsidRDefault="00482B29" w:rsidP="00B06360">
      <w:pPr>
        <w:spacing w:after="200"/>
        <w:ind w:firstLine="567"/>
        <w:jc w:val="both"/>
      </w:pPr>
      <w:r w:rsidRPr="00B06360">
        <w:t>...............</w:t>
      </w:r>
    </w:p>
    <w:p w:rsidR="00B06360" w:rsidRDefault="007E17A7" w:rsidP="00B06360">
      <w:pPr>
        <w:spacing w:after="200"/>
        <w:ind w:firstLine="567"/>
        <w:jc w:val="both"/>
      </w:pPr>
      <w:r w:rsidRPr="00B06360">
        <w:lastRenderedPageBreak/>
        <w:t xml:space="preserve">VIII – </w:t>
      </w:r>
      <w:r w:rsidR="00F63E14" w:rsidRPr="00B06360">
        <w:t>Gerência de Produtos de Higiene, Perfumes, Cosméticos e Saneantes</w:t>
      </w:r>
      <w:r w:rsidR="00482B29" w:rsidRPr="00B06360">
        <w:t>:</w:t>
      </w:r>
    </w:p>
    <w:p w:rsidR="007E17A7" w:rsidRPr="00B06360" w:rsidRDefault="00A0469A" w:rsidP="00B06360">
      <w:pPr>
        <w:pStyle w:val="PargrafodaLista"/>
        <w:spacing w:after="200"/>
        <w:ind w:left="0" w:firstLine="567"/>
        <w:contextualSpacing w:val="0"/>
        <w:jc w:val="both"/>
      </w:pPr>
      <w:r w:rsidRPr="00B06360">
        <w:t xml:space="preserve">a) </w:t>
      </w:r>
      <w:r w:rsidR="007E17A7" w:rsidRPr="00B06360">
        <w:t>Coordenação de Cosméticos</w:t>
      </w:r>
      <w:r w:rsidR="00AC3540" w:rsidRPr="00B06360">
        <w:t>; e</w:t>
      </w:r>
    </w:p>
    <w:p w:rsidR="007E17A7" w:rsidRPr="00B06360" w:rsidRDefault="00A0469A" w:rsidP="00B06360">
      <w:pPr>
        <w:pStyle w:val="PargrafodaLista"/>
        <w:spacing w:after="200"/>
        <w:ind w:left="0" w:firstLine="567"/>
        <w:contextualSpacing w:val="0"/>
        <w:jc w:val="both"/>
      </w:pPr>
      <w:r w:rsidRPr="00B06360">
        <w:t xml:space="preserve">b) </w:t>
      </w:r>
      <w:r w:rsidR="007E17A7" w:rsidRPr="00B06360">
        <w:t>Coordenação de Saneantes</w:t>
      </w:r>
      <w:r w:rsidR="00AC3540" w:rsidRPr="00B06360">
        <w:t>.</w:t>
      </w:r>
    </w:p>
    <w:p w:rsidR="00B06360" w:rsidRDefault="0093152D" w:rsidP="00B06360">
      <w:pPr>
        <w:spacing w:after="200"/>
        <w:ind w:firstLine="567"/>
        <w:jc w:val="both"/>
        <w:rPr>
          <w:color w:val="000000"/>
        </w:rPr>
      </w:pPr>
      <w:r w:rsidRPr="00B06360">
        <w:t>...............”(NR)</w:t>
      </w:r>
    </w:p>
    <w:p w:rsidR="00B06360" w:rsidRDefault="00641920" w:rsidP="00B06360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lang w:eastAsia="en-US"/>
        </w:rPr>
      </w:pPr>
      <w:r w:rsidRPr="00B06360">
        <w:rPr>
          <w:rFonts w:ascii="Times New Roman" w:hAnsi="Times New Roman" w:cs="Times New Roman"/>
          <w:lang w:eastAsia="en-US"/>
        </w:rPr>
        <w:t>Art. 2º Alterar o</w:t>
      </w:r>
      <w:r w:rsidR="0017102E" w:rsidRPr="00B06360">
        <w:rPr>
          <w:rFonts w:ascii="Times New Roman" w:hAnsi="Times New Roman" w:cs="Times New Roman"/>
          <w:lang w:eastAsia="en-US"/>
        </w:rPr>
        <w:t>s</w:t>
      </w:r>
      <w:r w:rsidR="0056542F" w:rsidRPr="00B06360">
        <w:rPr>
          <w:rFonts w:ascii="Times New Roman" w:hAnsi="Times New Roman" w:cs="Times New Roman"/>
          <w:lang w:eastAsia="en-US"/>
        </w:rPr>
        <w:t xml:space="preserve"> </w:t>
      </w:r>
      <w:r w:rsidR="005D4D42" w:rsidRPr="00B06360">
        <w:rPr>
          <w:rFonts w:ascii="Times New Roman" w:hAnsi="Times New Roman" w:cs="Times New Roman"/>
          <w:lang w:eastAsia="en-US"/>
        </w:rPr>
        <w:t>a</w:t>
      </w:r>
      <w:r w:rsidR="0056542F" w:rsidRPr="00B06360">
        <w:rPr>
          <w:rFonts w:ascii="Times New Roman" w:hAnsi="Times New Roman" w:cs="Times New Roman"/>
          <w:lang w:eastAsia="en-US"/>
        </w:rPr>
        <w:t xml:space="preserve">rts. </w:t>
      </w:r>
      <w:r w:rsidR="00AC3540" w:rsidRPr="00B06360">
        <w:rPr>
          <w:rFonts w:ascii="Times New Roman" w:hAnsi="Times New Roman" w:cs="Times New Roman"/>
          <w:lang w:eastAsia="en-US"/>
        </w:rPr>
        <w:t xml:space="preserve">91, </w:t>
      </w:r>
      <w:r w:rsidR="00711264" w:rsidRPr="00B06360">
        <w:rPr>
          <w:rFonts w:ascii="Times New Roman" w:hAnsi="Times New Roman" w:cs="Times New Roman"/>
          <w:lang w:eastAsia="en-US"/>
        </w:rPr>
        <w:t xml:space="preserve">97 a </w:t>
      </w:r>
      <w:r w:rsidR="00E97104" w:rsidRPr="00B06360">
        <w:rPr>
          <w:rFonts w:ascii="Times New Roman" w:hAnsi="Times New Roman" w:cs="Times New Roman"/>
          <w:lang w:eastAsia="en-US"/>
        </w:rPr>
        <w:t>100, 102 a 115,</w:t>
      </w:r>
      <w:r w:rsidR="007E17A7" w:rsidRPr="00B06360">
        <w:rPr>
          <w:rFonts w:ascii="Times New Roman" w:hAnsi="Times New Roman" w:cs="Times New Roman"/>
          <w:lang w:eastAsia="en-US"/>
        </w:rPr>
        <w:t xml:space="preserve"> </w:t>
      </w:r>
      <w:r w:rsidR="00E97104" w:rsidRPr="00B06360">
        <w:rPr>
          <w:rFonts w:ascii="Times New Roman" w:hAnsi="Times New Roman" w:cs="Times New Roman"/>
          <w:lang w:eastAsia="en-US"/>
        </w:rPr>
        <w:t xml:space="preserve">120 </w:t>
      </w:r>
      <w:r w:rsidR="007E17A7" w:rsidRPr="00B06360">
        <w:rPr>
          <w:rFonts w:ascii="Times New Roman" w:hAnsi="Times New Roman" w:cs="Times New Roman"/>
          <w:lang w:eastAsia="en-US"/>
        </w:rPr>
        <w:t>e 120-J</w:t>
      </w:r>
      <w:r w:rsidR="00CD5BD7" w:rsidRPr="00B06360">
        <w:rPr>
          <w:rFonts w:ascii="Times New Roman" w:hAnsi="Times New Roman" w:cs="Times New Roman"/>
          <w:lang w:eastAsia="en-US"/>
        </w:rPr>
        <w:t xml:space="preserve"> do</w:t>
      </w:r>
      <w:r w:rsidR="0056542F" w:rsidRPr="00B06360">
        <w:rPr>
          <w:rFonts w:ascii="Times New Roman" w:hAnsi="Times New Roman" w:cs="Times New Roman"/>
          <w:lang w:eastAsia="en-US"/>
        </w:rPr>
        <w:t xml:space="preserve"> Capítulo I</w:t>
      </w:r>
      <w:r w:rsidR="00095004" w:rsidRPr="00B06360">
        <w:rPr>
          <w:rFonts w:ascii="Times New Roman" w:hAnsi="Times New Roman" w:cs="Times New Roman"/>
          <w:lang w:eastAsia="en-US"/>
        </w:rPr>
        <w:t>,</w:t>
      </w:r>
      <w:r w:rsidRPr="00B06360">
        <w:rPr>
          <w:rFonts w:ascii="Times New Roman" w:hAnsi="Times New Roman" w:cs="Times New Roman"/>
          <w:lang w:eastAsia="en-US"/>
        </w:rPr>
        <w:t xml:space="preserve"> </w:t>
      </w:r>
      <w:r w:rsidR="0092686D" w:rsidRPr="00B06360">
        <w:rPr>
          <w:rFonts w:ascii="Times New Roman" w:hAnsi="Times New Roman" w:cs="Times New Roman"/>
          <w:lang w:eastAsia="en-US"/>
        </w:rPr>
        <w:t>do Título VII</w:t>
      </w:r>
      <w:r w:rsidR="00095004" w:rsidRPr="00B06360">
        <w:rPr>
          <w:rFonts w:ascii="Times New Roman" w:hAnsi="Times New Roman" w:cs="Times New Roman"/>
          <w:lang w:eastAsia="en-US"/>
        </w:rPr>
        <w:t>,</w:t>
      </w:r>
      <w:r w:rsidR="0092686D" w:rsidRPr="00B06360">
        <w:rPr>
          <w:rFonts w:ascii="Times New Roman" w:hAnsi="Times New Roman" w:cs="Times New Roman"/>
          <w:lang w:eastAsia="en-US"/>
        </w:rPr>
        <w:t xml:space="preserve"> do Anexo I </w:t>
      </w:r>
      <w:r w:rsidRPr="00B06360">
        <w:rPr>
          <w:rFonts w:ascii="Times New Roman" w:hAnsi="Times New Roman" w:cs="Times New Roman"/>
          <w:lang w:eastAsia="en-US"/>
        </w:rPr>
        <w:t xml:space="preserve">da Resolução da Diretoria Colegiada-RDC nº 61, de 3 de fevereiro de 2016, </w:t>
      </w:r>
      <w:r w:rsidR="006C43B9" w:rsidRPr="00B06360">
        <w:rPr>
          <w:rFonts w:ascii="Times New Roman" w:hAnsi="Times New Roman" w:cs="Times New Roman"/>
          <w:lang w:eastAsia="en-US"/>
        </w:rPr>
        <w:t xml:space="preserve">que </w:t>
      </w:r>
      <w:r w:rsidRPr="00B06360">
        <w:rPr>
          <w:rFonts w:ascii="Times New Roman" w:hAnsi="Times New Roman" w:cs="Times New Roman"/>
          <w:lang w:eastAsia="en-US"/>
        </w:rPr>
        <w:t>passa</w:t>
      </w:r>
      <w:r w:rsidR="006C43B9" w:rsidRPr="00B06360">
        <w:rPr>
          <w:rFonts w:ascii="Times New Roman" w:hAnsi="Times New Roman" w:cs="Times New Roman"/>
          <w:lang w:eastAsia="en-US"/>
        </w:rPr>
        <w:t>m</w:t>
      </w:r>
      <w:r w:rsidRPr="00B06360">
        <w:rPr>
          <w:rFonts w:ascii="Times New Roman" w:hAnsi="Times New Roman" w:cs="Times New Roman"/>
          <w:lang w:eastAsia="en-US"/>
        </w:rPr>
        <w:t xml:space="preserve"> a vigorar com a seguinte redação:</w:t>
      </w:r>
    </w:p>
    <w:p w:rsidR="00641920" w:rsidRPr="00B06360" w:rsidRDefault="00641920" w:rsidP="00B06360">
      <w:pPr>
        <w:spacing w:after="200"/>
        <w:jc w:val="center"/>
        <w:rPr>
          <w:b/>
          <w:color w:val="000000"/>
        </w:rPr>
      </w:pPr>
      <w:r w:rsidRPr="00B06360">
        <w:rPr>
          <w:b/>
        </w:rPr>
        <w:t>“</w:t>
      </w:r>
      <w:r w:rsidRPr="00B06360">
        <w:rPr>
          <w:b/>
          <w:color w:val="000000"/>
        </w:rPr>
        <w:t>TÍTULO VII</w:t>
      </w:r>
    </w:p>
    <w:p w:rsidR="00641920" w:rsidRPr="00B06360" w:rsidRDefault="00641920" w:rsidP="00B06360">
      <w:pPr>
        <w:spacing w:after="200"/>
        <w:jc w:val="center"/>
        <w:rPr>
          <w:b/>
          <w:color w:val="000000"/>
        </w:rPr>
      </w:pPr>
      <w:r w:rsidRPr="00B06360">
        <w:rPr>
          <w:b/>
          <w:color w:val="000000"/>
        </w:rPr>
        <w:t>DAS COMPETÊNCIAS DAS DIRETORIAS E UNIDADES EXECUTIVAS</w:t>
      </w:r>
    </w:p>
    <w:p w:rsidR="000C3E9B" w:rsidRPr="00B06360" w:rsidRDefault="000C3E9B" w:rsidP="00B06360">
      <w:pPr>
        <w:spacing w:after="200"/>
        <w:jc w:val="center"/>
        <w:rPr>
          <w:b/>
        </w:rPr>
      </w:pPr>
      <w:r w:rsidRPr="00B06360">
        <w:rPr>
          <w:b/>
        </w:rPr>
        <w:t>CAPÍTULO I</w:t>
      </w:r>
    </w:p>
    <w:p w:rsidR="000C3E9B" w:rsidRPr="00B06360" w:rsidRDefault="000C3E9B" w:rsidP="00B06360">
      <w:pPr>
        <w:spacing w:after="200"/>
        <w:jc w:val="center"/>
        <w:rPr>
          <w:b/>
        </w:rPr>
      </w:pPr>
      <w:r w:rsidRPr="00B06360">
        <w:rPr>
          <w:b/>
        </w:rPr>
        <w:t>DA DIRETORIA DE AUTORIZAÇÃO E REGISTRO SANITÁRIOS</w:t>
      </w:r>
    </w:p>
    <w:p w:rsidR="00A75CC8" w:rsidRPr="00B06360" w:rsidRDefault="00A75CC8" w:rsidP="00B06360">
      <w:pPr>
        <w:spacing w:after="200"/>
        <w:ind w:firstLine="567"/>
        <w:jc w:val="both"/>
      </w:pPr>
      <w:r w:rsidRPr="00B06360">
        <w:t>...............</w:t>
      </w:r>
    </w:p>
    <w:p w:rsidR="000C3E9B" w:rsidRPr="00B06360" w:rsidRDefault="000C3E9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91. São competências da Diretoria de Autorização e Registro Sanitários:</w:t>
      </w:r>
    </w:p>
    <w:p w:rsidR="00AC73C9" w:rsidRPr="00B06360" w:rsidRDefault="00AC73C9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– formular diretrizes e definir estratégias para registro ou isenção de registro de produtos e bens sujeitos à vigilância sanitária, incluindo produtos fumígenos, derivados ou não do tabaco, no âmbito de suas competências;</w:t>
      </w:r>
    </w:p>
    <w:p w:rsidR="00AC73C9" w:rsidRPr="00B06360" w:rsidRDefault="00AC73C9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II – conceder, alterar e cancelar registro de produtos submetidos à vigilância sanitária, incluindo produtos fumígenos, derivados ou não do tabaco, no âmbito de suas competências; </w:t>
      </w:r>
    </w:p>
    <w:p w:rsidR="00AC73C9" w:rsidRPr="00B06360" w:rsidRDefault="00AC73C9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III – conceder anuência prévia de pedidos de patentes de produtos e processos farmacêuticos, de acordo com </w:t>
      </w:r>
      <w:r w:rsidR="00A5181B" w:rsidRPr="00B06360">
        <w:rPr>
          <w:color w:val="000000"/>
        </w:rPr>
        <w:t xml:space="preserve">a </w:t>
      </w:r>
      <w:r w:rsidRPr="00B06360">
        <w:rPr>
          <w:color w:val="000000"/>
        </w:rPr>
        <w:t>Lei 9.279, de 1996;</w:t>
      </w:r>
    </w:p>
    <w:p w:rsidR="00AC73C9" w:rsidRPr="00B06360" w:rsidRDefault="00AC73C9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IV - conceder </w:t>
      </w:r>
      <w:r w:rsidR="006A6711" w:rsidRPr="00B06360">
        <w:rPr>
          <w:color w:val="000000"/>
        </w:rPr>
        <w:t xml:space="preserve">anuência em processos de </w:t>
      </w:r>
      <w:r w:rsidRPr="00B06360">
        <w:rPr>
          <w:color w:val="000000"/>
        </w:rPr>
        <w:t>ensaios clínicos para fins de registro;</w:t>
      </w:r>
    </w:p>
    <w:p w:rsidR="00AC73C9" w:rsidRPr="00B06360" w:rsidRDefault="00AC73C9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 –  </w:t>
      </w:r>
      <w:r w:rsidR="00A5181B" w:rsidRPr="00B06360">
        <w:rPr>
          <w:color w:val="000000"/>
        </w:rPr>
        <w:t>a</w:t>
      </w:r>
      <w:r w:rsidRPr="00B06360">
        <w:rPr>
          <w:color w:val="000000"/>
        </w:rPr>
        <w:t>provar e assegurar a ações necessárias ao fortalecimento da Farmacopeia Brasileira;</w:t>
      </w:r>
    </w:p>
    <w:p w:rsidR="00AC73C9" w:rsidRPr="00B06360" w:rsidRDefault="00AC73C9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 -  assegurar as ações sanitárias na área de sangue, células, tecidos e órgãos, respeitadas as competências do Ministério da Saúde;</w:t>
      </w:r>
    </w:p>
    <w:p w:rsidR="00AC73C9" w:rsidRPr="00B06360" w:rsidRDefault="00AC73C9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– aprovar atos relacionados a avaliação, monitoramento e reavaliação da segurança toxicológica de</w:t>
      </w:r>
      <w:r w:rsidR="00BA7D17" w:rsidRPr="00B06360">
        <w:rPr>
          <w:color w:val="000000"/>
        </w:rPr>
        <w:t xml:space="preserve"> </w:t>
      </w:r>
      <w:r w:rsidRPr="00B06360">
        <w:rPr>
          <w:color w:val="000000"/>
        </w:rPr>
        <w:t>agrotóxicos seus componentes</w:t>
      </w:r>
      <w:r w:rsidR="006A6711" w:rsidRPr="00B06360">
        <w:rPr>
          <w:color w:val="000000"/>
        </w:rPr>
        <w:t>,</w:t>
      </w:r>
      <w:r w:rsidR="00BA7D17" w:rsidRPr="00B06360">
        <w:rPr>
          <w:color w:val="000000"/>
        </w:rPr>
        <w:t xml:space="preserve"> afins</w:t>
      </w:r>
      <w:r w:rsidR="006A6711" w:rsidRPr="00B06360">
        <w:rPr>
          <w:color w:val="000000"/>
        </w:rPr>
        <w:t xml:space="preserve"> e preservativos</w:t>
      </w:r>
      <w:r w:rsidR="006A6711" w:rsidRPr="00B06360">
        <w:rPr>
          <w:color w:val="0070C0"/>
        </w:rPr>
        <w:t xml:space="preserve"> </w:t>
      </w:r>
      <w:r w:rsidR="006A6711" w:rsidRPr="00B06360">
        <w:rPr>
          <w:color w:val="000000"/>
        </w:rPr>
        <w:t>de madeira</w:t>
      </w:r>
      <w:r w:rsidR="00BA7D17" w:rsidRPr="00B06360">
        <w:rPr>
          <w:color w:val="0070C0"/>
        </w:rPr>
        <w:t>;</w:t>
      </w:r>
    </w:p>
    <w:p w:rsidR="00AC73C9" w:rsidRPr="00B06360" w:rsidRDefault="00AC73C9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VIII - apoiar as ações relacionadas à Política Nacional de Sangue e Hemoderivados e à Política Nacional de Transplantes afetas à Anvisa; e</w:t>
      </w:r>
    </w:p>
    <w:p w:rsidR="00AC73C9" w:rsidRPr="00B06360" w:rsidRDefault="00AC73C9" w:rsidP="00B06360">
      <w:pPr>
        <w:spacing w:after="200"/>
        <w:ind w:firstLine="567"/>
        <w:jc w:val="both"/>
      </w:pPr>
      <w:r w:rsidRPr="00B06360">
        <w:rPr>
          <w:color w:val="000000"/>
        </w:rPr>
        <w:t>IX - supervisionar os processos de trabalho das áreas subordinadas à Diretoria</w:t>
      </w:r>
      <w:r w:rsidRPr="00B06360">
        <w:t>.</w:t>
      </w:r>
      <w:r w:rsidR="004E4FDA" w:rsidRPr="00B06360">
        <w:t xml:space="preserve"> </w:t>
      </w:r>
    </w:p>
    <w:p w:rsidR="00A5181B" w:rsidRPr="00B06360" w:rsidRDefault="00A75CC8" w:rsidP="00B06360">
      <w:pPr>
        <w:spacing w:after="200"/>
        <w:ind w:firstLine="567"/>
      </w:pPr>
      <w:r w:rsidRPr="00B06360">
        <w:lastRenderedPageBreak/>
        <w:t>...............</w:t>
      </w:r>
    </w:p>
    <w:p w:rsidR="003A6A6E" w:rsidRPr="00B06360" w:rsidRDefault="003A6A6E" w:rsidP="00B06360">
      <w:pPr>
        <w:spacing w:after="200"/>
        <w:jc w:val="center"/>
        <w:rPr>
          <w:b/>
        </w:rPr>
      </w:pPr>
      <w:r w:rsidRPr="00B06360">
        <w:rPr>
          <w:b/>
        </w:rPr>
        <w:t>Seção II</w:t>
      </w:r>
    </w:p>
    <w:p w:rsidR="00B06360" w:rsidRDefault="003A6A6E" w:rsidP="00B06360">
      <w:pPr>
        <w:spacing w:after="200"/>
        <w:jc w:val="center"/>
        <w:rPr>
          <w:b/>
        </w:rPr>
      </w:pPr>
      <w:r w:rsidRPr="00B06360">
        <w:rPr>
          <w:b/>
        </w:rPr>
        <w:t>Da Gerência–Geral de Medicamentos e Produtos Biológicos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97. São competências da Gerência-Geral de Medicamentos e Produtos Biológicos: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coordenar e supervisionar as unidades organizacionais responsáveis pela regulação de insumos farmacêuticos ativos, medicamentos, de produtos biológicos, ações e atividades da Comissão da Farmacopeia Brasileira e as atividades de anuência prévia nos pedidos de patentes de produtos e processos farmacêuticos;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II - propor ações voltadas para o aprimoramento do processo de regulação de insumos farmacêuticos ativos, medicamentos </w:t>
      </w:r>
      <w:r w:rsidR="00363343" w:rsidRPr="00B06360">
        <w:rPr>
          <w:color w:val="000000"/>
        </w:rPr>
        <w:t>e</w:t>
      </w:r>
      <w:r w:rsidRPr="00B06360">
        <w:rPr>
          <w:color w:val="000000"/>
        </w:rPr>
        <w:t xml:space="preserve"> produtos biológicos;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propor ações voltadas para a garantia da qualidade, segurança e eficácia dos insumos farmacêuticos ativos, medicamentos e produtos biológicos;</w:t>
      </w:r>
    </w:p>
    <w:p w:rsidR="00061918" w:rsidRPr="00B06360" w:rsidRDefault="006A671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</w:t>
      </w:r>
      <w:r w:rsidR="00061918" w:rsidRPr="00B06360">
        <w:rPr>
          <w:color w:val="000000"/>
        </w:rPr>
        <w:t>V - planejar e supervisionar as atividades técnicas relativas ao registro e pós-registro de insumos farmacêuticos ativos, medicamentos e produtos biológicos;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 </w:t>
      </w:r>
      <w:r w:rsidR="006A6711" w:rsidRPr="00B06360">
        <w:rPr>
          <w:color w:val="000000"/>
        </w:rPr>
        <w:t>–</w:t>
      </w:r>
      <w:r w:rsidRPr="00B06360">
        <w:rPr>
          <w:color w:val="000000"/>
        </w:rPr>
        <w:t xml:space="preserve"> articular</w:t>
      </w:r>
      <w:r w:rsidR="006A6711" w:rsidRPr="00B06360">
        <w:rPr>
          <w:color w:val="000000"/>
        </w:rPr>
        <w:t>, propor</w:t>
      </w:r>
      <w:r w:rsidRPr="00B06360">
        <w:rPr>
          <w:color w:val="000000"/>
        </w:rPr>
        <w:t xml:space="preserve"> e adotar medidas, em conjunto com as áreas competentes, para a garantia da qualidade dos insumos farmacêuticos ativos, medicamentos e produtos biológicos; 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 - assistir, apoiar e coordenar a implementação de ações relacionadas às cooperações internacionais afetas à regulação de insumos farmacêuticos ativos, medicamentos e pesquisas clínicas envolvendo seres humanos; 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- planejar, coordenar, orientar e fomentar as atividades técnicas e operacionais relativas a insumos farmacêuticos ativos, medicamentos, produtos biológicos e pesquisas clínicas em medicamentos que envolvam seres humanos;</w:t>
      </w:r>
    </w:p>
    <w:p w:rsidR="00061918" w:rsidRPr="00B06360" w:rsidRDefault="006A671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VIII</w:t>
      </w:r>
      <w:r w:rsidR="00061918" w:rsidRPr="00B06360">
        <w:rPr>
          <w:color w:val="000000"/>
        </w:rPr>
        <w:t xml:space="preserve"> - prestar assistência técnica, inclusive frente às denúncias de irregularidades e de falta de qualidade, nos assuntos relacionados à suas competências para as demais unidades organizacionais da Anvisa;</w:t>
      </w:r>
    </w:p>
    <w:p w:rsidR="00061918" w:rsidRPr="00B06360" w:rsidRDefault="006A671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</w:t>
      </w:r>
      <w:r w:rsidR="00061918" w:rsidRPr="00B06360">
        <w:rPr>
          <w:color w:val="000000"/>
        </w:rPr>
        <w:t>X - cooperar na participação em ações de fiscalização e inspeções de boas práticas de fabricação relacionadas a insumos farmacêuticos ativos, medicamentos e produtos biológicos;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 - propor a concessão ou indeferimento de registro, renovação e pós–registro dos medicamentos novos, inovadores, inovações incrementais, genéricos, similares, específicos, fitoterápicos, dinamizados, gases medicinais, notificados, produtos biológicos, radioisótopos para uso diagnóstico in vivo e radiofármacos e produtos radioativos, utilizados em diagnósticos e terapia;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lastRenderedPageBreak/>
        <w:t>XI - coordenar as atividades referentes à concessão de registro, renovação e pós-registro de insumo farmacêutico ativo;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XII - apoiar o desenvolvimento de sistema de informações, em articulação com áreas afins;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XI</w:t>
      </w:r>
      <w:r w:rsidR="006A6711" w:rsidRPr="00B06360">
        <w:rPr>
          <w:color w:val="000000"/>
        </w:rPr>
        <w:t>II</w:t>
      </w:r>
      <w:r w:rsidRPr="00B06360">
        <w:rPr>
          <w:color w:val="000000"/>
        </w:rPr>
        <w:t xml:space="preserve"> - apoiar os atos de coordenação, monitoramento, controle e supervisão, necessárias ao cumprimento das normas legais e regulamentares pertinentes à vigilância sanitária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</w:t>
      </w:r>
      <w:r w:rsidR="006A6711" w:rsidRPr="00B06360">
        <w:rPr>
          <w:color w:val="000000"/>
        </w:rPr>
        <w:t>I</w:t>
      </w:r>
      <w:r w:rsidRPr="00B06360">
        <w:rPr>
          <w:color w:val="000000"/>
        </w:rPr>
        <w:t>V - coordenar e realizar as atividades referentes à eleição ou exclusão do medicamento referência da lista da Anvisa;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XV - planejar, coordenar, orientar e fomentar as atividades técnicas e operacionais relacionadas à pesquisa clínica envolvendo medicamentos e produtos</w:t>
      </w:r>
      <w:r w:rsidR="006A6711" w:rsidRPr="00B06360">
        <w:rPr>
          <w:color w:val="000000"/>
        </w:rPr>
        <w:t xml:space="preserve"> biológicos</w:t>
      </w:r>
      <w:r w:rsidRPr="00B06360">
        <w:rPr>
          <w:color w:val="000000"/>
        </w:rPr>
        <w:t>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XVI - promover a realização de inspeção para fins de verificação da conformidade com o registro para medicamentos e produtos biológicos; 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XVII - aprovar a proposição e revisão de regulamentos sobre assuntos de sua competência e submeter para o Diretor relator da matéria; e</w:t>
      </w:r>
    </w:p>
    <w:p w:rsidR="00B06360" w:rsidRDefault="00CC0BA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</w:t>
      </w:r>
      <w:r w:rsidR="006A6711" w:rsidRPr="00B06360">
        <w:rPr>
          <w:color w:val="000000"/>
        </w:rPr>
        <w:t>VIII</w:t>
      </w:r>
      <w:r w:rsidR="00061918" w:rsidRPr="00B06360">
        <w:rPr>
          <w:color w:val="000000"/>
        </w:rPr>
        <w:t xml:space="preserve"> - coordenar as atividades referentes à habilitação e certificação de centros de equivalência farmacêutica e bioequivalência, anuência em pesquisa clínica de medicamentos e produtos biológicos e inspeções em boas práticas clínicas.</w:t>
      </w:r>
    </w:p>
    <w:p w:rsidR="003A6A6E" w:rsidRPr="00B06360" w:rsidRDefault="003A6A6E" w:rsidP="00B06360">
      <w:pPr>
        <w:spacing w:after="200"/>
        <w:jc w:val="center"/>
        <w:rPr>
          <w:b/>
        </w:rPr>
      </w:pPr>
      <w:r w:rsidRPr="00B06360">
        <w:rPr>
          <w:b/>
        </w:rPr>
        <w:t>Subseção I</w:t>
      </w:r>
    </w:p>
    <w:p w:rsidR="00B06360" w:rsidRDefault="003A6A6E" w:rsidP="00B06360">
      <w:pPr>
        <w:spacing w:after="200"/>
        <w:jc w:val="center"/>
        <w:rPr>
          <w:b/>
        </w:rPr>
      </w:pPr>
      <w:r w:rsidRPr="00B06360">
        <w:rPr>
          <w:b/>
        </w:rPr>
        <w:t>Da Coordenação de Instrução e Análise de Recursos de Medicamentos</w:t>
      </w:r>
      <w:r w:rsidR="00571E36" w:rsidRPr="00B06360">
        <w:rPr>
          <w:b/>
        </w:rPr>
        <w:t xml:space="preserve"> </w:t>
      </w:r>
      <w:r w:rsidRPr="00B06360">
        <w:rPr>
          <w:b/>
        </w:rPr>
        <w:t>e</w:t>
      </w:r>
      <w:r w:rsidR="00B06360">
        <w:rPr>
          <w:b/>
        </w:rPr>
        <w:t xml:space="preserve"> </w:t>
      </w:r>
      <w:r w:rsidRPr="00B06360">
        <w:rPr>
          <w:b/>
        </w:rPr>
        <w:t>Produtos Biológicos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98. São competências da Coordenação de Instrução e Análise de Recursos de Medicamentos e Produtos Biológicos: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instruir e analisar, quanto ao juízo de admissibilidade e de mérito, os recursos administrativos submetidos contra decisões no âmbito da Gerência-Geral de Medicamentos e Produtos Biológicos;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II - manifestar–se, mediante emissão de pareceres fundamentados quanto aos fatos e razões contidos nos recursos administrativos e submetê–los à deliberação das autoridades competentes; 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III - subsidiar a Diretoria Colegiada com as informações necessárias ao julgamento dos recursos em última instância; 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IV - organizar e sistematizar as decisões referentes a recursos de assuntos de competência desta Gerência-Geral dirigidos à Diretoria Colegiada;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 - contribuir para a elaboração de Súmulas da Diretoria Colegiada; e 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lastRenderedPageBreak/>
        <w:t xml:space="preserve">VI - gerenciar as filas de análise das petições dos assuntos referentes às suas atribuições. </w:t>
      </w:r>
    </w:p>
    <w:p w:rsidR="003A6A6E" w:rsidRPr="00B06360" w:rsidRDefault="003A6A6E" w:rsidP="00B06360">
      <w:pPr>
        <w:spacing w:after="200"/>
        <w:jc w:val="center"/>
        <w:rPr>
          <w:b/>
        </w:rPr>
      </w:pPr>
      <w:r w:rsidRPr="00B06360">
        <w:rPr>
          <w:b/>
        </w:rPr>
        <w:t>Subseção II</w:t>
      </w:r>
    </w:p>
    <w:p w:rsidR="00B06360" w:rsidRDefault="003A6A6E" w:rsidP="00B06360">
      <w:pPr>
        <w:spacing w:after="200"/>
        <w:jc w:val="center"/>
        <w:rPr>
          <w:b/>
        </w:rPr>
      </w:pPr>
      <w:r w:rsidRPr="00B06360">
        <w:rPr>
          <w:b/>
        </w:rPr>
        <w:t>Da Coordenação da Farmacopeia</w:t>
      </w:r>
      <w:r w:rsidR="00571E36" w:rsidRPr="00B06360">
        <w:rPr>
          <w:b/>
        </w:rPr>
        <w:t xml:space="preserve"> </w:t>
      </w:r>
    </w:p>
    <w:p w:rsidR="003A6A6E" w:rsidRPr="00B06360" w:rsidRDefault="003A6A6E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99. São competências da Coordenação da Farmacopeia: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coordenar, promover e subsidiar as ações da Comissão da Farmacopeia Brasileira;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promover e praticar todos os atos de gestão necessários às atividades dos Comitês Técnicos Temáticos da Comissão da Farmacopeia Brasileira;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promover a publicação das decisões e atos normativos emanados da Comissão da Farmacopeia Brasileira;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IV - formular e propor a adoção de diretrizes e procedimentos relativos aos produtos de responsabilidade da Comissão da Farmacopeia Brasileira, na forma de seu Regimento Interno;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 - cooperar nas ações de vigilância sanitária no âmbito do Sistema Nacional de Vigilância Sanitária e com outras instituições intra e intersetoriais que tenham por foco o controle sanitário de medicamentos e outros produtos sujeitos à vigilância sanitária; e</w:t>
      </w:r>
    </w:p>
    <w:p w:rsid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 - subsidiar os processos de elaboração, implantação e implementação de instrumentos e métodos necessários ao fortalecimento da Farmacopeia Brasileira.</w:t>
      </w:r>
    </w:p>
    <w:p w:rsidR="003A6A6E" w:rsidRPr="00B06360" w:rsidRDefault="003A6A6E" w:rsidP="00B06360">
      <w:pPr>
        <w:spacing w:after="200"/>
        <w:jc w:val="center"/>
        <w:rPr>
          <w:b/>
        </w:rPr>
      </w:pPr>
      <w:r w:rsidRPr="00B06360">
        <w:rPr>
          <w:b/>
        </w:rPr>
        <w:t>Subseção III</w:t>
      </w:r>
    </w:p>
    <w:p w:rsidR="00B06360" w:rsidRDefault="003A6A6E" w:rsidP="00B06360">
      <w:pPr>
        <w:spacing w:after="200"/>
        <w:jc w:val="center"/>
        <w:rPr>
          <w:b/>
        </w:rPr>
      </w:pPr>
      <w:r w:rsidRPr="00B06360">
        <w:rPr>
          <w:b/>
        </w:rPr>
        <w:t>Da Coordenação de Propriedade Intelectual</w:t>
      </w:r>
    </w:p>
    <w:p w:rsidR="003A6A6E" w:rsidRPr="00B06360" w:rsidRDefault="003A6A6E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100. São competências da Coordenação de Propriedade Intelectual: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 manifestar–se sobre a anuência prévia de pedidos de patentes de produtos e processos farmacêuticos, depositados junto ao Instituto Nacional de Propriedade Industrial, vinculado ao Ministério do Desenvolvimento, Indústria e Comércio Exterior, de acordo com Lei 9.279, de 1996;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II - emitir notas técnicas, pareceres e outros documentos analíticos para dar suporte técnico à avaliação, formulação e implementação de políticas de propriedade intelectual no campo de atuação da Anvisa; 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contribuir para a implementação da política nacional de acesso a medicamentos, expressa nas ações desenvolvidas por meio do Programa Nacional de Assistência Farmacêutica e Programa Nacional de Doenças Sexualmente Transmissíveis e da Síndrome da Imunodeficiência Adquirida – AIDS; e</w:t>
      </w:r>
    </w:p>
    <w:p w:rsidR="00061918" w:rsidRPr="00B06360" w:rsidRDefault="00061918" w:rsidP="00B06360">
      <w:pPr>
        <w:spacing w:after="200"/>
        <w:ind w:firstLine="567"/>
        <w:jc w:val="both"/>
      </w:pPr>
      <w:r w:rsidRPr="00B06360">
        <w:rPr>
          <w:color w:val="000000"/>
        </w:rPr>
        <w:t>IV - gerenciar as filas de análise das petições dos assuntos referentes às suas atribuições.</w:t>
      </w:r>
      <w:r w:rsidR="004E4FDA" w:rsidRPr="00B06360">
        <w:rPr>
          <w:color w:val="000000"/>
        </w:rPr>
        <w:t xml:space="preserve"> </w:t>
      </w:r>
    </w:p>
    <w:p w:rsidR="00A75CC8" w:rsidRPr="00B06360" w:rsidRDefault="00A75CC8" w:rsidP="00B06360">
      <w:pPr>
        <w:spacing w:after="200"/>
        <w:ind w:firstLine="567"/>
        <w:jc w:val="both"/>
      </w:pPr>
      <w:r w:rsidRPr="00B06360">
        <w:t>...............</w:t>
      </w:r>
    </w:p>
    <w:p w:rsidR="003A6A6E" w:rsidRPr="00B06360" w:rsidRDefault="003A6A6E" w:rsidP="00B06360">
      <w:pPr>
        <w:spacing w:after="200"/>
        <w:jc w:val="center"/>
        <w:rPr>
          <w:b/>
        </w:rPr>
      </w:pPr>
      <w:r w:rsidRPr="00B06360">
        <w:rPr>
          <w:b/>
        </w:rPr>
        <w:t>Subseção V</w:t>
      </w:r>
    </w:p>
    <w:p w:rsidR="00B06360" w:rsidRDefault="003A6A6E" w:rsidP="00B06360">
      <w:pPr>
        <w:spacing w:after="200"/>
        <w:jc w:val="center"/>
        <w:rPr>
          <w:b/>
          <w:color w:val="0070C0"/>
        </w:rPr>
      </w:pPr>
      <w:r w:rsidRPr="00B06360">
        <w:rPr>
          <w:b/>
        </w:rPr>
        <w:t>Da Gerência de Avaliação de Segurança e Eficácia</w:t>
      </w:r>
    </w:p>
    <w:p w:rsidR="003A6A6E" w:rsidRPr="00B06360" w:rsidRDefault="003A6A6E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102. São competências da Gerência de Avaliação de Segurança e Eficácia: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analisar e emitir parecer circunstanciado e conclusivo referente à avaliação de segurança e eficácia das petições de registro, renovação de registro e pós–registro de medicamentos;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gerenciar estratégias para o registro de medicamos novos, inovadores e inovações incrementais;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III - harmonizar procedimentos técnicos e operacionais; 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IV - manifestar–se, de forma circunstanciada e conclusiva, sobre os questionamentos de eficácia e segurança de medicamentos;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 - participar de inspeções relacionadas a estudos de eficácia e segurança dos medicamentos sob sua competência;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 - prestar assistência às atividades da gerência geral e demais unidades organizacionais da Anvisa no que se refere à avaliação de eficácia e segurança de medicamentos;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- coordenar e realizar as atividades referentes à eleição ou exclusão do medicamento referência da lista da Anvisa;</w:t>
      </w:r>
    </w:p>
    <w:p w:rsidR="00061918" w:rsidRP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VIII - prestar assistência técnica frente às irregularidades e denúncias no que se refere à comprovação de eficácia e segurança para medicamentos e o seu impacto no medicamento registrado</w:t>
      </w:r>
      <w:r w:rsidR="00F31B43" w:rsidRPr="00B06360">
        <w:rPr>
          <w:color w:val="000000"/>
        </w:rPr>
        <w:t>,</w:t>
      </w:r>
      <w:r w:rsidRPr="00B06360">
        <w:rPr>
          <w:color w:val="000000"/>
        </w:rPr>
        <w:t xml:space="preserve"> </w:t>
      </w:r>
      <w:r w:rsidR="00F31B43" w:rsidRPr="00B06360">
        <w:rPr>
          <w:color w:val="000000"/>
        </w:rPr>
        <w:t>e</w:t>
      </w:r>
    </w:p>
    <w:p w:rsidR="00B06360" w:rsidRDefault="00061918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IX - gerenciar as filas de análise das petições dos assuntos referentes às suas atribuições.</w:t>
      </w:r>
      <w:r w:rsidR="003A6A6E" w:rsidRPr="00B06360">
        <w:rPr>
          <w:color w:val="000000"/>
        </w:rPr>
        <w:t xml:space="preserve"> </w:t>
      </w:r>
    </w:p>
    <w:p w:rsidR="003A6A6E" w:rsidRPr="00B06360" w:rsidRDefault="003A6A6E" w:rsidP="00B06360">
      <w:pPr>
        <w:spacing w:after="200"/>
        <w:jc w:val="center"/>
        <w:rPr>
          <w:b/>
        </w:rPr>
      </w:pPr>
      <w:r w:rsidRPr="00B06360">
        <w:rPr>
          <w:b/>
        </w:rPr>
        <w:t>Subseção VI</w:t>
      </w:r>
    </w:p>
    <w:p w:rsidR="00B06360" w:rsidRDefault="003A6A6E" w:rsidP="00B06360">
      <w:pPr>
        <w:spacing w:after="200"/>
        <w:jc w:val="center"/>
        <w:rPr>
          <w:b/>
        </w:rPr>
      </w:pPr>
      <w:r w:rsidRPr="00B06360">
        <w:rPr>
          <w:b/>
        </w:rPr>
        <w:t>Da Coordenação de Pesquisa Clínica em Medicamentos e Produtos Biológicos</w:t>
      </w:r>
    </w:p>
    <w:p w:rsidR="003A6A6E" w:rsidRPr="00B06360" w:rsidRDefault="003A6A6E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103. São competências da Coordenação de Pesquisa Clínica em Medicamentos e Produtos Biológicos: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avaliar processos e petições relacionados a pesquisas clínicas de medicamentos e produtos biológicos e emitir parecer técnico com vistas a propor a concessão de anuência ou não anuência para o início de pesquisas clínicas no Brasil;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propor e realizar reuniões de harmonização de procedimentos técnicos e operacionais;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coordenar e realizar inspeções para comprovação do cumprimento de boas práticas clínicas em pesquisas clínicas envolvendo medicamentos e produtos biológicos;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IV - participar de inspeções de boas práticas clínicas com outras autoridades regulatórias;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 - manifestar–se quanto às solicitações referentes ao programa de acesso expandido de medicamentos e programa de uso compassivo de medicamentos;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 - prestar assistência técnica frente às irregularidades, denúncias, segurança e eficácia no que se refere à pesquisa clínica de medicamentos e produtos biológicos; 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VII - gerenciar as filas de análise das petições dos assuntos referentes às suas atribuições; 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VIII - propor a anuência em pesquisa clínica para medicamentos e produtos biológicos por meio da emissão do Comunicado Especial - CE; e</w:t>
      </w:r>
    </w:p>
    <w:p w:rsid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IX – interagir com instituições de ciência e tecnologia, de biossegurança, governamentais e não governamentais, nacionais e internacionais, órgãos afins do Ministério da Saúde e demais órgãos da Administração Federal, Estaduais e Municipais para desenvolvimento de atividades relativas a pesquisas clínicas envolvendo medicamentos e produtos biológicos.</w:t>
      </w:r>
    </w:p>
    <w:p w:rsidR="003A6A6E" w:rsidRPr="00B06360" w:rsidRDefault="003A6A6E" w:rsidP="00B06360">
      <w:pPr>
        <w:spacing w:after="200"/>
        <w:jc w:val="center"/>
        <w:rPr>
          <w:b/>
        </w:rPr>
      </w:pPr>
      <w:r w:rsidRPr="00B06360">
        <w:rPr>
          <w:b/>
        </w:rPr>
        <w:t>Subseção VII</w:t>
      </w:r>
    </w:p>
    <w:p w:rsidR="00B06360" w:rsidRDefault="003A6A6E" w:rsidP="00B06360">
      <w:pPr>
        <w:spacing w:after="200"/>
        <w:jc w:val="center"/>
        <w:rPr>
          <w:b/>
        </w:rPr>
      </w:pPr>
      <w:r w:rsidRPr="00B06360">
        <w:rPr>
          <w:b/>
        </w:rPr>
        <w:t>Da Coordenação de Equivalência Terapêutica</w:t>
      </w:r>
    </w:p>
    <w:p w:rsidR="003A6A6E" w:rsidRPr="00B06360" w:rsidRDefault="003A6A6E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104. São competências da Coordenação de Equivalência Terapêutica: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 - avaliar protocolos e estudos de biodisponibilidade relativa, bioequivalência e bioisenção para fins de registro, renovação de registro e pós-registro de medicamentos; 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avaliar estudos farmacocinéticos de medicamento biológicos;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avaliar estudos de interação farmacocinética;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IV - analisar e emitir parecer circunstanciado e conclusivo nas petições de Boas Práticas em Biodisponibilidade/Bioequivalência para os Centros de Bioequivalência e da habilitação de Centros de Equivalência Farmacêutica;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 - harmonizar procedimentos técnicos e operacionais; 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 - manifestar–se, de forma circunstanciada e conclusiva, sobre os assuntos de sua competência; 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VII - monitorar a participação de voluntários na fase clínica referente aos estudos farmacodinâmicos e de bioequivalência/biodisponibilidade; 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VIII - gerenciar o Sistema de Informações de Estudos de Equivalência Farmacêutica e Bioequivalência; 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IX - realizar atividades de inspeção sanitária em Centros de Bioequivalência e Equivalência Farmacêutica para fins de monitoramento periódico, irregularidades, denúncias e desvios de qualidade relacionados à condução dos estudos por eles desenvolvidos; e</w:t>
      </w:r>
    </w:p>
    <w:p w:rsid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 - gerenciar as filas de análise das petições dos assuntos </w:t>
      </w:r>
      <w:r w:rsidR="0006062B" w:rsidRPr="00B06360">
        <w:rPr>
          <w:color w:val="000000"/>
        </w:rPr>
        <w:t>referentes às suas atribuições.</w:t>
      </w:r>
    </w:p>
    <w:p w:rsidR="00571E36" w:rsidRPr="00B06360" w:rsidRDefault="00571E36" w:rsidP="00B06360">
      <w:pPr>
        <w:spacing w:after="200"/>
        <w:jc w:val="center"/>
        <w:rPr>
          <w:b/>
        </w:rPr>
      </w:pPr>
      <w:r w:rsidRPr="00B06360">
        <w:rPr>
          <w:b/>
        </w:rPr>
        <w:t>Subseção VIII</w:t>
      </w:r>
    </w:p>
    <w:p w:rsidR="00B06360" w:rsidRDefault="00571E36" w:rsidP="00B06360">
      <w:pPr>
        <w:spacing w:after="200"/>
        <w:jc w:val="center"/>
        <w:rPr>
          <w:b/>
        </w:rPr>
      </w:pPr>
      <w:r w:rsidRPr="00B06360">
        <w:rPr>
          <w:b/>
        </w:rPr>
        <w:t>Da Gerência de Avaliação de Tecnologia de Registro de Medicamentos Sintéticos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105. São competências da Gerência de Avaliação de Tecnologia de Registro de Medicamentos Sintéticos: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analisar e emitir parecer circunstanciado e conclusivo sobre tecnologia farmacêutica para as petições de registro de medicamentos novos, inovadores e inovações incrementais, genéricos e similares;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avaliar dossiês de tecnologia farmacêutica para fins de concessão de registro de nova forma farmacêutica, nova concentração de medicamentos novos, inovadores, inovações incrementais, genéricos e similares;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– realizar auditorias de registro para comprovação do cumprimento dos requisitos técnicos relacionados ao dossiê de tecnologia farmacêutica dos medicamentos novos, inovadores, inovações incrementais, genéricos e similares;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IV - harmonizar procedimentos técnicos e operacionais; 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 - manifestar–se, de forma circunstanciada e conclusiva, sobre os assuntos de sua competência;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 - dar assistência às ações de inspeções de boas práticas de fabricação relacionadas a medicamentos sintéticos;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- prestar assistência técnica frente às irregularidades, denúncias, falta de qualidade no que se refere à tecnologia farmacêutica e qualidade de medicamentos novos, inovadores, inovações incrementais, genéricos e similares; e</w:t>
      </w:r>
    </w:p>
    <w:p w:rsid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VIII - gerenciar as filas de análise das petições dos assuntos referentes às suas atribuições. </w:t>
      </w:r>
    </w:p>
    <w:p w:rsidR="005120C5" w:rsidRP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>Subseção IX</w:t>
      </w:r>
    </w:p>
    <w:p w:rsid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>Da Coordenação de Registro de Insumos Farmacêuticos Ativos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106. São competências da Coordenação de Registro de Insumos Farmacêuticos Ativo: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 - analisar e emitir parecer circunstanciado e conclusivo nas petições de concessão de registro, renovação de registro e pós–registro de insumo farmacêutico ativo; 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realizar os procedimentos para renovação automática e para declaração de caducidade do registro do insumo farmacêutico ativo;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harmonizar procedimentos técnicos e operacionais;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IV - dar assistência às ações de fiscalização e inspeções de boas práticas de fabricação relacionadas a medicamentos, em parceria com outras unidades organizacionais da Anvisa; 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 - manifestar–se, de forma circunstanciada e conclusiva, sobre os assuntos de sua competência; e</w:t>
      </w:r>
    </w:p>
    <w:p w:rsid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 - gerenciar as filas de análise das petições dos assuntos referentes às suas atribuições. </w:t>
      </w:r>
    </w:p>
    <w:p w:rsidR="005120C5" w:rsidRP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>Subseção X</w:t>
      </w:r>
    </w:p>
    <w:p w:rsid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>Da Gerência de Avaliação de Tecnologia de Pós–Registro de Medicamentos Sintéticos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107. São competências da Gerência de Avaliação de Tecnologia de Pós–Registro de Medicamentos Sintéticos: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analisar e emitir parecer circunstanciado e conclusivo nas petições de concessão de pós–registro e renovação de registro de medicamentos novos, inovadores, genéricos e similares;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realizar os procedimentos para fins de renovação automática e de declaração de caducidade dos pós–registro de medicamentos novos, inovadores, genéricos e similares;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– realizar auditorias de pós-registro para comprovação do cumprimento dos requisitos técnicos relacionados ao dossiê de tecnologia farmacêutica dos medicamentos novos, inovadores, inovações incrementais, genéricos e similares;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IV - harmonizar procedimentos técnicos e operacionais; 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 - dar assistência às ações de fiscalização e inspeções de boas práticas de fabricação relacionadas a medicamentos novos, inovadores, genéricos e similares; 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 - manifestar–se, de forma circunstanciada e conclusiva, sobre tecnologia farmacêutica de medicamentos registrados que tiveram modificações e renovados na categoria regulatória de novo, inovador, genérico e similar; 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- prestar assistência técnica frente às irregularidades, denúncias, falta de qualidade no que se refere à tecnologia farmacêutica e qualidade de medicamentos sintéticos;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VIII - propor a suspensão e cancelamento do registro de medicamentos novos, inovadores, genéricos e similares;</w:t>
      </w:r>
    </w:p>
    <w:p w:rsidR="00650020" w:rsidRP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IX - manifestar-se, de forma circunstanciada e conclusiva, sobre os assuntos de sua competência; e</w:t>
      </w:r>
    </w:p>
    <w:p w:rsidR="00B06360" w:rsidRDefault="0065002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 - gerenciar as filas de análise das petições dos assuntos referentes às suas atribuições.</w:t>
      </w:r>
    </w:p>
    <w:p w:rsidR="005120C5" w:rsidRP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>Subseção XI</w:t>
      </w:r>
    </w:p>
    <w:p w:rsid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>Da Gerência de Medicamentos Específicos, Fitoterápicos, Dinamizados</w:t>
      </w:r>
      <w:r w:rsidR="00FD3FF2" w:rsidRPr="00B06360">
        <w:rPr>
          <w:b/>
        </w:rPr>
        <w:t>, Notificados</w:t>
      </w:r>
      <w:r w:rsidRPr="00B06360">
        <w:rPr>
          <w:b/>
        </w:rPr>
        <w:t xml:space="preserve"> e Gases Medicinais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108. São competências da Gerência de Medicamentos Específicos,</w:t>
      </w:r>
      <w:r w:rsidR="00A61D87" w:rsidRPr="00B06360">
        <w:rPr>
          <w:color w:val="000000"/>
        </w:rPr>
        <w:t xml:space="preserve"> </w:t>
      </w:r>
      <w:r w:rsidRPr="00B06360">
        <w:rPr>
          <w:color w:val="000000"/>
        </w:rPr>
        <w:t>Fitoterápicos, Dinamizados</w:t>
      </w:r>
      <w:r w:rsidR="00FD3FF2" w:rsidRPr="00B06360">
        <w:rPr>
          <w:color w:val="000000"/>
        </w:rPr>
        <w:t>, Notificados</w:t>
      </w:r>
      <w:r w:rsidRPr="00B06360">
        <w:rPr>
          <w:color w:val="000000"/>
        </w:rPr>
        <w:t xml:space="preserve"> e Gases Medicinais: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analisar e emitir parecer circunstanciado e conclusivo nas petições de concessão de registros, renovação de registros e pós–registros de medicamentos específicos, fitoterápicos, dinamizados e gases medicinais;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realizar os procedimentos de renovação automática do registro e de declaração de caducidade do registro dos medicamentos específicos, fitoterápicos, dinamizados e gases medicinais;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avaliar as solicitações de habilitação de empresas e acompanhar as notificações de fitoterápicos, medicamentos dinamizados, gases medicinais e medicamentos de notificação simplificada para fins de manutenção e de novas concessões;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IV – realizar auditorias de registro e pós-registro para comprovação do cumprimento dos requisitos técnicos relacionados aos medicamentos específicos, fitoterápicos, dinamizados e gases medicinais;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 - harmonizar procedimentos técnicos e operacionais;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 - manifestar–se, de forma circunstanciada e conclusiva, sobre os assuntos de sua competência;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- dar assistência às ações de fiscalização e inspeções de boas práticas de fabricação relacionadas a medicamentos específicos, fitoterápicos, dinamizados, de notificação simplificada e gases medicinais; e</w:t>
      </w:r>
    </w:p>
    <w:p w:rsid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VIII - gerenciar as filas de análise das petições dos assuntos referentes às suas atribuições.</w:t>
      </w:r>
    </w:p>
    <w:p w:rsidR="005120C5" w:rsidRP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>Seção III</w:t>
      </w:r>
    </w:p>
    <w:p w:rsid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>Da Gerência-Geral de Toxicologia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109. São competências da Gerência-Geral de Toxicologia: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coordenar e supervisionar as unidades organizacionais responsáveis pela regulação de agrotóxicos seus componentes e afins e preservativos de madeira;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propor ações voltadas para o aprimoramento do processo de gestão;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propor ações voltadas para o aprimoramento do processo de regulação de agrotóxicos seus componentes, afins e preservativos de madeira;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IV - gerenciar, monitorar e favorecer o cumprimento das metas institucionais abrangidas pela área;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 - articular com os demais órgãos de governo a adoção de medidas voltadas para a melhoria do processo de registro de agrotóxicos seus componentes, afins e preservativos de madeira;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 - propor ações voltadas para a segurança de agrotóxicos seus componentes, afins e preservativos de madeira;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- assistir, apoiar e implementar ações relacionadas às cooperações, convenções Internacionais afetas à regulação de agrotóxicos seus componentes, afins e preservativos de madeira;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VIII - emitir pareceres técnicos referentes às substâncias tóxicas;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IX - propor a reavaliação de ingredientes ativos utilizados em agrotóxicos, componentes e afins;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 - coordenar ações de informação, divulgação e esclarecimento que favoreçam a prevenção de agravos e doenças relacionados a agrotóxicos, componentes, afins, preservativos de madeira e substâncias tóxicas;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XI – acompanhar as ações intersetoriais dentro de sua área de competência;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XII - propor atos normativos a serem editados pela Anvisa, relativos aos produtos de sua competência;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XIII - auxiliar na elaboração de normas, padrões e procedimentos, em conjunto com a área competente, relativos aos produtos saneantes abrangidos pela Lei nº 7.802, de 1989; e </w:t>
      </w:r>
    </w:p>
    <w:p w:rsid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XIV - acompanhar as ações de fiscalização de agrotóxicos, componentes e afins, exceto às relacionadas a propaganda e publicidade.</w:t>
      </w:r>
    </w:p>
    <w:p w:rsidR="00C304C6" w:rsidRDefault="00C304C6" w:rsidP="00B06360">
      <w:pPr>
        <w:spacing w:after="200"/>
        <w:jc w:val="center"/>
        <w:rPr>
          <w:b/>
        </w:rPr>
      </w:pPr>
    </w:p>
    <w:p w:rsidR="005120C5" w:rsidRP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 xml:space="preserve">Subseção I </w:t>
      </w:r>
    </w:p>
    <w:p w:rsid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 xml:space="preserve">Da Coordenação de Instrução e Análise de Recursos em Toxicologia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Art. 110. São competências da Coordenação de Instrução e Análise de Recursos em Toxicologia: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coordenar as atividades da comissão de análise de recursos no âmbito da Gerência Geral;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gerenciar as filas de análise das petições de recursos no âmbito da Gerência Geral;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instruir e analisar, quanto ao juízo de admissibilidade e de mérito, os recursos administrativos submetidos contra decisões no âmbito da Gerência Geral;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IV - manifestar–se, mediante pareceres fundamentados quanto aos fatos e razões contidos nos recursos administrativos, e submetê-los à deliberação das autoridades competentes;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 - subsidiar a Diretoria Colegiada com as informações necessárias ao julgamento dos recursos em última instância;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 - aprimorar os procedimentos de análise, instrução e julgamento dos recursos administrativos no âmbito da Gerência Geral;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- contribuir para a uniformização de entendimentos técnicos da Gerência Geral;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VIII - viabilizar a organização e sistematização das decisões referentes a recursos dirigidos à Diretoria Colegiada para servirem de paradigma para solução de casos análogos; e</w:t>
      </w:r>
    </w:p>
    <w:p w:rsid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IX - contribuir para a elaboração de </w:t>
      </w:r>
      <w:r w:rsidR="00E97104" w:rsidRPr="00B06360">
        <w:rPr>
          <w:color w:val="000000"/>
        </w:rPr>
        <w:t>s</w:t>
      </w:r>
      <w:r w:rsidRPr="00B06360">
        <w:rPr>
          <w:color w:val="000000"/>
        </w:rPr>
        <w:t xml:space="preserve">úmulas da Diretoria Colegiada. </w:t>
      </w:r>
    </w:p>
    <w:p w:rsidR="005120C5" w:rsidRP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>Subseção II</w:t>
      </w:r>
    </w:p>
    <w:p w:rsid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 xml:space="preserve">Da Gerência de Avaliação de Segurança Toxicológica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111. São competências da Gerência de Avaliação de Segurança Toxicológica: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gerenciar as atividades de avaliação toxicológica para fins de registro de agrotóxico, componentes e afins com base em ingredientes ativos novos;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gerenciar as atividades de avaliação toxicológica para fins de registro de produtos biológicos, bioquímicos, semioquímicos, fitossanitários para agricultura orgânica, produtos não agrícolas e de preservativos de madeira;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elaborar parecer circunstanciado e conclusivo nos processos referentes ao registro de agrotóxico novo e seu respectivo produto técnico, produtos biológicos, bioquímicos, semioquímicos fitossanitários para agricultura orgânica, produtos não agrícolas e preservativo de madeira;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IV - propor monografia de ingredientes ativos referentes aos assuntos técnicos de sua competência;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 - gerenciar as filas de análise das petições dos assuntos referentes aos assuntos técnicos sob sua responsabilidade;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 - gerenciar, monitorar e favorecer o cumprimento das metas estabelecidas; e</w:t>
      </w:r>
    </w:p>
    <w:p w:rsid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- coordenar e realizar as atividades referentes à eleição ou exclusão do produto técnico de referência da lista da Anvisa.</w:t>
      </w:r>
    </w:p>
    <w:p w:rsidR="005120C5" w:rsidRP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>Subseção III</w:t>
      </w:r>
    </w:p>
    <w:p w:rsid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 xml:space="preserve">Da Gerência de Produtos Equivalentes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112. São competências da Gerência de Produtos Equivalentes: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gerenciar as atividades de avaliação toxicológica para fins de registro de agrotóxicos, componentes e afins com base em produtos técnicos equivalentes;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elaborar parecer circunstanciado e conclusivo nos processos referentes ao registro de agrotóxicos seus componentes e afins com base em produtos técnicos equivalentes;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propor alteração de monografia de ingredientes ativos;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IV - participar da decisão conjunta referente à equivalência de produtos técnicos com os órgãos responsáveis pelo registro de agrotóxicos;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 - coordenar as atividades relacionadas a avaliação de produtos técnicos equivalentes em acordo com os órgãos responsáveis pelo registro de agrotóxicos;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 - gerenciar as filas de análise das petições dos assuntos referentes aos assuntos técnicos sob sua responsabilidade; e</w:t>
      </w:r>
    </w:p>
    <w:p w:rsid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- gerenciar, monitorar e favorecer o cumprimento das metas estabelecidas.</w:t>
      </w:r>
    </w:p>
    <w:p w:rsidR="009504EB" w:rsidRPr="00B06360" w:rsidRDefault="009504EB" w:rsidP="00B06360">
      <w:pPr>
        <w:spacing w:after="200"/>
        <w:jc w:val="center"/>
        <w:rPr>
          <w:b/>
        </w:rPr>
      </w:pPr>
      <w:r w:rsidRPr="00B06360">
        <w:rPr>
          <w:b/>
        </w:rPr>
        <w:t>Subseção IV</w:t>
      </w:r>
    </w:p>
    <w:p w:rsidR="00B06360" w:rsidRDefault="009504EB" w:rsidP="00B06360">
      <w:pPr>
        <w:spacing w:after="200"/>
        <w:jc w:val="center"/>
        <w:rPr>
          <w:b/>
        </w:rPr>
      </w:pPr>
      <w:r w:rsidRPr="00B06360">
        <w:rPr>
          <w:b/>
        </w:rPr>
        <w:t>Da Gerência de Monitoramento e Avalição do Risco</w:t>
      </w:r>
    </w:p>
    <w:p w:rsidR="009504EB" w:rsidRP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113. São competências da Gerência de Monitoramento e Avalição do Risco:</w:t>
      </w:r>
    </w:p>
    <w:p w:rsidR="009504EB" w:rsidRP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gerenciar as atividades de avaliação toxicológica para fins de pós- registro de agrotóxicos, componentes, afins e preservativos de madeira;</w:t>
      </w:r>
    </w:p>
    <w:p w:rsidR="009504EB" w:rsidRP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avaliar alertas toxicológicos, adotando procedimentos para realização de reavaliação de ingredientes ativos, em conformidade com evidências científicas e legislação específica;</w:t>
      </w:r>
    </w:p>
    <w:p w:rsidR="009504EB" w:rsidRP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gerenciar as atividades do Programa de Análise de Resíduos de Agrotóxicos em Alimentos;</w:t>
      </w:r>
    </w:p>
    <w:p w:rsidR="009504EB" w:rsidRP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IV - gerenciar as filas de análise das petições dos assuntos referentes aos assuntos técnicos sob sua responsabilidade; </w:t>
      </w:r>
    </w:p>
    <w:p w:rsidR="009504EB" w:rsidRP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 - gerenciar, monitorar e favorecer o cumprimento das metas estabelecidas;</w:t>
      </w:r>
    </w:p>
    <w:p w:rsidR="009504EB" w:rsidRP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 - capacitar os servidores do Sistema Nacional de Vigilância Sanitária para realização da atividade de fiscalização relacionada a agrotóxicos, componentes e afins, de forma articulada com a áreas competentes;</w:t>
      </w:r>
    </w:p>
    <w:p w:rsidR="009504EB" w:rsidRP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VII - coordenar as ações de fiscalização em agrotóxicos, componentes e afins no âmbito da competência da Anvisa; </w:t>
      </w:r>
      <w:r w:rsidR="00CC0BA6" w:rsidRPr="00B06360">
        <w:rPr>
          <w:color w:val="000000"/>
        </w:rPr>
        <w:t>e</w:t>
      </w:r>
    </w:p>
    <w:p w:rsid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VIII - promover e articular com os demais níveis do Sistema Nacional de Vigilância Sanitária e outros órgãos afins a participação em diligências objetivando apurar a falsificação, a fraude e a adulteração de agrotóxicos, componentes e afins.</w:t>
      </w:r>
    </w:p>
    <w:p w:rsidR="009504EB" w:rsidRPr="00B06360" w:rsidRDefault="009504EB" w:rsidP="00B06360">
      <w:pPr>
        <w:spacing w:after="200"/>
        <w:jc w:val="center"/>
        <w:rPr>
          <w:b/>
        </w:rPr>
      </w:pPr>
      <w:r w:rsidRPr="00B06360">
        <w:rPr>
          <w:b/>
        </w:rPr>
        <w:t>Subseção V</w:t>
      </w:r>
    </w:p>
    <w:p w:rsidR="00B06360" w:rsidRDefault="009504EB" w:rsidP="00B06360">
      <w:pPr>
        <w:spacing w:after="200"/>
        <w:jc w:val="center"/>
        <w:rPr>
          <w:b/>
        </w:rPr>
      </w:pPr>
      <w:r w:rsidRPr="00B06360">
        <w:rPr>
          <w:b/>
        </w:rPr>
        <w:t>Da Coordenação de Pós-Registro e Avaliação do Risco</w:t>
      </w:r>
    </w:p>
    <w:p w:rsidR="009504EB" w:rsidRP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114. São competências da Coordenação de Pós-Registro e Avaliação do Risco:</w:t>
      </w:r>
    </w:p>
    <w:p w:rsidR="009504EB" w:rsidRP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elaborar parecer circunstanciado e conclusivo referente as petições de estudos de resíduos para fins de registro e pós-registro de agrotóxicos, seus componentes e afins;</w:t>
      </w:r>
    </w:p>
    <w:p w:rsidR="009504EB" w:rsidRP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elaborar parecer circunstanciado e conclusivo referente as petições de avalição de risco dietético e ocupacional de agrotóxicos, seus componentes e afins;</w:t>
      </w:r>
    </w:p>
    <w:p w:rsidR="009504EB" w:rsidRP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elaborar parecer circunstanciado e conclusivo referente as petições de alteração pós–registro de agrotóxicos, seus componentes, afins e preservativos de madeira.</w:t>
      </w:r>
    </w:p>
    <w:p w:rsidR="009504EB" w:rsidRP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IV - elaborar e propor alteração de monografia de ingredientes ativos de agrotóxicos; </w:t>
      </w:r>
    </w:p>
    <w:p w:rsidR="009504EB" w:rsidRP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 - coordenar as atividades referentes à publicação da base de dados de estudos de resíduos de agrotóxicos;</w:t>
      </w:r>
    </w:p>
    <w:p w:rsidR="009504EB" w:rsidRP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 - realizar o Programa de Análise de Resíduos de Agrotóxicos em Alimentos (PARA); e </w:t>
      </w:r>
    </w:p>
    <w:p w:rsidR="00B06360" w:rsidRDefault="009504EB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- coordenar as ações que viabilizem o monitoramento de resíduos de agrotóxicos em alimentos por meio de articulação com o Sistema Nacional de Vigilância Sanitária.</w:t>
      </w:r>
    </w:p>
    <w:p w:rsidR="005120C5" w:rsidRP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>Subseção VI</w:t>
      </w:r>
    </w:p>
    <w:p w:rsid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 xml:space="preserve">Da Coordenação de Reavaliação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Art. 115. São competências da Coordenação de Reavaliação: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elaborar parecer circunstanciado e conclusivo nos processos referentes a reavaliação toxicológica de ingredientes ativos utilizados nos produtos sob responsabilidade da Gerência-Geral;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formular, propor a adoção de diretrizes e procedimentos relativos a previsibilidade da reavaliação toxicológica; e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III - propor alteração de monografia de ingredientes ativos. </w:t>
      </w:r>
    </w:p>
    <w:p w:rsidR="00355A4D" w:rsidRPr="00B06360" w:rsidRDefault="00A75CC8" w:rsidP="00B06360">
      <w:pPr>
        <w:spacing w:after="200"/>
        <w:ind w:firstLine="567"/>
        <w:jc w:val="both"/>
      </w:pPr>
      <w:r w:rsidRPr="00B06360">
        <w:t>...............</w:t>
      </w:r>
    </w:p>
    <w:p w:rsidR="005120C5" w:rsidRP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>Seção VII</w:t>
      </w:r>
    </w:p>
    <w:p w:rsid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>Da Gerência de Sangue, Tecidos, Células e Órgãos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120. São competências da Gerência de Sangue, Tecidos, Células e Órgãos: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 - propor ações voltadas para o aprimoramento do processo de regulação de sangue, tecidos, células e órgãos para fins terapêuticos; </w:t>
      </w:r>
    </w:p>
    <w:p w:rsidR="005120C5" w:rsidRPr="00B06360" w:rsidRDefault="00AA49B7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</w:t>
      </w:r>
      <w:r w:rsidR="005120C5" w:rsidRPr="00B06360">
        <w:rPr>
          <w:color w:val="000000"/>
        </w:rPr>
        <w:t xml:space="preserve"> – propor e revisar regulamentos técnicos regulatórios em sangue, tecidos, células e órgãos e submeter ao Diretor relator da matéria, respeitadas as competências do Ministério da Saúde;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</w:t>
      </w:r>
      <w:r w:rsidR="00AA49B7" w:rsidRPr="00B06360">
        <w:rPr>
          <w:color w:val="000000"/>
        </w:rPr>
        <w:t xml:space="preserve">II </w:t>
      </w:r>
      <w:r w:rsidRPr="00B06360">
        <w:rPr>
          <w:color w:val="000000"/>
        </w:rPr>
        <w:t xml:space="preserve">- propor e executar ações e medidas, em conjunto com unidades organizacionais da Anvisa, para garantia de qualidade e segurança dos produtos do sangue, tecidos, células e órgãos para fins terapêuticos; </w:t>
      </w:r>
    </w:p>
    <w:p w:rsidR="005120C5" w:rsidRPr="00B06360" w:rsidRDefault="00AA49B7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</w:t>
      </w:r>
      <w:r w:rsidR="005120C5" w:rsidRPr="00B06360">
        <w:rPr>
          <w:color w:val="000000"/>
        </w:rPr>
        <w:t xml:space="preserve">V - </w:t>
      </w:r>
      <w:r w:rsidR="00644BB1" w:rsidRPr="00B06360">
        <w:rPr>
          <w:color w:val="000000"/>
        </w:rPr>
        <w:t>prestar assistência técnica às demais unidades organizacionais da Anvisa frente às denúncias de irregularidades e de desvios de qualidade em sangue, tecidos, células e órgãos para fins terapêuticos</w:t>
      </w:r>
      <w:r w:rsidR="005120C5" w:rsidRPr="00B06360">
        <w:rPr>
          <w:color w:val="000000"/>
        </w:rPr>
        <w:t xml:space="preserve">;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 - propor e coordenar as atividades referentes à concessão, dispensa, cancelamento, caducidade, renovação ou indeferimento de registro e pós-registro dos produtos de terapias avançadas;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 – analisar e emitir parecer circunstanciado e conclusivo nas petições de concessão de registro e pós-registro de produtos de terapias avançadas;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- conceder a anuência em pesquisa clínica para produtos de terapias avançadas</w:t>
      </w:r>
      <w:r w:rsidR="00495B42" w:rsidRPr="00B06360">
        <w:rPr>
          <w:color w:val="000000"/>
        </w:rPr>
        <w:t>;</w:t>
      </w:r>
    </w:p>
    <w:p w:rsidR="005120C5" w:rsidRPr="00B06360" w:rsidRDefault="00AA49B7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VIII</w:t>
      </w:r>
      <w:r w:rsidR="005120C5" w:rsidRPr="00B06360">
        <w:rPr>
          <w:color w:val="000000"/>
        </w:rPr>
        <w:t xml:space="preserve"> - realizar inspeções para comprovação do cumprimento de boas práticas clínicas; </w:t>
      </w:r>
    </w:p>
    <w:p w:rsidR="005120C5" w:rsidRPr="00B06360" w:rsidRDefault="00AA49B7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</w:t>
      </w:r>
      <w:r w:rsidR="005120C5" w:rsidRPr="00B06360">
        <w:rPr>
          <w:color w:val="000000"/>
        </w:rPr>
        <w:t>X - realizar inspeção para fins de verificação da conformidade com o registro para produtos de terapias avançadas</w:t>
      </w:r>
      <w:r w:rsidR="00495B42" w:rsidRPr="00B06360">
        <w:rPr>
          <w:color w:val="000000"/>
        </w:rPr>
        <w:t>;</w:t>
      </w:r>
      <w:r w:rsidR="005120C5" w:rsidRPr="00B06360">
        <w:rPr>
          <w:color w:val="000000"/>
        </w:rPr>
        <w:t xml:space="preserve">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 - analisar e emitir parecer circunstanciado e conclusivo nas petições de certificação de boas práticas na área de sangue, tecidos, células e órgãos com finalidade terapêutica;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XI - articular–se com os níveis estadual, distrital e municipal, para implementar os mecanismos de fiscalização em sangue, tecidos, células e órgãos para verificar o cumprimento de normas sanitárias, respeitada a legislação pertinente;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XII - apoiar e realizar ações de fiscalização na área de sangue, tecidos, células e órgãos de forma suplementar ou complementar à atuação de estados, municípios e Distrito Federal, respeitadas as competências do Ministério da Saúde;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XI</w:t>
      </w:r>
      <w:r w:rsidR="00AA49B7" w:rsidRPr="00B06360">
        <w:rPr>
          <w:color w:val="000000"/>
        </w:rPr>
        <w:t>II</w:t>
      </w:r>
      <w:r w:rsidRPr="00B06360">
        <w:rPr>
          <w:color w:val="000000"/>
        </w:rPr>
        <w:t xml:space="preserve"> - apoiar e realizar ações de inspeção em sangue, tecidos, células e órgãos de forma suplementar ou complementar à atuação de estados</w:t>
      </w:r>
      <w:r w:rsidR="00495B42" w:rsidRPr="00B06360">
        <w:rPr>
          <w:color w:val="000000"/>
        </w:rPr>
        <w:t>, municípios e Distrito Federal;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</w:t>
      </w:r>
      <w:r w:rsidR="00AA49B7" w:rsidRPr="00B06360">
        <w:rPr>
          <w:color w:val="000000"/>
        </w:rPr>
        <w:t>I</w:t>
      </w:r>
      <w:r w:rsidRPr="00B06360">
        <w:rPr>
          <w:color w:val="000000"/>
        </w:rPr>
        <w:t>V - instaurar processo administrativo para apuração de infrações à legislação sanitária federal, referentes a estabelecimentos que executem atividades na área de sangue, tecidos, células e órgãos;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XV - cooperar, coordenar e participar, no âmbito do Sistema Nacional de Vigilância Sanitária, das atividades de capacitação de inspetores em sangue, tecidos, células e órgãos;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XVI - articular-se com entes do Sistema Nacional de Vigilância Sanitária para adoção dos elementos do sistema de gestão da qualidade relativos às atividades de inspeção e fiscalização sanitária em sangue, tecidos, células e órgãos</w:t>
      </w:r>
      <w:r w:rsidR="00270B46" w:rsidRPr="00B06360">
        <w:rPr>
          <w:color w:val="000000"/>
        </w:rPr>
        <w:t>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XVII - manifestar–se, de forma circunstanciada e conclusiva, sobre a importação e a exportação de sangue, tecidos, células e órgãos para fins terapêuticos;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</w:t>
      </w:r>
      <w:r w:rsidR="00AA49B7" w:rsidRPr="00B06360">
        <w:rPr>
          <w:color w:val="000000"/>
        </w:rPr>
        <w:t>VIII</w:t>
      </w:r>
      <w:r w:rsidRPr="00B06360">
        <w:rPr>
          <w:color w:val="000000"/>
        </w:rPr>
        <w:t xml:space="preserve"> - autorizar a atividade de transporte interestadual de sangue e componentes no âmbito da hemoterapia;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</w:t>
      </w:r>
      <w:r w:rsidR="00AA49B7" w:rsidRPr="00B06360">
        <w:rPr>
          <w:color w:val="000000"/>
        </w:rPr>
        <w:t>I</w:t>
      </w:r>
      <w:r w:rsidRPr="00B06360">
        <w:rPr>
          <w:color w:val="000000"/>
        </w:rPr>
        <w:t>X - coletar, tratar e avaliar os dados relacionados à área de sangue, células, tecidos e órgãos com vistas ao gerenciamento do risco sanitário em conjunto com unidades organizacionais da Anvisa, do Sistema Nacional de Vigilância Sanitária e outras instituições;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XX - promover meios necessários para implementar a fiscalização de propaganda e publicidade de sangue, tecidos, células e órgãos para fins terapêuticos;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XXI - assistir, apoiar e coordenar ações relacionadas às cooperações e outras relações internacionais afetas à regulação de sangue, tecidos, células e órgãos;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XXII - fomentar estudos, pesquisas e produção de conhecimento relacionados a regulação em sangue, tecidos, células e órgãos em parceria com unidades organizacionais afins; e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XXI</w:t>
      </w:r>
      <w:r w:rsidR="00AA49B7" w:rsidRPr="00B06360">
        <w:rPr>
          <w:color w:val="000000"/>
        </w:rPr>
        <w:t>II</w:t>
      </w:r>
      <w:r w:rsidRPr="00B06360">
        <w:rPr>
          <w:color w:val="000000"/>
        </w:rPr>
        <w:t xml:space="preserve"> - planejar, coordenar, orientar e fomentar as atividades técnicas e operacionais relativas ao processo regulatório em sangue, tecidos, células, órgãos.</w:t>
      </w:r>
    </w:p>
    <w:p w:rsidR="00A13C81" w:rsidRPr="00B06360" w:rsidRDefault="00A75CC8" w:rsidP="00B06360">
      <w:pPr>
        <w:spacing w:after="200"/>
        <w:ind w:firstLine="567"/>
        <w:jc w:val="both"/>
      </w:pPr>
      <w:r w:rsidRPr="00B06360">
        <w:t>...............</w:t>
      </w:r>
    </w:p>
    <w:p w:rsidR="00A13C81" w:rsidRPr="00B06360" w:rsidRDefault="00A13C81" w:rsidP="00B06360">
      <w:pPr>
        <w:spacing w:after="200"/>
        <w:jc w:val="center"/>
        <w:rPr>
          <w:b/>
        </w:rPr>
      </w:pPr>
      <w:r w:rsidRPr="00B06360">
        <w:rPr>
          <w:b/>
        </w:rPr>
        <w:t>Seção XI</w:t>
      </w:r>
    </w:p>
    <w:p w:rsidR="00B06360" w:rsidRDefault="000B290C" w:rsidP="00B06360">
      <w:pPr>
        <w:spacing w:after="200"/>
        <w:jc w:val="center"/>
        <w:rPr>
          <w:b/>
        </w:rPr>
      </w:pPr>
      <w:r w:rsidRPr="00B06360">
        <w:rPr>
          <w:b/>
        </w:rPr>
        <w:t>Gerência de Produtos de Higiene, Perfumes, Cosméticos e Saneantes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Art. 120-J. São competências da </w:t>
      </w:r>
      <w:r w:rsidR="000B290C" w:rsidRPr="00B06360">
        <w:rPr>
          <w:color w:val="000000"/>
        </w:rPr>
        <w:t>Gerência de Produtos de Higiene, Perfumes, Cosméticos e Saneantes</w:t>
      </w:r>
      <w:r w:rsidRPr="00B06360">
        <w:rPr>
          <w:color w:val="000000"/>
        </w:rPr>
        <w:t>: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coordenar e supervisionar as unidades organizacionais responsáveis pela regulação dos produtos cosméticos e saneantes;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propor ações voltadas para o aprimoramento do processo de regulação e simplificação das regulamentações sempre que possível;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propor ações voltadas para a garantia da qualidade, segurança e eficácia dos cosméticos e saneantes; e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IV - planejar e supervisionar as atividades técnicas relativas ao registro e pós–registro.</w:t>
      </w:r>
    </w:p>
    <w:p w:rsidR="00A75CC8" w:rsidRPr="00B06360" w:rsidRDefault="00A75CC8" w:rsidP="00B06360">
      <w:pPr>
        <w:spacing w:after="200"/>
        <w:ind w:firstLine="567"/>
        <w:jc w:val="both"/>
      </w:pPr>
      <w:r w:rsidRPr="00B06360">
        <w:t>...............”(NR)</w:t>
      </w:r>
    </w:p>
    <w:p w:rsidR="00B06360" w:rsidRDefault="005D4D42" w:rsidP="00B06360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lang w:eastAsia="en-US"/>
        </w:rPr>
      </w:pPr>
      <w:r w:rsidRPr="00B06360">
        <w:rPr>
          <w:rFonts w:ascii="Times New Roman" w:hAnsi="Times New Roman" w:cs="Times New Roman"/>
          <w:lang w:eastAsia="en-US"/>
        </w:rPr>
        <w:t>Art. 3º Incluir os a</w:t>
      </w:r>
      <w:r w:rsidR="00E9062E" w:rsidRPr="00B06360">
        <w:rPr>
          <w:rFonts w:ascii="Times New Roman" w:hAnsi="Times New Roman" w:cs="Times New Roman"/>
          <w:lang w:eastAsia="en-US"/>
        </w:rPr>
        <w:t>rts. 1</w:t>
      </w:r>
      <w:r w:rsidR="00571E36" w:rsidRPr="00B06360">
        <w:rPr>
          <w:rFonts w:ascii="Times New Roman" w:hAnsi="Times New Roman" w:cs="Times New Roman"/>
          <w:lang w:eastAsia="en-US"/>
        </w:rPr>
        <w:t>04-A</w:t>
      </w:r>
      <w:r w:rsidR="005120C5" w:rsidRPr="00B06360">
        <w:rPr>
          <w:rFonts w:ascii="Times New Roman" w:hAnsi="Times New Roman" w:cs="Times New Roman"/>
          <w:lang w:eastAsia="en-US"/>
        </w:rPr>
        <w:t>, 10</w:t>
      </w:r>
      <w:r w:rsidR="000B79B5" w:rsidRPr="00B06360">
        <w:rPr>
          <w:rFonts w:ascii="Times New Roman" w:hAnsi="Times New Roman" w:cs="Times New Roman"/>
          <w:lang w:eastAsia="en-US"/>
        </w:rPr>
        <w:t>6</w:t>
      </w:r>
      <w:r w:rsidR="005120C5" w:rsidRPr="00B06360">
        <w:rPr>
          <w:rFonts w:ascii="Times New Roman" w:hAnsi="Times New Roman" w:cs="Times New Roman"/>
          <w:lang w:eastAsia="en-US"/>
        </w:rPr>
        <w:t>-A,</w:t>
      </w:r>
      <w:r w:rsidR="00095004" w:rsidRPr="00B06360">
        <w:rPr>
          <w:rFonts w:ascii="Times New Roman" w:hAnsi="Times New Roman" w:cs="Times New Roman"/>
          <w:lang w:eastAsia="en-US"/>
        </w:rPr>
        <w:t xml:space="preserve"> 10</w:t>
      </w:r>
      <w:r w:rsidR="007979F8" w:rsidRPr="00B06360">
        <w:rPr>
          <w:rFonts w:ascii="Times New Roman" w:hAnsi="Times New Roman" w:cs="Times New Roman"/>
          <w:lang w:eastAsia="en-US"/>
        </w:rPr>
        <w:t>7</w:t>
      </w:r>
      <w:r w:rsidR="00095004" w:rsidRPr="00B06360">
        <w:rPr>
          <w:rFonts w:ascii="Times New Roman" w:hAnsi="Times New Roman" w:cs="Times New Roman"/>
          <w:lang w:eastAsia="en-US"/>
        </w:rPr>
        <w:t>-A,</w:t>
      </w:r>
      <w:r w:rsidR="005120C5" w:rsidRPr="00B06360">
        <w:rPr>
          <w:rFonts w:ascii="Times New Roman" w:hAnsi="Times New Roman" w:cs="Times New Roman"/>
          <w:lang w:eastAsia="en-US"/>
        </w:rPr>
        <w:t xml:space="preserve"> </w:t>
      </w:r>
      <w:r w:rsidR="007979F8" w:rsidRPr="00B06360">
        <w:rPr>
          <w:rFonts w:ascii="Times New Roman" w:hAnsi="Times New Roman" w:cs="Times New Roman"/>
          <w:lang w:eastAsia="en-US"/>
        </w:rPr>
        <w:t xml:space="preserve">108-A, </w:t>
      </w:r>
      <w:r w:rsidR="005120C5" w:rsidRPr="00B06360">
        <w:rPr>
          <w:rFonts w:ascii="Times New Roman" w:hAnsi="Times New Roman" w:cs="Times New Roman"/>
          <w:lang w:eastAsia="en-US"/>
        </w:rPr>
        <w:t>11</w:t>
      </w:r>
      <w:r w:rsidR="00FA681B" w:rsidRPr="00B06360">
        <w:rPr>
          <w:rFonts w:ascii="Times New Roman" w:hAnsi="Times New Roman" w:cs="Times New Roman"/>
          <w:lang w:eastAsia="en-US"/>
        </w:rPr>
        <w:t>0</w:t>
      </w:r>
      <w:r w:rsidR="005120C5" w:rsidRPr="00B06360">
        <w:rPr>
          <w:rFonts w:ascii="Times New Roman" w:hAnsi="Times New Roman" w:cs="Times New Roman"/>
          <w:lang w:eastAsia="en-US"/>
        </w:rPr>
        <w:t xml:space="preserve">-A, </w:t>
      </w:r>
      <w:r w:rsidR="00A13C81" w:rsidRPr="00B06360">
        <w:rPr>
          <w:rFonts w:ascii="Times New Roman" w:hAnsi="Times New Roman" w:cs="Times New Roman"/>
          <w:lang w:eastAsia="en-US"/>
        </w:rPr>
        <w:t>120-M,120-N</w:t>
      </w:r>
      <w:r w:rsidR="00E9062E" w:rsidRPr="00B06360">
        <w:rPr>
          <w:rFonts w:ascii="Times New Roman" w:hAnsi="Times New Roman" w:cs="Times New Roman"/>
          <w:lang w:eastAsia="en-US"/>
        </w:rPr>
        <w:t xml:space="preserve"> no Capítulo I do Título VII do Anexo I da Resolução da Diretoria Colegiada-RDC nº 61 de 3 de fevereiro de 2016.</w:t>
      </w:r>
    </w:p>
    <w:p w:rsidR="00571E36" w:rsidRPr="00B06360" w:rsidRDefault="00571E36" w:rsidP="00B06360">
      <w:pPr>
        <w:spacing w:after="200"/>
        <w:jc w:val="center"/>
        <w:rPr>
          <w:b/>
        </w:rPr>
      </w:pPr>
      <w:r w:rsidRPr="00B06360">
        <w:rPr>
          <w:b/>
        </w:rPr>
        <w:t>CAPÍTULO I</w:t>
      </w:r>
    </w:p>
    <w:p w:rsidR="00B06360" w:rsidRDefault="00571E36" w:rsidP="00B06360">
      <w:pPr>
        <w:spacing w:after="200"/>
        <w:jc w:val="center"/>
        <w:rPr>
          <w:b/>
        </w:rPr>
      </w:pPr>
      <w:r w:rsidRPr="00B06360">
        <w:rPr>
          <w:b/>
        </w:rPr>
        <w:t>DA DIRETORIA DE AUTORIZAÇÃO E REGISTRO SANITÁRIOS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91. São competências da Diretoria de Autorização e Registro Sanitários: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......</w:t>
      </w:r>
    </w:p>
    <w:p w:rsidR="00571E36" w:rsidRPr="00B06360" w:rsidRDefault="00571E36" w:rsidP="00B06360">
      <w:pPr>
        <w:spacing w:after="200"/>
        <w:jc w:val="center"/>
        <w:rPr>
          <w:b/>
        </w:rPr>
      </w:pPr>
      <w:r w:rsidRPr="00B06360">
        <w:rPr>
          <w:b/>
        </w:rPr>
        <w:t xml:space="preserve">Subseção </w:t>
      </w:r>
      <w:r w:rsidR="00D04092" w:rsidRPr="00B06360">
        <w:rPr>
          <w:b/>
        </w:rPr>
        <w:t>VII-A</w:t>
      </w:r>
    </w:p>
    <w:p w:rsidR="00B06360" w:rsidRDefault="00571E36" w:rsidP="00B06360">
      <w:pPr>
        <w:spacing w:after="200"/>
        <w:jc w:val="center"/>
        <w:rPr>
          <w:b/>
        </w:rPr>
      </w:pPr>
      <w:r w:rsidRPr="00B06360">
        <w:rPr>
          <w:b/>
        </w:rPr>
        <w:t>Da Coordenação de Inovaç</w:t>
      </w:r>
      <w:r w:rsidR="00AD5B70" w:rsidRPr="00B06360">
        <w:rPr>
          <w:b/>
        </w:rPr>
        <w:t>ão</w:t>
      </w:r>
      <w:r w:rsidRPr="00B06360">
        <w:rPr>
          <w:b/>
        </w:rPr>
        <w:t xml:space="preserve"> Incrementa</w:t>
      </w:r>
      <w:r w:rsidR="00AD5B70" w:rsidRPr="00B06360">
        <w:rPr>
          <w:b/>
        </w:rPr>
        <w:t>l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104-A. São competências da Coordenação de Inovaç</w:t>
      </w:r>
      <w:r w:rsidR="007979F8" w:rsidRPr="00B06360">
        <w:rPr>
          <w:color w:val="000000"/>
        </w:rPr>
        <w:t>ão Incremental</w:t>
      </w:r>
      <w:r w:rsidRPr="00B06360">
        <w:rPr>
          <w:color w:val="000000"/>
        </w:rPr>
        <w:t>: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analisar e emitir parecer circunstanciado e conclusivo referente à avaliação de segurança e eficácia das petições de registro, renovação de registro e pós–registro de medicamentos inovadores e inovações incrementais;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II - harmonizar procedimentos técnicos e operacionais; 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manifestar–se, de forma circunstanciada e conclusiva, sobre os questionamentos de eficácia e segurança de medicamentos inovadores e inovações incrementais;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IV - participar de inspeções relacionadas a estudos de eficácia e segurança dos medicamentos inovadores e inovações incrementais;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 - prestar assistência às atividades da gerência e demais unidades organizacionais da Anvisa no que se refere à avaliação de eficácia e segurança de medicamentos inovadores e inovações incrementais;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 - prestar assistência técnica frente às irregularidades e denúncias no que se refere à comprovação de eficácia e segurança para medicamentos inovadores e inovações incrementais; e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- gerenciar as filas de análise das petições dos assuntos referentes às suas atribuições.</w:t>
      </w:r>
    </w:p>
    <w:p w:rsidR="00B06360" w:rsidRDefault="00221D26" w:rsidP="00B06360">
      <w:pPr>
        <w:spacing w:after="200"/>
        <w:ind w:firstLine="567"/>
        <w:jc w:val="both"/>
        <w:rPr>
          <w:color w:val="000000"/>
        </w:rPr>
      </w:pPr>
      <w:r w:rsidRPr="00B06360">
        <w:t>...............</w:t>
      </w:r>
    </w:p>
    <w:p w:rsidR="00571E36" w:rsidRPr="00B06360" w:rsidRDefault="00571E36" w:rsidP="00B06360">
      <w:pPr>
        <w:spacing w:after="200"/>
        <w:jc w:val="center"/>
        <w:rPr>
          <w:b/>
        </w:rPr>
      </w:pPr>
      <w:r w:rsidRPr="00B06360">
        <w:rPr>
          <w:b/>
        </w:rPr>
        <w:t xml:space="preserve">Subseção </w:t>
      </w:r>
      <w:r w:rsidR="00D04092" w:rsidRPr="00B06360">
        <w:rPr>
          <w:b/>
        </w:rPr>
        <w:t>I</w:t>
      </w:r>
      <w:r w:rsidR="000B79B5" w:rsidRPr="00B06360">
        <w:rPr>
          <w:b/>
        </w:rPr>
        <w:t>X</w:t>
      </w:r>
      <w:r w:rsidR="00D04092" w:rsidRPr="00B06360">
        <w:rPr>
          <w:b/>
        </w:rPr>
        <w:t>-A</w:t>
      </w:r>
    </w:p>
    <w:p w:rsidR="00B06360" w:rsidRDefault="00571E36" w:rsidP="00B06360">
      <w:pPr>
        <w:spacing w:after="200"/>
        <w:jc w:val="center"/>
        <w:rPr>
          <w:b/>
        </w:rPr>
      </w:pPr>
      <w:r w:rsidRPr="00B06360">
        <w:rPr>
          <w:b/>
        </w:rPr>
        <w:t>Da Coordenação de Registro de Medicamentos de Menor Complexidade</w:t>
      </w:r>
      <w:r w:rsidR="005E16FE" w:rsidRPr="00B06360">
        <w:rPr>
          <w:b/>
        </w:rPr>
        <w:t>, Bula e Rotulagem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10</w:t>
      </w:r>
      <w:r w:rsidR="000B79B5" w:rsidRPr="00B06360">
        <w:rPr>
          <w:color w:val="000000"/>
        </w:rPr>
        <w:t>6</w:t>
      </w:r>
      <w:r w:rsidRPr="00B06360">
        <w:rPr>
          <w:color w:val="000000"/>
        </w:rPr>
        <w:t>-A. São competências da Coordenação de Registro de Medicamentos de Menor Complexidade</w:t>
      </w:r>
      <w:r w:rsidR="007979F8" w:rsidRPr="00B06360">
        <w:rPr>
          <w:color w:val="000000"/>
        </w:rPr>
        <w:t>, Bula e Rotulagem</w:t>
      </w:r>
      <w:r w:rsidRPr="00B06360">
        <w:rPr>
          <w:color w:val="000000"/>
        </w:rPr>
        <w:t xml:space="preserve">: 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analisar e emitir parecer circunstanciado e conclusivo sobre o registro de medicamentos cujas petições são classificadas como menor complexidade;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avaliar petições de procedimento simplificado de registro de medicamentos genéricos, similares, específicos, fitoterápicos e biológicos;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manifestar-se sobre os processos de análise de nome comercial, rotulagem para fins de registro e pós-registro de medicamentos;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IV - realizar o monitoramento de medicamentos quanto aos nomes comerciais, bulas e rotulagem;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 – realizar auditorias de registro para comprovação do cumprimento dos requisitos técnicos relacionados ao dossiê de tecnologia farmacêutica dos medicamentos cujas petições são classificadas como menor complexidade;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 - prestar assistência técnica frente às irregularidades, denúncias, falta de qualidade no que se refere à tecnologia farmacêutica e qualidade de medicamentos cujas petições são classificadas como menor complexidade e petições de procedimento simplificado;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- prestar assistência técnica frente às irregularidades e denúncias, no que se refere à bula, rotulagem e nome comercial;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VIII - prestar assistência às ações de inspeções de boas práticas de fabricação relacionadas a medicamentos sintéticos, cujas petições são classificadas como menor complexidade e petições de procedimento simplificado;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IX - harmonizar procedimentos técnicos e operacionais;</w:t>
      </w:r>
    </w:p>
    <w:p w:rsidR="00571E36" w:rsidRP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 - manifestar-se, de forma circunstanciada e conclusiva, sobre os assuntos de sua competência;</w:t>
      </w:r>
      <w:r w:rsidR="00CC0BA6" w:rsidRPr="00B06360">
        <w:rPr>
          <w:color w:val="000000"/>
        </w:rPr>
        <w:t xml:space="preserve"> e</w:t>
      </w:r>
    </w:p>
    <w:p w:rsidR="00B06360" w:rsidRDefault="00571E36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XI - gerenciar as filas de análise das petições dos assuntos sob sua responsabilidade.</w:t>
      </w:r>
    </w:p>
    <w:p w:rsidR="00AD5B70" w:rsidRPr="00B06360" w:rsidRDefault="00AD5B70" w:rsidP="00B06360">
      <w:pPr>
        <w:spacing w:after="200"/>
        <w:jc w:val="center"/>
        <w:rPr>
          <w:b/>
        </w:rPr>
      </w:pPr>
      <w:r w:rsidRPr="00B06360">
        <w:rPr>
          <w:b/>
        </w:rPr>
        <w:t>Subseção X-A</w:t>
      </w:r>
    </w:p>
    <w:p w:rsidR="00B06360" w:rsidRDefault="00AD5B70" w:rsidP="00B06360">
      <w:pPr>
        <w:spacing w:after="200"/>
        <w:jc w:val="center"/>
        <w:rPr>
          <w:b/>
        </w:rPr>
      </w:pPr>
      <w:r w:rsidRPr="00B06360">
        <w:rPr>
          <w:b/>
        </w:rPr>
        <w:t>Da Coordenação de Pós-Registro de Medicamentos de Menor Complexidade</w:t>
      </w:r>
    </w:p>
    <w:p w:rsidR="00AD5B70" w:rsidRPr="00B06360" w:rsidRDefault="00AD5B7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107-A. São competências da Coordenação de Pós-Registro de Medicamento de Menor Complexidade</w:t>
      </w:r>
      <w:r w:rsidR="007979F8" w:rsidRPr="00B06360">
        <w:rPr>
          <w:color w:val="000000"/>
        </w:rPr>
        <w:t>:</w:t>
      </w:r>
    </w:p>
    <w:p w:rsidR="00AD5B70" w:rsidRPr="00B06360" w:rsidRDefault="00AD5B7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analisar e emitir parecer circunstanciado e conclusivo sobre as petições de pós-registro de medicamentos cujas petições são classificadas como menor complexidade;</w:t>
      </w:r>
    </w:p>
    <w:p w:rsidR="00AD5B70" w:rsidRPr="00B06360" w:rsidRDefault="00AD5B7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– realizar auditorias de pós-registro para comprovação do cumprimento dos requisitos técnicos relacionados ao dossiê de tecnologia farmacêutica dos medicamentos cujas petições são classificadas como menor complexidade;</w:t>
      </w:r>
    </w:p>
    <w:p w:rsidR="00AD5B70" w:rsidRPr="00B06360" w:rsidRDefault="00AD5B7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III - prestar assistência técnica frente às irregularidades, denúncias, falta de qualidade no que se refere à tecnologia farmacêutica e qualidade de medicamentos cujas petições são classificadas como menor complexidade;</w:t>
      </w:r>
    </w:p>
    <w:p w:rsidR="00AD5B70" w:rsidRPr="00B06360" w:rsidRDefault="00AD5B7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IV - prestar assistência às ações de inspeções de boas práticas de fabricação relacionadas a medicamentos sintéticos, cujas petições são classificadas como menor complexidade;</w:t>
      </w:r>
    </w:p>
    <w:p w:rsidR="00AD5B70" w:rsidRPr="00B06360" w:rsidRDefault="00AD5B7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 - harmonizar procedimentos técnicos e operacionais;</w:t>
      </w:r>
    </w:p>
    <w:p w:rsidR="00AD5B70" w:rsidRPr="00B06360" w:rsidRDefault="00AD5B7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 - manifestar-se, de forma circunstanciada e conclusiva, sobre os assuntos de sua competência; e</w:t>
      </w:r>
    </w:p>
    <w:p w:rsidR="00B06360" w:rsidRDefault="00AD5B70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- gerenciar as filas de análise das petições dos assuntos sob sua responsabilidade.</w:t>
      </w:r>
    </w:p>
    <w:p w:rsidR="00095004" w:rsidRPr="00B06360" w:rsidRDefault="00095004" w:rsidP="00B06360">
      <w:pPr>
        <w:spacing w:after="200"/>
        <w:jc w:val="center"/>
        <w:rPr>
          <w:b/>
        </w:rPr>
      </w:pPr>
      <w:r w:rsidRPr="00B06360">
        <w:rPr>
          <w:b/>
        </w:rPr>
        <w:t xml:space="preserve">Subseção </w:t>
      </w:r>
      <w:r w:rsidR="0006062B" w:rsidRPr="00B06360">
        <w:rPr>
          <w:b/>
        </w:rPr>
        <w:t>XII</w:t>
      </w:r>
    </w:p>
    <w:p w:rsidR="00B06360" w:rsidRDefault="00095004" w:rsidP="00B06360">
      <w:pPr>
        <w:spacing w:after="200"/>
        <w:jc w:val="center"/>
        <w:rPr>
          <w:b/>
        </w:rPr>
      </w:pPr>
      <w:r w:rsidRPr="00B06360">
        <w:rPr>
          <w:b/>
        </w:rPr>
        <w:t>Da Gerência de Avaliação de Produtos Biológicos</w:t>
      </w:r>
    </w:p>
    <w:p w:rsidR="00095004" w:rsidRPr="00B06360" w:rsidRDefault="00095004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108-A</w:t>
      </w:r>
      <w:r w:rsidR="00D04092" w:rsidRPr="00B06360">
        <w:rPr>
          <w:color w:val="000000"/>
        </w:rPr>
        <w:t>.</w:t>
      </w:r>
      <w:r w:rsidRPr="00B06360">
        <w:rPr>
          <w:color w:val="000000"/>
        </w:rPr>
        <w:t xml:space="preserve"> São competências da Gerência de Avaliação de Produtos Biológicos:</w:t>
      </w:r>
    </w:p>
    <w:p w:rsidR="00095004" w:rsidRPr="00B06360" w:rsidRDefault="00095004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analisar e emitir parecer circunstanciado e conclusivo nas petições de registro, renovação e pós–registro de produtos biológicos;</w:t>
      </w:r>
    </w:p>
    <w:p w:rsidR="00095004" w:rsidRPr="00B06360" w:rsidRDefault="00095004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analisar e emitir parecer circunstanciado e conclusivo nas petições de registro, renovação e pós-registro dos radioisótopos para uso diagnóstico in vivo e radiofármacos e produtos radioativos, utilizados em diagnósticos e terapia;</w:t>
      </w:r>
    </w:p>
    <w:p w:rsidR="00095004" w:rsidRPr="00B06360" w:rsidRDefault="00095004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III - realizar os procedimentos para fins de renovação automática e para declaração de caducidade do registro dos produtos biológicos e radiofármacos; </w:t>
      </w:r>
    </w:p>
    <w:p w:rsidR="00095004" w:rsidRPr="00B06360" w:rsidRDefault="00095004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IV - dar assistência às ações de fiscalização e inspeções de boas práticas de fabricação relacionadas a produtos biológicos e radiofármacos;</w:t>
      </w:r>
    </w:p>
    <w:p w:rsidR="00095004" w:rsidRPr="00B06360" w:rsidRDefault="00095004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 – realizar auditorias de registro e pós-registro para comprovação do cumprimento dos requisitos técnicos relacionados aos produtos biológicos, radioisótopos para uso diagnóstico in vivo, radiofármacos e produtos radioativos, utilizados em diagnósticos e terapia;</w:t>
      </w:r>
    </w:p>
    <w:p w:rsidR="00095004" w:rsidRPr="00B06360" w:rsidRDefault="00095004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 - harmonizar procedimentos técnicos e operacionais; </w:t>
      </w:r>
    </w:p>
    <w:p w:rsidR="00095004" w:rsidRPr="00B06360" w:rsidRDefault="00095004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- participar de inspeções relacionadas a produtos biológicos, em parceria com outras unidades organizacionais da Anvisa;</w:t>
      </w:r>
    </w:p>
    <w:p w:rsidR="00095004" w:rsidRPr="00B06360" w:rsidRDefault="00095004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VIII - participar de inspeções relacionadas a radioisótopos para uso diagnóstico in vivo e radiofármacos e produtos radioativos, utilizados em diagnósticos e terapia, em parceria como outras unidades organizacionais da Anvisa;</w:t>
      </w:r>
    </w:p>
    <w:p w:rsidR="00095004" w:rsidRPr="00B06360" w:rsidRDefault="00095004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IX - manifestar-se, de forma circunstanciada e conclusiva, sobre </w:t>
      </w:r>
      <w:r w:rsidR="00CC0BA6" w:rsidRPr="00B06360">
        <w:rPr>
          <w:color w:val="000000"/>
        </w:rPr>
        <w:t>os assuntos de sua competência;</w:t>
      </w:r>
    </w:p>
    <w:p w:rsidR="00095004" w:rsidRPr="00B06360" w:rsidRDefault="00095004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 - avaliar as solicitações de autorização pré-embarque dos produtos biológicos; e</w:t>
      </w:r>
    </w:p>
    <w:p w:rsidR="00095004" w:rsidRPr="00B06360" w:rsidRDefault="00095004" w:rsidP="00B06360">
      <w:pPr>
        <w:spacing w:after="200"/>
        <w:ind w:firstLine="567"/>
        <w:jc w:val="both"/>
      </w:pPr>
      <w:r w:rsidRPr="00B06360">
        <w:t xml:space="preserve">XI - gerenciar as filas de análise das petições dos assuntos referentes às suas atribuições.  </w:t>
      </w:r>
    </w:p>
    <w:p w:rsidR="00B06360" w:rsidRDefault="00AA49B7" w:rsidP="00B06360">
      <w:pPr>
        <w:spacing w:after="200"/>
        <w:ind w:firstLine="567"/>
        <w:jc w:val="both"/>
      </w:pPr>
      <w:r w:rsidRPr="00B06360">
        <w:t>...............</w:t>
      </w:r>
    </w:p>
    <w:p w:rsidR="005120C5" w:rsidRP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 xml:space="preserve">Subseção </w:t>
      </w:r>
      <w:r w:rsidR="00373C0C" w:rsidRPr="00B06360">
        <w:rPr>
          <w:b/>
        </w:rPr>
        <w:t>I-A</w:t>
      </w:r>
    </w:p>
    <w:p w:rsidR="00B06360" w:rsidRDefault="005120C5" w:rsidP="00B06360">
      <w:pPr>
        <w:spacing w:after="200"/>
        <w:jc w:val="center"/>
        <w:rPr>
          <w:b/>
        </w:rPr>
      </w:pPr>
      <w:r w:rsidRPr="00B06360">
        <w:rPr>
          <w:b/>
        </w:rPr>
        <w:t>Da Coordenação de Processos Simplificados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Art. 11</w:t>
      </w:r>
      <w:r w:rsidR="00FA681B" w:rsidRPr="00B06360">
        <w:rPr>
          <w:color w:val="000000"/>
        </w:rPr>
        <w:t>0</w:t>
      </w:r>
      <w:r w:rsidRPr="00B06360">
        <w:rPr>
          <w:color w:val="000000"/>
        </w:rPr>
        <w:t>-A. São competências da Coordenação de Processos Simplificados: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 - coordenar as atividades de avaliação referentes ao procedimento simplificado de avalição toxicológica para fins de registro e pós-registro de agrotóxico, componentes, afins e preservativos de madeira;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 elaborar parecer circunstanciado e conclusivo para as petições procedimento simplificado de avalição toxicológica para fins de registro e pós-registro de agrotóxico, componentes, afins e preservativos de madeira;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III - coordenar as atividades referentes à triagem documental das petições de competência da Gerência Geral; 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IV - elaborar parecer circunstanciado e conclusivo na etapa de triagem para as petições de competência da Gerência Geral;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 - coordenar e realizar as atividades referentes ao Registro Especial Temporário (RET); e</w:t>
      </w:r>
    </w:p>
    <w:p w:rsidR="005120C5" w:rsidRPr="00B06360" w:rsidRDefault="005120C5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 - coordenar e realizar as atividades referentes ao Sistema de Informações de Componentes (SIC).</w:t>
      </w:r>
    </w:p>
    <w:p w:rsidR="005120C5" w:rsidRPr="00B06360" w:rsidRDefault="00221D26" w:rsidP="00B06360">
      <w:pPr>
        <w:spacing w:after="200"/>
        <w:ind w:firstLine="567"/>
        <w:jc w:val="both"/>
        <w:rPr>
          <w:color w:val="000000"/>
        </w:rPr>
      </w:pPr>
      <w:r w:rsidRPr="00B06360">
        <w:t>..............</w:t>
      </w:r>
    </w:p>
    <w:p w:rsidR="00A13C81" w:rsidRPr="00B06360" w:rsidRDefault="00A13C81" w:rsidP="00B06360">
      <w:pPr>
        <w:spacing w:after="200"/>
        <w:jc w:val="center"/>
        <w:rPr>
          <w:b/>
        </w:rPr>
      </w:pPr>
      <w:r w:rsidRPr="00B06360">
        <w:rPr>
          <w:b/>
        </w:rPr>
        <w:t>Subseção I</w:t>
      </w:r>
    </w:p>
    <w:p w:rsidR="00B06360" w:rsidRDefault="00A13C81" w:rsidP="00B06360">
      <w:pPr>
        <w:spacing w:after="200"/>
        <w:jc w:val="center"/>
        <w:rPr>
          <w:b/>
        </w:rPr>
      </w:pPr>
      <w:r w:rsidRPr="00B06360">
        <w:rPr>
          <w:b/>
        </w:rPr>
        <w:t>Da Coordenação de Cosméticos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Art. 120-M. São competências da Coordenação de Cosméticos: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 - propor, participar, apoiar, analisar e acompanhar no âmbito de sua competência, a edição de regulamentos para as atividades relativas aos produtos de higiene pessoal, cosméticos e perfumes e também aquelas relativas a matérias primas, rotulagem e inovações tecnológicas destes produtos;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II -</w:t>
      </w:r>
      <w:r w:rsidR="007979F8" w:rsidRPr="00B06360">
        <w:rPr>
          <w:color w:val="000000"/>
        </w:rPr>
        <w:t xml:space="preserve"> </w:t>
      </w:r>
      <w:r w:rsidRPr="00B06360">
        <w:rPr>
          <w:color w:val="000000"/>
        </w:rPr>
        <w:t xml:space="preserve">analisar e emitir parecer circunstanciado e conclusivo nos processos referentes ao registro de produtos listados no inciso I, tendo em vista a identidade, qualidade, finalidade, atividade, segurança, preservação e estabilidade em todo o seu ciclo de vida;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III - propor e implementar a dispensa de registro de produtos, apresentando alternativas eficazes para gerenciamento do risco que tragam ganhos de eficiência;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IV - manifestar-se sobre as petições da área de produtos de higiene pessoal, cosméticos e perfumes;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 - propor e apoiar a elaboração de normas e de procedimentos relativos à matéria-prima e produto acabado em produtos de higiene pessoal, cosméticos e perfumes;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 - propor e apoiar a elaboração de normas e de procedimentos que visem identificar e avaliar perigos e gravidade dos riscos consequentes à coleta, tratamento, industrialização, preparação e uso de matéria prima em produtos de higiene pessoal, cosméticos e perfumes;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 -</w:t>
      </w:r>
      <w:r w:rsidR="007979F8" w:rsidRPr="00B06360">
        <w:rPr>
          <w:color w:val="000000"/>
        </w:rPr>
        <w:t xml:space="preserve"> </w:t>
      </w:r>
      <w:r w:rsidRPr="00B06360">
        <w:rPr>
          <w:color w:val="000000"/>
        </w:rPr>
        <w:t xml:space="preserve">estabelecer critérios que garantam o controle e avaliação de riscos e seus pontos críticos na área de produtos de higiene pessoal, cosméticos e perfumes;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VIII - coordenar tecnicamente e atuar em grupos de trabalho de organismos e instituições nacionais e internacionais, relacionados à regulamentação de produtos de higiene pessoal, cosméticos e perfumes;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IX - articular-se com órgãos afins da administração federal, estadual, municipal e do Distrito Federal, visando à cooperação mútua e a integração de atividades, com o objetivo de exercer o efetivo cumprimento DA legislação sanitária em sua área de competência;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 - fomentar e realizar estudos, pesquisas e produção de conhecimento relacionados a produtos de higiene pessoal, cosméticos e perfumes;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XI - coordenar a elaboração e disponibilização à sociedade de material técnico-científico sobre temas de interesse da saúde pública, relacionados a de higiene pessoal, cosméticos e perfumes;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XII - verificar o cumprimento das normas no processo de regularização de produtos de higiene pessoal, cosméticos e perfumes por meio de registro, notificação e cadastro eletrônico; e </w:t>
      </w:r>
    </w:p>
    <w:p w:rsid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XIII - coordenar a Câmara Técnica de Cosméticos.</w:t>
      </w:r>
    </w:p>
    <w:p w:rsidR="00A13C81" w:rsidRPr="00B06360" w:rsidRDefault="00A13C81" w:rsidP="00B06360">
      <w:pPr>
        <w:spacing w:after="200"/>
        <w:jc w:val="center"/>
        <w:rPr>
          <w:b/>
        </w:rPr>
      </w:pPr>
      <w:r w:rsidRPr="00B06360">
        <w:rPr>
          <w:b/>
        </w:rPr>
        <w:t>Subseção II</w:t>
      </w:r>
    </w:p>
    <w:p w:rsidR="00B06360" w:rsidRDefault="00A13C81" w:rsidP="00B06360">
      <w:pPr>
        <w:spacing w:after="200"/>
        <w:jc w:val="center"/>
        <w:rPr>
          <w:b/>
        </w:rPr>
      </w:pPr>
      <w:r w:rsidRPr="00B06360">
        <w:rPr>
          <w:b/>
        </w:rPr>
        <w:t>Da Coordenação de Saneantes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Art. 120-N. São competências da Coordenação de Saneantes: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 - propor, participar, apoiar, analisar e acompanhar a elaboração de regulamentos para as atividades relativas aos saneantes e também àquelas relativas a matérias primas, rotulagem e inovações tecnológicas destes produtos;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II - emitir parecer circunstanciado e conclusivo nos processos referentes ao registro de produtos listados no inciso I, tendo em vista a identidade, qualidade, finalidade, atividade, segurança, preservação e estabilidade em todo seu ciclo de vida;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III - propor e implementar a dispensa de registro de produtos oferecendo alternativas eficazes para gerenciamento do risco que tragam ganhos de eficiência;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IV - manifestar-se sobre as petições da área de saneantes;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 - propor e elaborar normas e padrões relativos à matéria prima e produto acabado em saneantes;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 - propor e elaborar normas e procedimentos que visem identificar e avaliar perigos e gravidade dos riscos consequentes à coleta, tratamento, industrialização, preparação e uso de matéria-prima em produtos saneantes;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VII - propor e apoiar a elaboração de normas sobre limites de concentração de substâncias utilizadas em produtos saneantes;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VIII - identificar e regular outros produtos e serviços de interesse para controle de risco à saúde na área de saneantes;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IX - exercer demais atos de coordenação, controle e supervisão necessários ao cumprimento da legislação pertinente à vigilância sanitária na área de saneantes;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 - fomentar e realizar estudos, pesquisas e produção de conhecimento relacionado a saneantes;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XI - avaliar e propor autorização de produtos saneantes biológicos, inclusive os geneticamente modificados, e subsidiar a fiscalização, atividades e projetos a eles relacionados;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XII - propor cooperação técnica e parcerias com órgãos e entidades Federais, Estaduais e Municipais, com vistas à manutenção da regularidade e qualidade dos saneantes em comercialização;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XIII - propor a concessão, indeferimento, alteração, reavaliação, retificação ou cancelamento da autorização de uso de ingrediente ativo destinado à desinfestação de ambientes domiciliares, públicos ou coletivos e no uso em campanhas de saúde pública; </w:t>
      </w:r>
    </w:p>
    <w:p w:rsidR="00A13C81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>XIV - verificar o cumprimento das normas no processo de regularização de produtos por meio de registro, notificação e cadastro eletrônico; e</w:t>
      </w:r>
    </w:p>
    <w:p w:rsidR="005120C5" w:rsidRPr="00B06360" w:rsidRDefault="00A13C81" w:rsidP="00B06360">
      <w:pPr>
        <w:spacing w:after="200"/>
        <w:ind w:firstLine="567"/>
        <w:jc w:val="both"/>
        <w:rPr>
          <w:color w:val="000000"/>
        </w:rPr>
      </w:pPr>
      <w:r w:rsidRPr="00B06360">
        <w:rPr>
          <w:color w:val="000000"/>
        </w:rPr>
        <w:t xml:space="preserve">XV - coordenar a Câmara Técnica de Saneantes. </w:t>
      </w:r>
      <w:r w:rsidR="005120C5" w:rsidRPr="00B06360">
        <w:rPr>
          <w:color w:val="000000"/>
        </w:rPr>
        <w:t xml:space="preserve"> </w:t>
      </w:r>
    </w:p>
    <w:p w:rsidR="00B06360" w:rsidRDefault="007D2A92" w:rsidP="00B06360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color w:val="000000"/>
        </w:rPr>
      </w:pPr>
      <w:r w:rsidRPr="00B06360">
        <w:rPr>
          <w:rFonts w:ascii="Times New Roman" w:hAnsi="Times New Roman" w:cs="Times New Roman"/>
          <w:lang w:eastAsia="en-US"/>
        </w:rPr>
        <w:t xml:space="preserve">Art. </w:t>
      </w:r>
      <w:r w:rsidR="002F7BD3" w:rsidRPr="00B06360">
        <w:rPr>
          <w:rFonts w:ascii="Times New Roman" w:hAnsi="Times New Roman" w:cs="Times New Roman"/>
          <w:lang w:eastAsia="en-US"/>
        </w:rPr>
        <w:t>4</w:t>
      </w:r>
      <w:r w:rsidRPr="00B06360">
        <w:rPr>
          <w:rFonts w:ascii="Times New Roman" w:hAnsi="Times New Roman" w:cs="Times New Roman"/>
          <w:lang w:eastAsia="en-US"/>
        </w:rPr>
        <w:t>º Revogar o</w:t>
      </w:r>
      <w:r w:rsidR="00095004" w:rsidRPr="00B06360">
        <w:rPr>
          <w:rFonts w:ascii="Times New Roman" w:hAnsi="Times New Roman" w:cs="Times New Roman"/>
          <w:lang w:eastAsia="en-US"/>
        </w:rPr>
        <w:t>s</w:t>
      </w:r>
      <w:r w:rsidRPr="00B06360">
        <w:rPr>
          <w:rFonts w:ascii="Times New Roman" w:hAnsi="Times New Roman" w:cs="Times New Roman"/>
          <w:lang w:eastAsia="en-US"/>
        </w:rPr>
        <w:t xml:space="preserve"> </w:t>
      </w:r>
      <w:r w:rsidR="005D4D42" w:rsidRPr="00B06360">
        <w:rPr>
          <w:rFonts w:ascii="Times New Roman" w:hAnsi="Times New Roman" w:cs="Times New Roman"/>
          <w:lang w:eastAsia="en-US"/>
        </w:rPr>
        <w:t>a</w:t>
      </w:r>
      <w:r w:rsidR="002B1360" w:rsidRPr="00B06360">
        <w:rPr>
          <w:rFonts w:ascii="Times New Roman" w:hAnsi="Times New Roman" w:cs="Times New Roman"/>
          <w:lang w:eastAsia="en-US"/>
        </w:rPr>
        <w:t>rt</w:t>
      </w:r>
      <w:r w:rsidR="00095004" w:rsidRPr="00B06360">
        <w:rPr>
          <w:rFonts w:ascii="Times New Roman" w:hAnsi="Times New Roman" w:cs="Times New Roman"/>
          <w:lang w:eastAsia="en-US"/>
        </w:rPr>
        <w:t>s</w:t>
      </w:r>
      <w:r w:rsidRPr="00B06360">
        <w:rPr>
          <w:rFonts w:ascii="Times New Roman" w:hAnsi="Times New Roman" w:cs="Times New Roman"/>
          <w:lang w:eastAsia="en-US"/>
        </w:rPr>
        <w:t xml:space="preserve">. </w:t>
      </w:r>
      <w:r w:rsidR="0017102E" w:rsidRPr="00B06360">
        <w:rPr>
          <w:rFonts w:ascii="Times New Roman" w:hAnsi="Times New Roman" w:cs="Times New Roman"/>
          <w:lang w:eastAsia="en-US"/>
        </w:rPr>
        <w:t>1</w:t>
      </w:r>
      <w:r w:rsidR="007A08A8" w:rsidRPr="00B06360">
        <w:rPr>
          <w:rFonts w:ascii="Times New Roman" w:hAnsi="Times New Roman" w:cs="Times New Roman"/>
          <w:lang w:eastAsia="en-US"/>
        </w:rPr>
        <w:t>01,</w:t>
      </w:r>
      <w:r w:rsidR="002B1360" w:rsidRPr="00B06360">
        <w:rPr>
          <w:rFonts w:ascii="Times New Roman" w:hAnsi="Times New Roman" w:cs="Times New Roman"/>
          <w:lang w:eastAsia="en-US"/>
        </w:rPr>
        <w:t xml:space="preserve"> </w:t>
      </w:r>
      <w:r w:rsidR="00095004" w:rsidRPr="00B06360">
        <w:rPr>
          <w:rFonts w:ascii="Times New Roman" w:hAnsi="Times New Roman" w:cs="Times New Roman"/>
          <w:lang w:eastAsia="en-US"/>
        </w:rPr>
        <w:t>116, 118</w:t>
      </w:r>
      <w:r w:rsidR="00C23618" w:rsidRPr="00B06360">
        <w:rPr>
          <w:rFonts w:ascii="Times New Roman" w:hAnsi="Times New Roman" w:cs="Times New Roman"/>
          <w:lang w:eastAsia="en-US"/>
        </w:rPr>
        <w:t>,</w:t>
      </w:r>
      <w:r w:rsidR="007979F8" w:rsidRPr="00B06360">
        <w:rPr>
          <w:rFonts w:ascii="Times New Roman" w:hAnsi="Times New Roman" w:cs="Times New Roman"/>
          <w:lang w:eastAsia="en-US"/>
        </w:rPr>
        <w:t xml:space="preserve"> </w:t>
      </w:r>
      <w:r w:rsidR="00C23618" w:rsidRPr="00B06360">
        <w:rPr>
          <w:rFonts w:ascii="Times New Roman" w:hAnsi="Times New Roman" w:cs="Times New Roman"/>
          <w:lang w:eastAsia="en-US"/>
        </w:rPr>
        <w:t>120-L</w:t>
      </w:r>
      <w:r w:rsidR="00095004" w:rsidRPr="00B06360">
        <w:rPr>
          <w:rFonts w:ascii="Times New Roman" w:hAnsi="Times New Roman" w:cs="Times New Roman"/>
          <w:lang w:eastAsia="en-US"/>
        </w:rPr>
        <w:t xml:space="preserve"> </w:t>
      </w:r>
      <w:r w:rsidR="002B1360" w:rsidRPr="00B06360">
        <w:rPr>
          <w:rFonts w:ascii="Times New Roman" w:hAnsi="Times New Roman" w:cs="Times New Roman"/>
          <w:lang w:eastAsia="en-US"/>
        </w:rPr>
        <w:t xml:space="preserve">do </w:t>
      </w:r>
      <w:r w:rsidR="0017102E" w:rsidRPr="00B06360">
        <w:rPr>
          <w:rFonts w:ascii="Times New Roman" w:hAnsi="Times New Roman" w:cs="Times New Roman"/>
          <w:lang w:eastAsia="en-US"/>
        </w:rPr>
        <w:t>Capítulo</w:t>
      </w:r>
      <w:r w:rsidR="002B1360" w:rsidRPr="00B06360">
        <w:rPr>
          <w:rFonts w:ascii="Times New Roman" w:hAnsi="Times New Roman" w:cs="Times New Roman"/>
          <w:lang w:eastAsia="en-US"/>
        </w:rPr>
        <w:t xml:space="preserve"> I</w:t>
      </w:r>
      <w:r w:rsidR="00095004" w:rsidRPr="00B06360">
        <w:rPr>
          <w:rFonts w:ascii="Times New Roman" w:hAnsi="Times New Roman" w:cs="Times New Roman"/>
          <w:lang w:eastAsia="en-US"/>
        </w:rPr>
        <w:t>,</w:t>
      </w:r>
      <w:r w:rsidR="00246931" w:rsidRPr="00B06360">
        <w:rPr>
          <w:rFonts w:ascii="Times New Roman" w:hAnsi="Times New Roman" w:cs="Times New Roman"/>
          <w:lang w:eastAsia="en-US"/>
        </w:rPr>
        <w:t xml:space="preserve"> </w:t>
      </w:r>
      <w:r w:rsidRPr="00B06360">
        <w:rPr>
          <w:rFonts w:ascii="Times New Roman" w:hAnsi="Times New Roman" w:cs="Times New Roman"/>
          <w:lang w:eastAsia="en-US"/>
        </w:rPr>
        <w:t>do Título VII</w:t>
      </w:r>
      <w:r w:rsidR="00095004" w:rsidRPr="00B06360">
        <w:rPr>
          <w:rFonts w:ascii="Times New Roman" w:hAnsi="Times New Roman" w:cs="Times New Roman"/>
          <w:lang w:eastAsia="en-US"/>
        </w:rPr>
        <w:t>,</w:t>
      </w:r>
      <w:r w:rsidRPr="00B06360">
        <w:rPr>
          <w:rFonts w:ascii="Times New Roman" w:hAnsi="Times New Roman" w:cs="Times New Roman"/>
          <w:lang w:eastAsia="en-US"/>
        </w:rPr>
        <w:t xml:space="preserve"> do Anexo I da </w:t>
      </w:r>
      <w:r w:rsidR="00960ACA" w:rsidRPr="00B06360">
        <w:rPr>
          <w:rFonts w:ascii="Times New Roman" w:hAnsi="Times New Roman" w:cs="Times New Roman"/>
          <w:lang w:eastAsia="en-US"/>
        </w:rPr>
        <w:t>Resolução da Diretoria Colegiada-RDC</w:t>
      </w:r>
      <w:r w:rsidRPr="00B06360">
        <w:rPr>
          <w:rFonts w:ascii="Times New Roman" w:hAnsi="Times New Roman" w:cs="Times New Roman"/>
          <w:lang w:eastAsia="en-US"/>
        </w:rPr>
        <w:t xml:space="preserve"> nº 61</w:t>
      </w:r>
      <w:r w:rsidRPr="00B06360">
        <w:rPr>
          <w:rFonts w:ascii="Times New Roman" w:hAnsi="Times New Roman" w:cs="Times New Roman"/>
          <w:color w:val="000000"/>
        </w:rPr>
        <w:t xml:space="preserve"> de 3 de fevereiro de 2016.</w:t>
      </w:r>
    </w:p>
    <w:p w:rsidR="00B06360" w:rsidRDefault="0083342D" w:rsidP="00B06360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lang w:eastAsia="en-US"/>
        </w:rPr>
      </w:pPr>
      <w:r w:rsidRPr="00B06360">
        <w:rPr>
          <w:rFonts w:ascii="Times New Roman" w:hAnsi="Times New Roman" w:cs="Times New Roman"/>
          <w:lang w:eastAsia="en-US"/>
        </w:rPr>
        <w:t xml:space="preserve">Art. </w:t>
      </w:r>
      <w:r w:rsidR="002F7BD3" w:rsidRPr="00B06360">
        <w:rPr>
          <w:rFonts w:ascii="Times New Roman" w:hAnsi="Times New Roman" w:cs="Times New Roman"/>
          <w:lang w:eastAsia="en-US"/>
        </w:rPr>
        <w:t>5</w:t>
      </w:r>
      <w:r w:rsidRPr="00B06360">
        <w:rPr>
          <w:rFonts w:ascii="Times New Roman" w:hAnsi="Times New Roman" w:cs="Times New Roman"/>
          <w:lang w:eastAsia="en-US"/>
        </w:rPr>
        <w:t>º O Anexo</w:t>
      </w:r>
      <w:r w:rsidR="00A923EF" w:rsidRPr="00B06360">
        <w:rPr>
          <w:rFonts w:ascii="Times New Roman" w:hAnsi="Times New Roman" w:cs="Times New Roman"/>
          <w:lang w:eastAsia="en-US"/>
        </w:rPr>
        <w:t xml:space="preserve"> II e</w:t>
      </w:r>
      <w:r w:rsidR="005D6E01" w:rsidRPr="00B06360">
        <w:rPr>
          <w:rFonts w:ascii="Times New Roman" w:hAnsi="Times New Roman" w:cs="Times New Roman"/>
          <w:lang w:eastAsia="en-US"/>
        </w:rPr>
        <w:t xml:space="preserve"> </w:t>
      </w:r>
      <w:r w:rsidRPr="00B06360">
        <w:rPr>
          <w:rFonts w:ascii="Times New Roman" w:hAnsi="Times New Roman" w:cs="Times New Roman"/>
          <w:lang w:eastAsia="en-US"/>
        </w:rPr>
        <w:t>III da Resolução da Diretoria Colegiada-RDC nº 61, de 3 de fevereiro de 2016, passa</w:t>
      </w:r>
      <w:r w:rsidR="00985F4D" w:rsidRPr="00B06360">
        <w:rPr>
          <w:rFonts w:ascii="Times New Roman" w:hAnsi="Times New Roman" w:cs="Times New Roman"/>
          <w:lang w:eastAsia="en-US"/>
        </w:rPr>
        <w:t>m</w:t>
      </w:r>
      <w:r w:rsidRPr="00B06360">
        <w:rPr>
          <w:rFonts w:ascii="Times New Roman" w:hAnsi="Times New Roman" w:cs="Times New Roman"/>
          <w:lang w:eastAsia="en-US"/>
        </w:rPr>
        <w:t xml:space="preserve"> a vigorar com as alterações dispostas no Anexo desta Resolução.</w:t>
      </w:r>
    </w:p>
    <w:p w:rsidR="00B06360" w:rsidRDefault="008814B0" w:rsidP="00B06360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lang w:eastAsia="en-US"/>
        </w:rPr>
      </w:pPr>
      <w:r w:rsidRPr="00B06360">
        <w:rPr>
          <w:rFonts w:ascii="Times New Roman" w:hAnsi="Times New Roman" w:cs="Times New Roman"/>
          <w:lang w:eastAsia="en-US"/>
        </w:rPr>
        <w:t xml:space="preserve">Art. </w:t>
      </w:r>
      <w:r w:rsidR="002F7BD3" w:rsidRPr="00B06360">
        <w:rPr>
          <w:rFonts w:ascii="Times New Roman" w:hAnsi="Times New Roman" w:cs="Times New Roman"/>
          <w:lang w:eastAsia="en-US"/>
        </w:rPr>
        <w:t>6</w:t>
      </w:r>
      <w:r w:rsidRPr="00B06360">
        <w:rPr>
          <w:rFonts w:ascii="Times New Roman" w:hAnsi="Times New Roman" w:cs="Times New Roman"/>
          <w:lang w:eastAsia="en-US"/>
        </w:rPr>
        <w:t>º</w:t>
      </w:r>
      <w:r w:rsidR="00FF66D0" w:rsidRPr="00B06360">
        <w:rPr>
          <w:rFonts w:ascii="Times New Roman" w:hAnsi="Times New Roman" w:cs="Times New Roman"/>
          <w:lang w:eastAsia="en-US"/>
        </w:rPr>
        <w:t xml:space="preserve"> </w:t>
      </w:r>
      <w:r w:rsidRPr="00B06360">
        <w:rPr>
          <w:rFonts w:ascii="Times New Roman" w:hAnsi="Times New Roman" w:cs="Times New Roman"/>
          <w:lang w:eastAsia="en-US"/>
        </w:rPr>
        <w:t>Esta Resolução entra em vigor na data de sua publicação.</w:t>
      </w:r>
    </w:p>
    <w:p w:rsidR="00B06360" w:rsidRDefault="00B06360" w:rsidP="00B06360">
      <w:pPr>
        <w:spacing w:after="200"/>
        <w:jc w:val="center"/>
        <w:rPr>
          <w:b/>
        </w:rPr>
      </w:pPr>
    </w:p>
    <w:p w:rsidR="00B06360" w:rsidRPr="00B06360" w:rsidRDefault="008814B0" w:rsidP="00B06360">
      <w:pPr>
        <w:spacing w:after="200"/>
        <w:jc w:val="center"/>
      </w:pPr>
      <w:r w:rsidRPr="00B06360">
        <w:t>JARBAS BARBOSA DA SILVA JR.</w:t>
      </w:r>
    </w:p>
    <w:p w:rsidR="00B06360" w:rsidRDefault="00B06360" w:rsidP="00B06360">
      <w:pPr>
        <w:spacing w:after="200"/>
        <w:jc w:val="center"/>
        <w:rPr>
          <w:b/>
        </w:rPr>
      </w:pPr>
    </w:p>
    <w:p w:rsidR="00B06360" w:rsidRDefault="00B06360">
      <w:pPr>
        <w:spacing w:after="200"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:rsidR="00B06360" w:rsidRDefault="00B06360" w:rsidP="00C304C6">
      <w:pPr>
        <w:spacing w:after="200"/>
        <w:rPr>
          <w:b/>
          <w:bCs/>
          <w:color w:val="000000"/>
        </w:rPr>
        <w:sectPr w:rsidR="00B06360" w:rsidSect="00B06360">
          <w:headerReference w:type="default" r:id="rId8"/>
          <w:footerReference w:type="default" r:id="rId9"/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:rsidR="00F842E1" w:rsidRPr="00B06360" w:rsidRDefault="0083342D" w:rsidP="00C304C6">
      <w:pPr>
        <w:spacing w:after="200"/>
        <w:jc w:val="center"/>
        <w:rPr>
          <w:b/>
          <w:bCs/>
          <w:color w:val="000000"/>
        </w:rPr>
      </w:pPr>
      <w:r w:rsidRPr="00B06360">
        <w:rPr>
          <w:b/>
          <w:bCs/>
          <w:color w:val="000000"/>
        </w:rPr>
        <w:t>ANEXO</w:t>
      </w:r>
    </w:p>
    <w:p w:rsidR="006C43B9" w:rsidRPr="00B06360" w:rsidRDefault="0038414B" w:rsidP="00B06360">
      <w:pPr>
        <w:spacing w:after="200"/>
        <w:jc w:val="center"/>
        <w:rPr>
          <w:lang w:eastAsia="en-US"/>
        </w:rPr>
      </w:pPr>
      <w:r w:rsidRPr="00B06360">
        <w:rPr>
          <w:b/>
          <w:bCs/>
          <w:color w:val="000000"/>
        </w:rPr>
        <w:t>(Anexo II da Resolução da Diretoria Colegiada-RDC nº 61, de 3 de fevereiro de 2016)</w:t>
      </w:r>
      <w:r w:rsidRPr="00B06360">
        <w:fldChar w:fldCharType="begin"/>
      </w:r>
      <w:r w:rsidRPr="00B06360">
        <w:instrText xml:space="preserve"> LINK </w:instrText>
      </w:r>
      <w:r w:rsidR="009E68B9" w:rsidRPr="00B06360">
        <w:instrText xml:space="preserve">Excel.Sheet.8 "\\\\anvssdf39\\aplan\\PROCESSOS\\3.Estrutura Organizacional\\Regimento Interno\\MEMORIAS ALTERAÇÕES\\Memória de Cálculo_Tabela\\Cálculo - Regimento - 2017.xls" GGMAE_GGREG!L2C19:L25C28 </w:instrText>
      </w:r>
      <w:r w:rsidRPr="00B06360">
        <w:instrText xml:space="preserve">\a \f 4 \h </w:instrText>
      </w:r>
      <w:r w:rsidR="004F1C97" w:rsidRPr="00B06360">
        <w:instrText xml:space="preserve"> \* MERGEFORMAT </w:instrText>
      </w:r>
      <w:r w:rsidRPr="00B06360">
        <w:fldChar w:fldCharType="separate"/>
      </w:r>
    </w:p>
    <w:p w:rsidR="004F1C97" w:rsidRPr="00B06360" w:rsidRDefault="0038414B" w:rsidP="00B06360">
      <w:pPr>
        <w:spacing w:after="200"/>
        <w:jc w:val="center"/>
        <w:rPr>
          <w:b/>
          <w:bCs/>
        </w:rPr>
      </w:pPr>
      <w:r w:rsidRPr="00B06360">
        <w:fldChar w:fldCharType="end"/>
      </w:r>
      <w:r w:rsidR="004F1C97" w:rsidRPr="00B06360">
        <w:rPr>
          <w:b/>
          <w:bCs/>
        </w:rPr>
        <w:t>Anexo II</w:t>
      </w:r>
    </w:p>
    <w:p w:rsidR="004F1C97" w:rsidRPr="00B06360" w:rsidRDefault="004F1C97" w:rsidP="00B06360">
      <w:pPr>
        <w:spacing w:after="200"/>
        <w:jc w:val="center"/>
        <w:rPr>
          <w:b/>
          <w:bCs/>
        </w:rPr>
      </w:pPr>
      <w:r w:rsidRPr="00B06360">
        <w:rPr>
          <w:b/>
          <w:bCs/>
        </w:rPr>
        <w:t>Quadro de Cargos aprovado pela lei de criação da Agência</w:t>
      </w:r>
    </w:p>
    <w:tbl>
      <w:tblPr>
        <w:tblW w:w="1417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8"/>
        <w:gridCol w:w="1677"/>
        <w:gridCol w:w="1167"/>
        <w:gridCol w:w="1363"/>
        <w:gridCol w:w="1366"/>
        <w:gridCol w:w="1651"/>
        <w:gridCol w:w="1153"/>
        <w:gridCol w:w="1804"/>
        <w:gridCol w:w="1013"/>
        <w:gridCol w:w="1823"/>
      </w:tblGrid>
      <w:tr w:rsidR="00B06360" w:rsidRPr="00B06360" w:rsidTr="00B06360">
        <w:trPr>
          <w:trHeight w:val="571"/>
          <w:jc w:val="center"/>
        </w:trPr>
        <w:tc>
          <w:tcPr>
            <w:tcW w:w="11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B06360" w:rsidRPr="00B06360" w:rsidRDefault="00B06360" w:rsidP="00C304C6">
            <w:pPr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Grupo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06360" w:rsidRPr="00B06360" w:rsidRDefault="00B06360" w:rsidP="00C304C6">
            <w:pPr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Função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06360" w:rsidRPr="00B06360" w:rsidRDefault="00B06360" w:rsidP="00C304C6">
            <w:pPr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Nível</w:t>
            </w:r>
          </w:p>
        </w:tc>
        <w:tc>
          <w:tcPr>
            <w:tcW w:w="13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B06360" w:rsidRPr="00B06360" w:rsidRDefault="00B06360" w:rsidP="00C304C6">
            <w:pPr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Valor R$</w:t>
            </w:r>
          </w:p>
        </w:tc>
        <w:tc>
          <w:tcPr>
            <w:tcW w:w="301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B06360" w:rsidRPr="00B06360" w:rsidRDefault="00B06360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Situação Lei 9986/2000</w:t>
            </w:r>
          </w:p>
        </w:tc>
        <w:tc>
          <w:tcPr>
            <w:tcW w:w="295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B06360" w:rsidRPr="00B06360" w:rsidRDefault="00B06360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Situação Anterior</w:t>
            </w:r>
          </w:p>
        </w:tc>
        <w:tc>
          <w:tcPr>
            <w:tcW w:w="28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B06360" w:rsidRPr="00B06360" w:rsidRDefault="00B06360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Situação Nova</w:t>
            </w:r>
          </w:p>
        </w:tc>
      </w:tr>
      <w:tr w:rsidR="00591855" w:rsidRPr="00B06360" w:rsidTr="00B06360">
        <w:trPr>
          <w:trHeight w:val="288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Qd.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Valor R$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Qd.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Valor R$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Qd.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Valor R$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Grupo I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Direção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CD 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15.925,04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15.925,04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15.925,04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15.925,04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CD 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15.128,79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60.515,16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60.515,16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60.515,16</w:t>
            </w:r>
          </w:p>
        </w:tc>
      </w:tr>
      <w:tr w:rsidR="00591855" w:rsidRPr="00B06360" w:rsidTr="00B06360">
        <w:trPr>
          <w:trHeight w:val="417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Executiva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CGE 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14.332,53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71.662,65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100.327,71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100.327,71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CGE 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12.740,03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21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267.540,63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242.060,57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242.060,57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CGE III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11.943,77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48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573.300,96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-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0,00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0,00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CGE IV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7.962,51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0,00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44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350.350,44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43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342.387,93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Assessoria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CA 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12.740,03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0,00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76.440,18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6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76.440,18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CA 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11.943,77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59.718,85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119.437,70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119.437,70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CA III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3.325,16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0,00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6.650,32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6.650,32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Assistência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CAS 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2.515,37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0,00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 xml:space="preserve">              -  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0,00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0,00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CAS 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2.179,99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8.719,96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8.719,96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8.719,96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Subtotal G-I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88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1.057.383,25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97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980.427,08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96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972.464,57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Grupo II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Técnica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3.027,76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42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127.165,92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67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202.859,92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69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208.915,44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CCT IV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2.212,56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58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128.328,48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69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152.666,64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154.879,20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CCT III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1.122,69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67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75.220,23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64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71.852,16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66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74.097,54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989,72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80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79.177,60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68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67.300,96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66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65.321,52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rPr>
                <w:color w:val="000000"/>
              </w:rPr>
            </w:pPr>
            <w:r w:rsidRPr="00B06360">
              <w:rPr>
                <w:color w:val="000000"/>
              </w:rPr>
              <w:t>CCT 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876,35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152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133.205,20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137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120.059,95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137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color w:val="000000"/>
              </w:rPr>
            </w:pPr>
            <w:r w:rsidRPr="00B06360">
              <w:rPr>
                <w:color w:val="000000"/>
              </w:rPr>
              <w:t>120.059,95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Subtotal G-II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399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543.097,43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405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614.739,63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408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623.273,65</w:t>
            </w:r>
          </w:p>
        </w:tc>
      </w:tr>
      <w:tr w:rsidR="00591855" w:rsidRPr="00B06360" w:rsidTr="00B06360">
        <w:trPr>
          <w:trHeight w:val="276"/>
          <w:jc w:val="center"/>
        </w:trPr>
        <w:tc>
          <w:tcPr>
            <w:tcW w:w="11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 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487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1.600.480,68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502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1.595.166,71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504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91855" w:rsidRPr="00B06360" w:rsidRDefault="00591855" w:rsidP="00C304C6">
            <w:pPr>
              <w:jc w:val="right"/>
              <w:rPr>
                <w:b/>
                <w:bCs/>
                <w:color w:val="000000"/>
              </w:rPr>
            </w:pPr>
            <w:r w:rsidRPr="00B06360">
              <w:rPr>
                <w:b/>
                <w:bCs/>
                <w:color w:val="000000"/>
              </w:rPr>
              <w:t>1.595.738,22</w:t>
            </w:r>
          </w:p>
        </w:tc>
      </w:tr>
    </w:tbl>
    <w:p w:rsidR="00C304C6" w:rsidRDefault="0038414B" w:rsidP="00C304C6">
      <w:pPr>
        <w:spacing w:after="200"/>
        <w:ind w:left="142"/>
        <w:rPr>
          <w:b/>
          <w:bCs/>
          <w:color w:val="000000"/>
        </w:rPr>
      </w:pPr>
      <w:r w:rsidRPr="00B06360">
        <w:rPr>
          <w:bCs/>
          <w:color w:val="000000"/>
        </w:rPr>
        <w:t>........”(NR)</w:t>
      </w:r>
      <w:r w:rsidR="00C304C6">
        <w:rPr>
          <w:b/>
          <w:bCs/>
          <w:color w:val="000000"/>
        </w:rPr>
        <w:br w:type="page"/>
      </w:r>
    </w:p>
    <w:p w:rsidR="0083342D" w:rsidRPr="00B06360" w:rsidRDefault="0083342D" w:rsidP="00B06360">
      <w:pPr>
        <w:spacing w:after="200"/>
        <w:jc w:val="center"/>
        <w:rPr>
          <w:b/>
          <w:bCs/>
          <w:color w:val="000000"/>
        </w:rPr>
      </w:pPr>
      <w:r w:rsidRPr="00B06360">
        <w:rPr>
          <w:b/>
          <w:bCs/>
          <w:color w:val="000000"/>
        </w:rPr>
        <w:t>(Anexo</w:t>
      </w:r>
      <w:r w:rsidR="005D3BDD" w:rsidRPr="00B06360">
        <w:rPr>
          <w:b/>
          <w:bCs/>
          <w:color w:val="000000"/>
        </w:rPr>
        <w:t xml:space="preserve"> </w:t>
      </w:r>
      <w:r w:rsidRPr="00B06360">
        <w:rPr>
          <w:b/>
          <w:bCs/>
          <w:color w:val="000000"/>
        </w:rPr>
        <w:t>III da Resolução da Dir</w:t>
      </w:r>
      <w:r w:rsidR="005A765F" w:rsidRPr="00B06360">
        <w:rPr>
          <w:b/>
          <w:bCs/>
          <w:color w:val="000000"/>
        </w:rPr>
        <w:t xml:space="preserve">etoria Colegiada-RDC nº 61, de </w:t>
      </w:r>
      <w:r w:rsidRPr="00B06360">
        <w:rPr>
          <w:b/>
          <w:bCs/>
          <w:color w:val="000000"/>
        </w:rPr>
        <w:t>3 de fevereiro de 2016)</w:t>
      </w:r>
    </w:p>
    <w:p w:rsidR="00A415BB" w:rsidRPr="00B06360" w:rsidRDefault="00A415BB" w:rsidP="00B06360">
      <w:pPr>
        <w:spacing w:after="200"/>
        <w:jc w:val="center"/>
        <w:rPr>
          <w:b/>
          <w:bCs/>
          <w:color w:val="000000"/>
        </w:rPr>
      </w:pPr>
      <w:r w:rsidRPr="00B06360">
        <w:rPr>
          <w:b/>
          <w:bCs/>
          <w:color w:val="000000"/>
        </w:rPr>
        <w:t>“Anexo III</w:t>
      </w:r>
    </w:p>
    <w:p w:rsidR="00A415BB" w:rsidRPr="00B06360" w:rsidRDefault="00A415BB" w:rsidP="00B06360">
      <w:pPr>
        <w:spacing w:after="200"/>
        <w:jc w:val="center"/>
        <w:rPr>
          <w:b/>
          <w:bCs/>
          <w:color w:val="000000"/>
        </w:rPr>
      </w:pPr>
      <w:r w:rsidRPr="00B06360">
        <w:rPr>
          <w:b/>
          <w:bCs/>
          <w:color w:val="000000"/>
        </w:rPr>
        <w:t>QUADRO DEMONSTRATIVO DE CARGOS EM COMISSÃO E DE CARGOS COMISSIONADOS TÉCNICOS</w:t>
      </w:r>
      <w:r w:rsidR="00673AE1" w:rsidRPr="00B06360">
        <w:rPr>
          <w:b/>
          <w:bCs/>
          <w:color w:val="000000"/>
        </w:rPr>
        <w:t xml:space="preserve"> DAS UNIDADES ORGANIZACIONAIS</w:t>
      </w:r>
    </w:p>
    <w:p w:rsidR="00502A2D" w:rsidRPr="00B06360" w:rsidRDefault="00502A2D" w:rsidP="00B06360">
      <w:pPr>
        <w:spacing w:after="200"/>
        <w:jc w:val="center"/>
        <w:rPr>
          <w:b/>
          <w:bCs/>
          <w:color w:val="000000"/>
        </w:rPr>
      </w:pPr>
    </w:p>
    <w:tbl>
      <w:tblPr>
        <w:tblW w:w="1351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5"/>
        <w:gridCol w:w="4961"/>
        <w:gridCol w:w="1276"/>
        <w:gridCol w:w="1843"/>
        <w:gridCol w:w="2987"/>
        <w:gridCol w:w="1417"/>
      </w:tblGrid>
      <w:tr w:rsidR="00681A16" w:rsidRPr="00B06360" w:rsidTr="00C304C6">
        <w:trPr>
          <w:trHeight w:val="397"/>
          <w:jc w:val="center"/>
        </w:trPr>
        <w:tc>
          <w:tcPr>
            <w:tcW w:w="1035" w:type="dxa"/>
            <w:shd w:val="clear" w:color="auto" w:fill="FFFFFF"/>
            <w:vAlign w:val="center"/>
            <w:hideMark/>
          </w:tcPr>
          <w:p w:rsidR="00681A16" w:rsidRPr="00B06360" w:rsidRDefault="00681A16" w:rsidP="00B06360">
            <w:pPr>
              <w:spacing w:after="200"/>
              <w:jc w:val="center"/>
              <w:rPr>
                <w:b/>
                <w:bCs/>
              </w:rPr>
            </w:pPr>
            <w:r w:rsidRPr="00B06360">
              <w:rPr>
                <w:b/>
                <w:bCs/>
              </w:rPr>
              <w:t>Nº</w:t>
            </w:r>
          </w:p>
        </w:tc>
        <w:tc>
          <w:tcPr>
            <w:tcW w:w="4961" w:type="dxa"/>
            <w:shd w:val="clear" w:color="auto" w:fill="FFFFFF"/>
            <w:vAlign w:val="center"/>
            <w:hideMark/>
          </w:tcPr>
          <w:p w:rsidR="00681A16" w:rsidRPr="00B06360" w:rsidRDefault="00681A16" w:rsidP="00B06360">
            <w:pPr>
              <w:spacing w:after="200"/>
              <w:rPr>
                <w:b/>
                <w:bCs/>
              </w:rPr>
            </w:pPr>
            <w:r w:rsidRPr="00B06360">
              <w:rPr>
                <w:b/>
                <w:bCs/>
              </w:rPr>
              <w:t>ÓRGÃO/UNIDADE</w:t>
            </w:r>
          </w:p>
        </w:tc>
        <w:tc>
          <w:tcPr>
            <w:tcW w:w="1276" w:type="dxa"/>
            <w:shd w:val="clear" w:color="auto" w:fill="FFFFFF"/>
            <w:vAlign w:val="center"/>
            <w:hideMark/>
          </w:tcPr>
          <w:p w:rsidR="00681A16" w:rsidRPr="00B06360" w:rsidRDefault="00681A16" w:rsidP="00B06360">
            <w:pPr>
              <w:spacing w:after="200"/>
              <w:jc w:val="center"/>
              <w:rPr>
                <w:b/>
                <w:bCs/>
              </w:rPr>
            </w:pPr>
            <w:r w:rsidRPr="00B06360">
              <w:rPr>
                <w:b/>
                <w:bCs/>
              </w:rPr>
              <w:t>SIGLAS</w:t>
            </w:r>
          </w:p>
        </w:tc>
        <w:tc>
          <w:tcPr>
            <w:tcW w:w="1843" w:type="dxa"/>
            <w:shd w:val="clear" w:color="auto" w:fill="FFFFFF"/>
            <w:vAlign w:val="center"/>
            <w:hideMark/>
          </w:tcPr>
          <w:p w:rsidR="00681A16" w:rsidRPr="00B06360" w:rsidRDefault="00681A16" w:rsidP="00B06360">
            <w:pPr>
              <w:spacing w:after="200"/>
              <w:jc w:val="center"/>
              <w:rPr>
                <w:b/>
                <w:bCs/>
              </w:rPr>
            </w:pPr>
            <w:r w:rsidRPr="00B06360">
              <w:rPr>
                <w:b/>
                <w:bCs/>
              </w:rPr>
              <w:t>QUANTIDADE</w:t>
            </w:r>
          </w:p>
        </w:tc>
        <w:tc>
          <w:tcPr>
            <w:tcW w:w="2987" w:type="dxa"/>
            <w:shd w:val="clear" w:color="auto" w:fill="FFFFFF"/>
            <w:vAlign w:val="center"/>
            <w:hideMark/>
          </w:tcPr>
          <w:p w:rsidR="00681A16" w:rsidRPr="00B06360" w:rsidRDefault="00681A16" w:rsidP="00B06360">
            <w:pPr>
              <w:spacing w:after="200"/>
              <w:rPr>
                <w:b/>
                <w:bCs/>
              </w:rPr>
            </w:pPr>
            <w:r w:rsidRPr="00B06360">
              <w:rPr>
                <w:b/>
                <w:bCs/>
              </w:rPr>
              <w:t>DENOMINAÇÃO</w:t>
            </w:r>
          </w:p>
        </w:tc>
        <w:tc>
          <w:tcPr>
            <w:tcW w:w="1417" w:type="dxa"/>
            <w:shd w:val="clear" w:color="auto" w:fill="FFFFFF"/>
            <w:vAlign w:val="center"/>
            <w:hideMark/>
          </w:tcPr>
          <w:p w:rsidR="00681A16" w:rsidRPr="00B06360" w:rsidRDefault="00681A16" w:rsidP="00B06360">
            <w:pPr>
              <w:spacing w:after="200"/>
              <w:jc w:val="center"/>
              <w:rPr>
                <w:b/>
                <w:bCs/>
              </w:rPr>
            </w:pPr>
            <w:r w:rsidRPr="00B06360">
              <w:rPr>
                <w:b/>
                <w:bCs/>
              </w:rPr>
              <w:t>CARGO</w:t>
            </w:r>
          </w:p>
        </w:tc>
      </w:tr>
    </w:tbl>
    <w:p w:rsidR="00C34FE4" w:rsidRPr="00B06360" w:rsidRDefault="00A923EF" w:rsidP="00B06360">
      <w:pPr>
        <w:spacing w:after="200"/>
      </w:pPr>
      <w:r w:rsidRPr="00B06360">
        <w:t xml:space="preserve">   </w:t>
      </w:r>
      <w:r w:rsidR="00C34FE4" w:rsidRPr="00B06360">
        <w:t>..........</w:t>
      </w:r>
    </w:p>
    <w:tbl>
      <w:tblPr>
        <w:tblW w:w="1342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4955"/>
        <w:gridCol w:w="1276"/>
        <w:gridCol w:w="1843"/>
        <w:gridCol w:w="2938"/>
        <w:gridCol w:w="1417"/>
      </w:tblGrid>
      <w:tr w:rsidR="00D83299" w:rsidRPr="00B06360" w:rsidTr="00C304C6">
        <w:trPr>
          <w:trHeight w:val="397"/>
          <w:jc w:val="center"/>
        </w:trPr>
        <w:tc>
          <w:tcPr>
            <w:tcW w:w="992" w:type="dxa"/>
            <w:shd w:val="clear" w:color="auto" w:fill="FFFFFF"/>
            <w:vAlign w:val="center"/>
            <w:hideMark/>
          </w:tcPr>
          <w:p w:rsidR="00D83299" w:rsidRPr="00B06360" w:rsidRDefault="00D83299" w:rsidP="00B06360">
            <w:pPr>
              <w:spacing w:after="200"/>
              <w:jc w:val="center"/>
              <w:rPr>
                <w:b/>
                <w:color w:val="000000"/>
              </w:rPr>
            </w:pPr>
            <w:r w:rsidRPr="00B06360">
              <w:rPr>
                <w:b/>
                <w:color w:val="000000"/>
              </w:rPr>
              <w:t>7.</w:t>
            </w:r>
          </w:p>
        </w:tc>
        <w:tc>
          <w:tcPr>
            <w:tcW w:w="4955" w:type="dxa"/>
            <w:shd w:val="clear" w:color="auto" w:fill="FFFFFF"/>
            <w:vAlign w:val="center"/>
            <w:hideMark/>
          </w:tcPr>
          <w:p w:rsidR="00D83299" w:rsidRPr="00B06360" w:rsidRDefault="00D83299" w:rsidP="00B06360">
            <w:pPr>
              <w:spacing w:after="200"/>
              <w:rPr>
                <w:b/>
                <w:color w:val="000000"/>
              </w:rPr>
            </w:pPr>
            <w:r w:rsidRPr="00B06360">
              <w:rPr>
                <w:b/>
                <w:color w:val="000000"/>
              </w:rPr>
              <w:t>Diretoria de Autorização e Registro Sanitários</w:t>
            </w:r>
          </w:p>
        </w:tc>
        <w:tc>
          <w:tcPr>
            <w:tcW w:w="1276" w:type="dxa"/>
            <w:shd w:val="clear" w:color="auto" w:fill="FFFFFF"/>
            <w:vAlign w:val="center"/>
            <w:hideMark/>
          </w:tcPr>
          <w:p w:rsidR="00D83299" w:rsidRPr="00B06360" w:rsidRDefault="00D83299" w:rsidP="00B06360">
            <w:pPr>
              <w:spacing w:after="200"/>
              <w:jc w:val="center"/>
              <w:rPr>
                <w:b/>
                <w:color w:val="000000"/>
              </w:rPr>
            </w:pPr>
            <w:r w:rsidRPr="00B06360">
              <w:rPr>
                <w:b/>
                <w:color w:val="000000"/>
              </w:rPr>
              <w:t>DIARE</w:t>
            </w:r>
          </w:p>
        </w:tc>
        <w:tc>
          <w:tcPr>
            <w:tcW w:w="1843" w:type="dxa"/>
            <w:shd w:val="clear" w:color="auto" w:fill="FFFFFF"/>
            <w:vAlign w:val="center"/>
            <w:hideMark/>
          </w:tcPr>
          <w:p w:rsidR="00D83299" w:rsidRPr="00B06360" w:rsidRDefault="00D83299" w:rsidP="00B06360">
            <w:pPr>
              <w:spacing w:after="200"/>
              <w:jc w:val="center"/>
              <w:rPr>
                <w:b/>
                <w:color w:val="000000"/>
              </w:rPr>
            </w:pPr>
            <w:r w:rsidRPr="00B06360">
              <w:rPr>
                <w:b/>
                <w:color w:val="000000"/>
              </w:rPr>
              <w:t>1</w:t>
            </w:r>
          </w:p>
        </w:tc>
        <w:tc>
          <w:tcPr>
            <w:tcW w:w="2938" w:type="dxa"/>
            <w:shd w:val="clear" w:color="auto" w:fill="FFFFFF"/>
            <w:vAlign w:val="center"/>
            <w:hideMark/>
          </w:tcPr>
          <w:p w:rsidR="00D83299" w:rsidRPr="00B06360" w:rsidRDefault="00D83299" w:rsidP="00B06360">
            <w:pPr>
              <w:spacing w:after="200"/>
              <w:rPr>
                <w:b/>
                <w:color w:val="000000"/>
              </w:rPr>
            </w:pPr>
            <w:r w:rsidRPr="00B06360">
              <w:rPr>
                <w:b/>
                <w:color w:val="000000"/>
              </w:rPr>
              <w:t>Diretor Adjunto</w:t>
            </w:r>
          </w:p>
        </w:tc>
        <w:tc>
          <w:tcPr>
            <w:tcW w:w="1417" w:type="dxa"/>
            <w:shd w:val="clear" w:color="auto" w:fill="FFFFFF"/>
            <w:vAlign w:val="center"/>
            <w:hideMark/>
          </w:tcPr>
          <w:p w:rsidR="00D83299" w:rsidRPr="00B06360" w:rsidRDefault="00D83299" w:rsidP="00B06360">
            <w:pPr>
              <w:spacing w:after="200"/>
              <w:jc w:val="center"/>
              <w:rPr>
                <w:b/>
                <w:color w:val="000000"/>
              </w:rPr>
            </w:pPr>
            <w:r w:rsidRPr="00B06360">
              <w:rPr>
                <w:b/>
                <w:color w:val="000000"/>
              </w:rPr>
              <w:t>CGE I</w:t>
            </w:r>
          </w:p>
        </w:tc>
      </w:tr>
      <w:tr w:rsidR="00EE63BF" w:rsidRPr="00B06360" w:rsidTr="00C304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E63BF" w:rsidRPr="00B06360" w:rsidRDefault="00D83299" w:rsidP="00B06360">
            <w:pPr>
              <w:spacing w:after="200"/>
              <w:rPr>
                <w:color w:val="000000"/>
              </w:rPr>
            </w:pPr>
            <w:r w:rsidRPr="00B06360">
              <w:t xml:space="preserve">   </w:t>
            </w:r>
            <w:r w:rsidR="00EE63BF" w:rsidRPr="00B06360">
              <w:rPr>
                <w:color w:val="000000"/>
              </w:rPr>
              <w:t> </w:t>
            </w:r>
          </w:p>
        </w:tc>
        <w:tc>
          <w:tcPr>
            <w:tcW w:w="4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E63BF" w:rsidRPr="00B06360" w:rsidRDefault="00EE63BF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E63BF" w:rsidRPr="00B06360" w:rsidRDefault="00EE63BF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E63BF" w:rsidRPr="00B06360" w:rsidRDefault="00EE63BF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E63BF" w:rsidRPr="00B06360" w:rsidRDefault="00EE63BF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Assessor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E63BF" w:rsidRPr="00B06360" w:rsidRDefault="00EE63BF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CA II</w:t>
            </w:r>
          </w:p>
        </w:tc>
      </w:tr>
      <w:tr w:rsidR="00EE63BF" w:rsidRPr="00B06360" w:rsidTr="00C304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E63BF" w:rsidRPr="00B06360" w:rsidRDefault="00EE63BF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E63BF" w:rsidRPr="00B06360" w:rsidRDefault="00EE63BF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E63BF" w:rsidRPr="00B06360" w:rsidRDefault="00EE63BF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E63BF" w:rsidRPr="00B06360" w:rsidRDefault="000B388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E63BF" w:rsidRPr="00B06360" w:rsidRDefault="00EE63BF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Assessor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E63BF" w:rsidRPr="00B06360" w:rsidRDefault="00EE63BF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IV</w:t>
            </w:r>
          </w:p>
        </w:tc>
      </w:tr>
    </w:tbl>
    <w:p w:rsidR="004F1C97" w:rsidRPr="00B06360" w:rsidRDefault="004F1C97" w:rsidP="00B06360">
      <w:pPr>
        <w:spacing w:after="200"/>
        <w:ind w:left="142"/>
      </w:pPr>
      <w:r w:rsidRPr="00B06360">
        <w:t>..........</w:t>
      </w:r>
    </w:p>
    <w:tbl>
      <w:tblPr>
        <w:tblW w:w="133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961"/>
        <w:gridCol w:w="1276"/>
        <w:gridCol w:w="1843"/>
        <w:gridCol w:w="3052"/>
        <w:gridCol w:w="1292"/>
      </w:tblGrid>
      <w:tr w:rsidR="00EF6EC8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7.2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Gerência-Geral de Medicamentos e Produtos Biológicos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GGMED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Gerente-Geral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II</w:t>
            </w:r>
          </w:p>
        </w:tc>
      </w:tr>
      <w:tr w:rsidR="00EF6EC8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2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Assessor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IV</w:t>
            </w:r>
          </w:p>
        </w:tc>
      </w:tr>
      <w:tr w:rsidR="00EF6EC8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2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III</w:t>
            </w:r>
          </w:p>
        </w:tc>
      </w:tr>
      <w:tr w:rsidR="00EF6EC8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7.2.1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Instrução e Análise de Recursos de Medicamentos e Produtos Biológicos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COREC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  <w:tr w:rsidR="00EF6EC8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7.2.2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da Farmacopeia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COFAR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  <w:tr w:rsidR="00EF6EC8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7.2.3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Propriedade Intelectual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COOPI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  <w:tr w:rsidR="00EF6EC8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7.2.4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Gerência de Avaliação de Segurança e Eficácia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GESEF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IV</w:t>
            </w:r>
          </w:p>
        </w:tc>
      </w:tr>
      <w:tr w:rsidR="00EF6EC8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</w:tr>
      <w:tr w:rsidR="00EF6EC8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7.2.4.1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Pesquisa Clínica em Medicamentos e Produtos Biológicos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COPEC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  <w:tr w:rsidR="00EF6EC8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</w:tr>
      <w:tr w:rsidR="00EF6EC8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7.2.4.2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Equivalência Terapêutica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CETER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  <w:tr w:rsidR="00EF6EC8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</w:tr>
      <w:tr w:rsidR="00EF6EC8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7.2.4.3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Inovação Incremental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COINC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IV</w:t>
            </w:r>
          </w:p>
        </w:tc>
      </w:tr>
      <w:tr w:rsidR="00EF6EC8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7.2.5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Gerência de Avaliação de Tecnologia de Registro de Medicamentos Sintéticos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GRMED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EF6EC8" w:rsidRPr="00B06360" w:rsidRDefault="00EF6EC8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IV</w:t>
            </w:r>
          </w:p>
        </w:tc>
      </w:tr>
      <w:tr w:rsidR="00072990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2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</w:tr>
      <w:tr w:rsidR="00072990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7.2.5.1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Registro de Insumos Farmacêuticos Ativos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COIFA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  <w:tr w:rsidR="00072990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</w:tr>
      <w:tr w:rsidR="00072990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7.2.5.2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Registro de Medicamento de Menor Complexidade, Bula e Rotulagem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CRMEC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  <w:tr w:rsidR="00072990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</w:tr>
      <w:tr w:rsidR="00072990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7.2.6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Gerência de Avaliação de Tecnologia de Pós-Registro de Medicamentos Sintéticos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GEPRE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IV</w:t>
            </w:r>
          </w:p>
        </w:tc>
      </w:tr>
      <w:tr w:rsidR="00072990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2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</w:tr>
      <w:tr w:rsidR="00072990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7.2.6.1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Pós-Registro de Medicamentos de Menor Complexidade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CPMEC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  <w:tr w:rsidR="00072990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</w:tr>
      <w:tr w:rsidR="00072990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7.2.7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Gerência de Medicamentos Específicos, Fitoterápicos, Dinamizados, Notificados e Gases Medicinais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GMESP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IV</w:t>
            </w:r>
          </w:p>
        </w:tc>
      </w:tr>
      <w:tr w:rsidR="00072990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2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</w:tr>
      <w:tr w:rsidR="00072990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7.2.8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 xml:space="preserve">Gerência de Avaliação </w:t>
            </w:r>
            <w:r w:rsidR="005D4D42" w:rsidRPr="00B06360">
              <w:rPr>
                <w:color w:val="000000"/>
              </w:rPr>
              <w:t xml:space="preserve">de </w:t>
            </w:r>
            <w:r w:rsidRPr="00B06360">
              <w:rPr>
                <w:color w:val="000000"/>
              </w:rPr>
              <w:t>Produtos Biológicos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GPBIO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IV</w:t>
            </w:r>
          </w:p>
        </w:tc>
      </w:tr>
      <w:tr w:rsidR="00072990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2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</w:tr>
      <w:tr w:rsidR="00072990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Gerência-Geral de Toxicologia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GGTOX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Gerente-Geral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II</w:t>
            </w:r>
          </w:p>
        </w:tc>
      </w:tr>
      <w:tr w:rsidR="00072990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2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Assessor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IV</w:t>
            </w:r>
          </w:p>
        </w:tc>
      </w:tr>
      <w:tr w:rsidR="00072990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</w:tr>
      <w:tr w:rsidR="00072990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7.3.1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Instrução e Análise de Recursos em Toxicologia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</w:t>
            </w:r>
            <w:r w:rsidR="002200D7" w:rsidRPr="00B06360">
              <w:rPr>
                <w:color w:val="000000"/>
              </w:rPr>
              <w:t>OART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72990" w:rsidRPr="00B06360" w:rsidRDefault="00072990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7.3.2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Processos Simplificados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COPS</w:t>
            </w:r>
            <w:r w:rsidR="00F26A78" w:rsidRPr="00B06360">
              <w:rPr>
                <w:color w:val="000000"/>
              </w:rPr>
              <w:t>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IV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7.3.3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Gerência de Avaliação de Segurança Toxicológica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GEA</w:t>
            </w:r>
            <w:r w:rsidR="002200D7" w:rsidRPr="00B06360">
              <w:rPr>
                <w:color w:val="000000"/>
              </w:rPr>
              <w:t>ST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IV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7.3.4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Gerência de Produtos Equivalentes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GPREQ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IV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7.3.5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Gerência de Monitoramento e Avaliação do Risco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GEMAR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IV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7.3.5.1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Pós-Registro e Avaliação do Risco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</w:t>
            </w:r>
            <w:r w:rsidR="00F26A78" w:rsidRPr="00B06360">
              <w:rPr>
                <w:color w:val="000000"/>
              </w:rPr>
              <w:t>OARI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7.3.5.2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Reavaliação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CREAV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Gerência de Sangue, Tecidos, Células e Órgãos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GSTCO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IV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2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</w:t>
            </w:r>
          </w:p>
        </w:tc>
      </w:tr>
      <w:tr w:rsidR="000049DA" w:rsidRPr="00B06360" w:rsidTr="00C304C6">
        <w:trPr>
          <w:trHeight w:val="624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Instrução e Análise de Recursos de Produtos Fumígenos, Derivados ou não do Tabaco e Produtos para Saúde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CRTPS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III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7.6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Gerência–Geral de Tecnologia de Produtos para Saúde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GGTPS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Gerente-Geral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II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2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Assessor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IV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7.6.1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Pesquisa Clínica em Produtos para a Saúde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CPPRO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7.6.2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Gerência de Tecnologia em Equipamentos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GQUIP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IV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7.6.3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Gerência de Produtos para Diagnósticos In-Vitro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GEVIT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IV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7.6.4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Gerência de Tecnologia de Materiais de Uso em Saúde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GEMAT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IV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</w:t>
            </w:r>
          </w:p>
        </w:tc>
      </w:tr>
      <w:tr w:rsidR="000049DA" w:rsidRPr="00B06360" w:rsidTr="00C304C6">
        <w:trPr>
          <w:trHeight w:val="624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7.6.5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Materiais Implantáveis em Ortopedia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CMIOR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  <w:tr w:rsidR="000049DA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7.7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Gerência-Geral de Registro e Fiscalização de Produtos Fumígenos, Derivados ou não do Tabaco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GGTAB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Gerente-Geral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II</w:t>
            </w:r>
          </w:p>
        </w:tc>
      </w:tr>
      <w:tr w:rsidR="000049DA" w:rsidRPr="00B06360" w:rsidTr="00C304C6">
        <w:trPr>
          <w:trHeight w:val="30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Assessor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IV</w:t>
            </w:r>
          </w:p>
        </w:tc>
      </w:tr>
      <w:tr w:rsidR="000049DA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7.7.1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Processos de Controle de Produtos Fumígenos, Derivados ou não do Tabaco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CCTAB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  <w:tr w:rsidR="000049DA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7.8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Gerência de Produtos de Higiene, Perfumes, Cosméticos e Saneantes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GHCOS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Gerente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CGE IV</w:t>
            </w:r>
          </w:p>
        </w:tc>
      </w:tr>
      <w:tr w:rsidR="000049DA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Assistente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III</w:t>
            </w:r>
          </w:p>
        </w:tc>
      </w:tr>
      <w:tr w:rsidR="000049DA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7.8.1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Cosméticos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CCOSM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  <w:tr w:rsidR="000049DA" w:rsidRPr="00B06360" w:rsidTr="00C304C6">
        <w:trPr>
          <w:trHeight w:val="420"/>
          <w:jc w:val="center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7.8.2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Coordenação de Saneantes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COSAN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1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rPr>
                <w:color w:val="000000"/>
              </w:rPr>
            </w:pPr>
            <w:r w:rsidRPr="00B06360">
              <w:rPr>
                <w:color w:val="000000"/>
              </w:rPr>
              <w:t>Coordenador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049DA" w:rsidRPr="00B06360" w:rsidRDefault="000049DA" w:rsidP="00B06360">
            <w:pPr>
              <w:spacing w:after="200"/>
              <w:jc w:val="center"/>
              <w:rPr>
                <w:color w:val="000000"/>
              </w:rPr>
            </w:pPr>
            <w:r w:rsidRPr="00B06360">
              <w:rPr>
                <w:color w:val="000000"/>
              </w:rPr>
              <w:t>CCT V</w:t>
            </w:r>
          </w:p>
        </w:tc>
      </w:tr>
    </w:tbl>
    <w:p w:rsidR="00F11955" w:rsidRPr="00B06360" w:rsidRDefault="00EE63BF" w:rsidP="00B06360">
      <w:pPr>
        <w:spacing w:after="200"/>
      </w:pPr>
      <w:r w:rsidRPr="00B06360">
        <w:t xml:space="preserve">  </w:t>
      </w:r>
      <w:r w:rsidR="00424F65" w:rsidRPr="00B06360">
        <w:t>..........</w:t>
      </w:r>
      <w:r w:rsidR="00A37C70" w:rsidRPr="00B06360">
        <w:t>”(NR)</w:t>
      </w:r>
    </w:p>
    <w:sectPr w:rsidR="00F11955" w:rsidRPr="00B06360" w:rsidSect="00C304C6">
      <w:pgSz w:w="16838" w:h="11906" w:orient="landscape"/>
      <w:pgMar w:top="1276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ABD" w:rsidRDefault="00D42ABD" w:rsidP="00D572F0">
      <w:r>
        <w:separator/>
      </w:r>
    </w:p>
  </w:endnote>
  <w:endnote w:type="continuationSeparator" w:id="0">
    <w:p w:rsidR="00D42ABD" w:rsidRDefault="00D42ABD" w:rsidP="00D57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E93" w:rsidRDefault="00CD4E93">
    <w:pPr>
      <w:pStyle w:val="Rodap"/>
      <w:jc w:val="right"/>
    </w:pPr>
  </w:p>
  <w:p w:rsidR="00CD4E93" w:rsidRPr="00C304C6" w:rsidRDefault="00C304C6" w:rsidP="00C304C6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ABD" w:rsidRDefault="00D42ABD" w:rsidP="00D572F0">
      <w:r>
        <w:separator/>
      </w:r>
    </w:p>
  </w:footnote>
  <w:footnote w:type="continuationSeparator" w:id="0">
    <w:p w:rsidR="00D42ABD" w:rsidRDefault="00D42ABD" w:rsidP="00D57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04C6" w:rsidRPr="00B517AC" w:rsidRDefault="00D42ABD" w:rsidP="00C304C6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D42ABD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04C6" w:rsidRPr="00B517AC" w:rsidRDefault="00C304C6" w:rsidP="00C304C6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C304C6" w:rsidRPr="00B517AC" w:rsidRDefault="00C304C6" w:rsidP="00C304C6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C304C6" w:rsidRDefault="00C304C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D6FAE"/>
    <w:multiLevelType w:val="hybridMultilevel"/>
    <w:tmpl w:val="FB1C1B1A"/>
    <w:lvl w:ilvl="0" w:tplc="D3EA753C">
      <w:start w:val="1"/>
      <w:numFmt w:val="lowerLetter"/>
      <w:lvlText w:val="%1)"/>
      <w:lvlJc w:val="left"/>
      <w:pPr>
        <w:ind w:left="149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" w15:restartNumberingAfterBreak="0">
    <w:nsid w:val="41DC53A6"/>
    <w:multiLevelType w:val="hybridMultilevel"/>
    <w:tmpl w:val="C852A606"/>
    <w:lvl w:ilvl="0" w:tplc="0E485F06">
      <w:start w:val="1"/>
      <w:numFmt w:val="lowerLetter"/>
      <w:lvlText w:val="%1)"/>
      <w:lvlJc w:val="lef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4F646D90"/>
    <w:multiLevelType w:val="hybridMultilevel"/>
    <w:tmpl w:val="C358BF9A"/>
    <w:lvl w:ilvl="0" w:tplc="33268884">
      <w:start w:val="1"/>
      <w:numFmt w:val="lowerLetter"/>
      <w:lvlText w:val="%1)"/>
      <w:lvlJc w:val="lef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54A573FD"/>
    <w:multiLevelType w:val="hybridMultilevel"/>
    <w:tmpl w:val="239C8640"/>
    <w:lvl w:ilvl="0" w:tplc="C8781738">
      <w:start w:val="1"/>
      <w:numFmt w:val="lowerLetter"/>
      <w:lvlText w:val="%1)"/>
      <w:lvlJc w:val="left"/>
      <w:pPr>
        <w:ind w:left="19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6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3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0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8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5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2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9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680" w:hanging="180"/>
      </w:pPr>
      <w:rPr>
        <w:rFonts w:cs="Times New Roman"/>
      </w:rPr>
    </w:lvl>
  </w:abstractNum>
  <w:abstractNum w:abstractNumId="4" w15:restartNumberingAfterBreak="0">
    <w:nsid w:val="71A51C34"/>
    <w:multiLevelType w:val="hybridMultilevel"/>
    <w:tmpl w:val="82906D3E"/>
    <w:lvl w:ilvl="0" w:tplc="9E361290">
      <w:start w:val="1"/>
      <w:numFmt w:val="lowerLetter"/>
      <w:lvlText w:val="%1)"/>
      <w:lvlJc w:val="left"/>
      <w:pPr>
        <w:ind w:left="234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50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66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14B0"/>
    <w:rsid w:val="0000192A"/>
    <w:rsid w:val="000049DA"/>
    <w:rsid w:val="00004D41"/>
    <w:rsid w:val="00005296"/>
    <w:rsid w:val="000166CD"/>
    <w:rsid w:val="000241C1"/>
    <w:rsid w:val="00024C54"/>
    <w:rsid w:val="0003620C"/>
    <w:rsid w:val="00055240"/>
    <w:rsid w:val="00056AA1"/>
    <w:rsid w:val="0006062B"/>
    <w:rsid w:val="00061918"/>
    <w:rsid w:val="0006205C"/>
    <w:rsid w:val="00064641"/>
    <w:rsid w:val="00066416"/>
    <w:rsid w:val="00067D13"/>
    <w:rsid w:val="00072990"/>
    <w:rsid w:val="00077F0B"/>
    <w:rsid w:val="00081272"/>
    <w:rsid w:val="000829F9"/>
    <w:rsid w:val="00082C20"/>
    <w:rsid w:val="0008353B"/>
    <w:rsid w:val="00084D69"/>
    <w:rsid w:val="00084FCE"/>
    <w:rsid w:val="00095004"/>
    <w:rsid w:val="000B290C"/>
    <w:rsid w:val="000B3888"/>
    <w:rsid w:val="000B79B5"/>
    <w:rsid w:val="000C3E9B"/>
    <w:rsid w:val="000F63F5"/>
    <w:rsid w:val="000F70CD"/>
    <w:rsid w:val="000F7996"/>
    <w:rsid w:val="00105412"/>
    <w:rsid w:val="001134E7"/>
    <w:rsid w:val="001224DD"/>
    <w:rsid w:val="001260A6"/>
    <w:rsid w:val="001314A2"/>
    <w:rsid w:val="00150C72"/>
    <w:rsid w:val="00153C02"/>
    <w:rsid w:val="00154D6F"/>
    <w:rsid w:val="0015559A"/>
    <w:rsid w:val="00166847"/>
    <w:rsid w:val="0017102E"/>
    <w:rsid w:val="0018093A"/>
    <w:rsid w:val="00185E8F"/>
    <w:rsid w:val="00191AC2"/>
    <w:rsid w:val="00196674"/>
    <w:rsid w:val="001A155D"/>
    <w:rsid w:val="001A230F"/>
    <w:rsid w:val="001A4F77"/>
    <w:rsid w:val="001B46E0"/>
    <w:rsid w:val="001D07B6"/>
    <w:rsid w:val="001D4BC1"/>
    <w:rsid w:val="001D5181"/>
    <w:rsid w:val="001D6182"/>
    <w:rsid w:val="001D76D2"/>
    <w:rsid w:val="001E295E"/>
    <w:rsid w:val="001E6CB1"/>
    <w:rsid w:val="001F4B7A"/>
    <w:rsid w:val="001F74F3"/>
    <w:rsid w:val="00217FA4"/>
    <w:rsid w:val="002200D7"/>
    <w:rsid w:val="002203F5"/>
    <w:rsid w:val="00221AC0"/>
    <w:rsid w:val="00221D26"/>
    <w:rsid w:val="00227141"/>
    <w:rsid w:val="00230FFA"/>
    <w:rsid w:val="00234A3F"/>
    <w:rsid w:val="00235778"/>
    <w:rsid w:val="00243695"/>
    <w:rsid w:val="0024642E"/>
    <w:rsid w:val="00246931"/>
    <w:rsid w:val="00253138"/>
    <w:rsid w:val="00262B09"/>
    <w:rsid w:val="0026394F"/>
    <w:rsid w:val="002652CB"/>
    <w:rsid w:val="00265769"/>
    <w:rsid w:val="00270B46"/>
    <w:rsid w:val="00271D94"/>
    <w:rsid w:val="00274BC8"/>
    <w:rsid w:val="0028418A"/>
    <w:rsid w:val="00286C4E"/>
    <w:rsid w:val="002B1360"/>
    <w:rsid w:val="002C00AF"/>
    <w:rsid w:val="002D1345"/>
    <w:rsid w:val="002E0415"/>
    <w:rsid w:val="002E4169"/>
    <w:rsid w:val="002E533C"/>
    <w:rsid w:val="002F0D04"/>
    <w:rsid w:val="002F7BD3"/>
    <w:rsid w:val="00301B4B"/>
    <w:rsid w:val="00303E71"/>
    <w:rsid w:val="00310078"/>
    <w:rsid w:val="00320A4C"/>
    <w:rsid w:val="00332828"/>
    <w:rsid w:val="00342C20"/>
    <w:rsid w:val="00345958"/>
    <w:rsid w:val="00347F9C"/>
    <w:rsid w:val="0035214C"/>
    <w:rsid w:val="00355A4D"/>
    <w:rsid w:val="003570DB"/>
    <w:rsid w:val="00363343"/>
    <w:rsid w:val="003704CC"/>
    <w:rsid w:val="00373C0C"/>
    <w:rsid w:val="00373F53"/>
    <w:rsid w:val="00377DD9"/>
    <w:rsid w:val="00381131"/>
    <w:rsid w:val="0038414B"/>
    <w:rsid w:val="003856F5"/>
    <w:rsid w:val="0039230A"/>
    <w:rsid w:val="003A6A6E"/>
    <w:rsid w:val="003B61D5"/>
    <w:rsid w:val="003C0756"/>
    <w:rsid w:val="003D1067"/>
    <w:rsid w:val="003D34FF"/>
    <w:rsid w:val="003D5D76"/>
    <w:rsid w:val="003E6E3D"/>
    <w:rsid w:val="003E7D2A"/>
    <w:rsid w:val="00402185"/>
    <w:rsid w:val="004163F5"/>
    <w:rsid w:val="00423795"/>
    <w:rsid w:val="00424F65"/>
    <w:rsid w:val="004251D7"/>
    <w:rsid w:val="004320DC"/>
    <w:rsid w:val="004335E9"/>
    <w:rsid w:val="00433E2D"/>
    <w:rsid w:val="00436E24"/>
    <w:rsid w:val="00443B07"/>
    <w:rsid w:val="00447A4E"/>
    <w:rsid w:val="00472736"/>
    <w:rsid w:val="0048106F"/>
    <w:rsid w:val="00482B29"/>
    <w:rsid w:val="004935F1"/>
    <w:rsid w:val="00493F92"/>
    <w:rsid w:val="00495B42"/>
    <w:rsid w:val="004B4E05"/>
    <w:rsid w:val="004B6BC6"/>
    <w:rsid w:val="004C7D56"/>
    <w:rsid w:val="004D14CA"/>
    <w:rsid w:val="004D31E6"/>
    <w:rsid w:val="004D7858"/>
    <w:rsid w:val="004E4FDA"/>
    <w:rsid w:val="004F1C97"/>
    <w:rsid w:val="00502A2D"/>
    <w:rsid w:val="00503C63"/>
    <w:rsid w:val="005120C5"/>
    <w:rsid w:val="00516F05"/>
    <w:rsid w:val="00527409"/>
    <w:rsid w:val="00527692"/>
    <w:rsid w:val="00534A19"/>
    <w:rsid w:val="00535D56"/>
    <w:rsid w:val="00552013"/>
    <w:rsid w:val="005529DE"/>
    <w:rsid w:val="00557351"/>
    <w:rsid w:val="0056542F"/>
    <w:rsid w:val="005660BA"/>
    <w:rsid w:val="00571E36"/>
    <w:rsid w:val="0057656C"/>
    <w:rsid w:val="00583D2A"/>
    <w:rsid w:val="00586FC7"/>
    <w:rsid w:val="00590F84"/>
    <w:rsid w:val="00591855"/>
    <w:rsid w:val="005A1B0B"/>
    <w:rsid w:val="005A6714"/>
    <w:rsid w:val="005A765F"/>
    <w:rsid w:val="005C7881"/>
    <w:rsid w:val="005D33C7"/>
    <w:rsid w:val="005D3BDD"/>
    <w:rsid w:val="005D4D42"/>
    <w:rsid w:val="005D5CEA"/>
    <w:rsid w:val="005D6728"/>
    <w:rsid w:val="005D6E01"/>
    <w:rsid w:val="005E16FE"/>
    <w:rsid w:val="005E7834"/>
    <w:rsid w:val="005F3C21"/>
    <w:rsid w:val="005F6E85"/>
    <w:rsid w:val="006153AC"/>
    <w:rsid w:val="00631472"/>
    <w:rsid w:val="00641920"/>
    <w:rsid w:val="00644BB1"/>
    <w:rsid w:val="00650020"/>
    <w:rsid w:val="00655B34"/>
    <w:rsid w:val="00662940"/>
    <w:rsid w:val="00666567"/>
    <w:rsid w:val="00673AE1"/>
    <w:rsid w:val="006772EB"/>
    <w:rsid w:val="00681A16"/>
    <w:rsid w:val="006954A2"/>
    <w:rsid w:val="006A4709"/>
    <w:rsid w:val="006A6711"/>
    <w:rsid w:val="006B328C"/>
    <w:rsid w:val="006C43B9"/>
    <w:rsid w:val="006D2396"/>
    <w:rsid w:val="006D578D"/>
    <w:rsid w:val="006E4231"/>
    <w:rsid w:val="006F153A"/>
    <w:rsid w:val="00711264"/>
    <w:rsid w:val="00720970"/>
    <w:rsid w:val="007238FA"/>
    <w:rsid w:val="0072483D"/>
    <w:rsid w:val="00731947"/>
    <w:rsid w:val="00731A14"/>
    <w:rsid w:val="00733314"/>
    <w:rsid w:val="00736E67"/>
    <w:rsid w:val="0074797C"/>
    <w:rsid w:val="00763148"/>
    <w:rsid w:val="007634F7"/>
    <w:rsid w:val="007635E6"/>
    <w:rsid w:val="00766D3D"/>
    <w:rsid w:val="00771BB0"/>
    <w:rsid w:val="007731E8"/>
    <w:rsid w:val="00782CB2"/>
    <w:rsid w:val="007905AA"/>
    <w:rsid w:val="007979F8"/>
    <w:rsid w:val="007A08A8"/>
    <w:rsid w:val="007A2B80"/>
    <w:rsid w:val="007B0DF3"/>
    <w:rsid w:val="007D039E"/>
    <w:rsid w:val="007D2A92"/>
    <w:rsid w:val="007E17A7"/>
    <w:rsid w:val="007E5296"/>
    <w:rsid w:val="007F2F8B"/>
    <w:rsid w:val="0083342D"/>
    <w:rsid w:val="008351A5"/>
    <w:rsid w:val="00840CFA"/>
    <w:rsid w:val="008500F6"/>
    <w:rsid w:val="00850544"/>
    <w:rsid w:val="00863295"/>
    <w:rsid w:val="008676C4"/>
    <w:rsid w:val="00873BC9"/>
    <w:rsid w:val="008814B0"/>
    <w:rsid w:val="00887CB1"/>
    <w:rsid w:val="00887F24"/>
    <w:rsid w:val="00895B3A"/>
    <w:rsid w:val="008D0D97"/>
    <w:rsid w:val="008D1D85"/>
    <w:rsid w:val="008D6A41"/>
    <w:rsid w:val="008E6847"/>
    <w:rsid w:val="008E6F64"/>
    <w:rsid w:val="008F17AC"/>
    <w:rsid w:val="008F3ED5"/>
    <w:rsid w:val="009010D6"/>
    <w:rsid w:val="00914167"/>
    <w:rsid w:val="00925289"/>
    <w:rsid w:val="0092686D"/>
    <w:rsid w:val="0093152D"/>
    <w:rsid w:val="00942D3A"/>
    <w:rsid w:val="009447E0"/>
    <w:rsid w:val="009452B1"/>
    <w:rsid w:val="009504EB"/>
    <w:rsid w:val="00952C99"/>
    <w:rsid w:val="00960ACA"/>
    <w:rsid w:val="00965515"/>
    <w:rsid w:val="00976A10"/>
    <w:rsid w:val="00985F4D"/>
    <w:rsid w:val="00987DD2"/>
    <w:rsid w:val="009903BF"/>
    <w:rsid w:val="009A02AC"/>
    <w:rsid w:val="009A6874"/>
    <w:rsid w:val="009C4BEF"/>
    <w:rsid w:val="009E56BD"/>
    <w:rsid w:val="009E68B9"/>
    <w:rsid w:val="009F026F"/>
    <w:rsid w:val="009F1322"/>
    <w:rsid w:val="009F2874"/>
    <w:rsid w:val="009F3089"/>
    <w:rsid w:val="00A0469A"/>
    <w:rsid w:val="00A105A3"/>
    <w:rsid w:val="00A13C81"/>
    <w:rsid w:val="00A277E2"/>
    <w:rsid w:val="00A3570B"/>
    <w:rsid w:val="00A37C70"/>
    <w:rsid w:val="00A415BB"/>
    <w:rsid w:val="00A43A7D"/>
    <w:rsid w:val="00A5181B"/>
    <w:rsid w:val="00A525EC"/>
    <w:rsid w:val="00A56806"/>
    <w:rsid w:val="00A61D87"/>
    <w:rsid w:val="00A63147"/>
    <w:rsid w:val="00A66B92"/>
    <w:rsid w:val="00A670E6"/>
    <w:rsid w:val="00A75CC8"/>
    <w:rsid w:val="00A867B8"/>
    <w:rsid w:val="00A923EF"/>
    <w:rsid w:val="00A9661C"/>
    <w:rsid w:val="00AA0C1C"/>
    <w:rsid w:val="00AA49B7"/>
    <w:rsid w:val="00AC0AA7"/>
    <w:rsid w:val="00AC1FCE"/>
    <w:rsid w:val="00AC3540"/>
    <w:rsid w:val="00AC73C9"/>
    <w:rsid w:val="00AC7866"/>
    <w:rsid w:val="00AD5B70"/>
    <w:rsid w:val="00AD61B6"/>
    <w:rsid w:val="00AD7895"/>
    <w:rsid w:val="00AF159D"/>
    <w:rsid w:val="00AF2F16"/>
    <w:rsid w:val="00AF5838"/>
    <w:rsid w:val="00B0210A"/>
    <w:rsid w:val="00B04F9A"/>
    <w:rsid w:val="00B06360"/>
    <w:rsid w:val="00B120D1"/>
    <w:rsid w:val="00B15455"/>
    <w:rsid w:val="00B158CE"/>
    <w:rsid w:val="00B16D9C"/>
    <w:rsid w:val="00B20693"/>
    <w:rsid w:val="00B345B3"/>
    <w:rsid w:val="00B40DEA"/>
    <w:rsid w:val="00B41F04"/>
    <w:rsid w:val="00B44232"/>
    <w:rsid w:val="00B517AC"/>
    <w:rsid w:val="00B602B3"/>
    <w:rsid w:val="00B628B4"/>
    <w:rsid w:val="00B9226C"/>
    <w:rsid w:val="00BA021D"/>
    <w:rsid w:val="00BA403A"/>
    <w:rsid w:val="00BA7D17"/>
    <w:rsid w:val="00BB290C"/>
    <w:rsid w:val="00BB4278"/>
    <w:rsid w:val="00BB53C3"/>
    <w:rsid w:val="00BB5C4A"/>
    <w:rsid w:val="00BD22B1"/>
    <w:rsid w:val="00C00195"/>
    <w:rsid w:val="00C02E5B"/>
    <w:rsid w:val="00C05378"/>
    <w:rsid w:val="00C158CD"/>
    <w:rsid w:val="00C23618"/>
    <w:rsid w:val="00C23A71"/>
    <w:rsid w:val="00C304C6"/>
    <w:rsid w:val="00C311B9"/>
    <w:rsid w:val="00C34FE4"/>
    <w:rsid w:val="00C35D3D"/>
    <w:rsid w:val="00C47A02"/>
    <w:rsid w:val="00C50957"/>
    <w:rsid w:val="00C50DC5"/>
    <w:rsid w:val="00C52200"/>
    <w:rsid w:val="00C56244"/>
    <w:rsid w:val="00C71DFD"/>
    <w:rsid w:val="00C774F5"/>
    <w:rsid w:val="00C836FB"/>
    <w:rsid w:val="00CA6C62"/>
    <w:rsid w:val="00CA7A47"/>
    <w:rsid w:val="00CB0AC9"/>
    <w:rsid w:val="00CC0BA6"/>
    <w:rsid w:val="00CD3473"/>
    <w:rsid w:val="00CD4E93"/>
    <w:rsid w:val="00CD5BD7"/>
    <w:rsid w:val="00CD7BD3"/>
    <w:rsid w:val="00CF2C9E"/>
    <w:rsid w:val="00D04092"/>
    <w:rsid w:val="00D1255D"/>
    <w:rsid w:val="00D16B16"/>
    <w:rsid w:val="00D21F13"/>
    <w:rsid w:val="00D234CE"/>
    <w:rsid w:val="00D271C6"/>
    <w:rsid w:val="00D271DF"/>
    <w:rsid w:val="00D3065B"/>
    <w:rsid w:val="00D42ABD"/>
    <w:rsid w:val="00D5533D"/>
    <w:rsid w:val="00D572F0"/>
    <w:rsid w:val="00D81152"/>
    <w:rsid w:val="00D83299"/>
    <w:rsid w:val="00D90DBB"/>
    <w:rsid w:val="00D94215"/>
    <w:rsid w:val="00D957FE"/>
    <w:rsid w:val="00DA1C0B"/>
    <w:rsid w:val="00DA202B"/>
    <w:rsid w:val="00DA4781"/>
    <w:rsid w:val="00DC0B9A"/>
    <w:rsid w:val="00DC2FB3"/>
    <w:rsid w:val="00DC30D9"/>
    <w:rsid w:val="00DD1C29"/>
    <w:rsid w:val="00DD6E4E"/>
    <w:rsid w:val="00DD76ED"/>
    <w:rsid w:val="00DE6A69"/>
    <w:rsid w:val="00DF0B31"/>
    <w:rsid w:val="00DF397E"/>
    <w:rsid w:val="00E006E5"/>
    <w:rsid w:val="00E056CB"/>
    <w:rsid w:val="00E067EE"/>
    <w:rsid w:val="00E31077"/>
    <w:rsid w:val="00E37135"/>
    <w:rsid w:val="00E50893"/>
    <w:rsid w:val="00E5093C"/>
    <w:rsid w:val="00E71DC6"/>
    <w:rsid w:val="00E83793"/>
    <w:rsid w:val="00E9062E"/>
    <w:rsid w:val="00E91899"/>
    <w:rsid w:val="00E97104"/>
    <w:rsid w:val="00EA2377"/>
    <w:rsid w:val="00EA2EA1"/>
    <w:rsid w:val="00EB0DF7"/>
    <w:rsid w:val="00EB4A38"/>
    <w:rsid w:val="00EB54C3"/>
    <w:rsid w:val="00EC4597"/>
    <w:rsid w:val="00ED6FE4"/>
    <w:rsid w:val="00EE63BF"/>
    <w:rsid w:val="00EF46F4"/>
    <w:rsid w:val="00EF6EC8"/>
    <w:rsid w:val="00F11955"/>
    <w:rsid w:val="00F12475"/>
    <w:rsid w:val="00F2094D"/>
    <w:rsid w:val="00F20EB9"/>
    <w:rsid w:val="00F26A78"/>
    <w:rsid w:val="00F26CCC"/>
    <w:rsid w:val="00F31B43"/>
    <w:rsid w:val="00F43A94"/>
    <w:rsid w:val="00F44BE3"/>
    <w:rsid w:val="00F5675E"/>
    <w:rsid w:val="00F63E14"/>
    <w:rsid w:val="00F7003E"/>
    <w:rsid w:val="00F7495F"/>
    <w:rsid w:val="00F769DB"/>
    <w:rsid w:val="00F81AB6"/>
    <w:rsid w:val="00F842E1"/>
    <w:rsid w:val="00F914EE"/>
    <w:rsid w:val="00F9553C"/>
    <w:rsid w:val="00FA1650"/>
    <w:rsid w:val="00FA4903"/>
    <w:rsid w:val="00FA681B"/>
    <w:rsid w:val="00FB432C"/>
    <w:rsid w:val="00FB4444"/>
    <w:rsid w:val="00FB4476"/>
    <w:rsid w:val="00FC1851"/>
    <w:rsid w:val="00FC2153"/>
    <w:rsid w:val="00FC2A90"/>
    <w:rsid w:val="00FC2ECA"/>
    <w:rsid w:val="00FD3FF2"/>
    <w:rsid w:val="00FD558B"/>
    <w:rsid w:val="00FF3543"/>
    <w:rsid w:val="00FF66D0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6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814B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60BA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8814B0"/>
    <w:rPr>
      <w:rFonts w:ascii="Cambria" w:hAnsi="Cambria" w:cs="Times New Roman"/>
      <w:b/>
      <w:bCs/>
      <w:color w:val="365F91"/>
      <w:sz w:val="28"/>
      <w:szCs w:val="28"/>
      <w:lang w:val="x-none" w:eastAsia="pt-BR"/>
    </w:rPr>
  </w:style>
  <w:style w:type="character" w:customStyle="1" w:styleId="Ttulo2Char">
    <w:name w:val="Título 2 Char"/>
    <w:basedOn w:val="Fontepargpadro"/>
    <w:link w:val="Ttulo2"/>
    <w:uiPriority w:val="9"/>
    <w:locked/>
    <w:rsid w:val="005660BA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  <w:lang w:val="x-none" w:eastAsia="pt-BR"/>
    </w:rPr>
  </w:style>
  <w:style w:type="paragraph" w:styleId="NormalWeb">
    <w:name w:val="Normal (Web)"/>
    <w:basedOn w:val="Normal"/>
    <w:uiPriority w:val="99"/>
    <w:rsid w:val="008814B0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15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415BB"/>
    <w:rPr>
      <w:rFonts w:ascii="Tahoma" w:hAnsi="Tahoma" w:cs="Tahoma"/>
      <w:sz w:val="16"/>
      <w:szCs w:val="16"/>
      <w:lang w:val="x-none"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3E7D2A"/>
    <w:pPr>
      <w:ind w:firstLine="993"/>
      <w:jc w:val="both"/>
    </w:pPr>
    <w:rPr>
      <w:sz w:val="28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3E7D2A"/>
    <w:rPr>
      <w:rFonts w:ascii="Times New Roman" w:hAnsi="Times New Roman" w:cs="Times New Roman"/>
      <w:sz w:val="20"/>
      <w:szCs w:val="20"/>
      <w:lang w:val="x-none" w:eastAsia="x-none"/>
    </w:rPr>
  </w:style>
  <w:style w:type="character" w:styleId="Refdecomentrio">
    <w:name w:val="annotation reference"/>
    <w:basedOn w:val="Fontepargpadro"/>
    <w:uiPriority w:val="99"/>
    <w:semiHidden/>
    <w:unhideWhenUsed/>
    <w:rsid w:val="0083342D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342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83342D"/>
    <w:rPr>
      <w:rFonts w:ascii="Times New Roman" w:hAnsi="Times New Roman" w:cs="Times New Roman"/>
      <w:sz w:val="20"/>
      <w:szCs w:val="20"/>
      <w:lang w:val="x-none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34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83342D"/>
    <w:rPr>
      <w:rFonts w:ascii="Times New Roman" w:hAnsi="Times New Roman" w:cs="Times New Roman"/>
      <w:b/>
      <w:bCs/>
      <w:sz w:val="20"/>
      <w:szCs w:val="20"/>
      <w:lang w:val="x-none" w:eastAsia="pt-BR"/>
    </w:rPr>
  </w:style>
  <w:style w:type="paragraph" w:styleId="Reviso">
    <w:name w:val="Revision"/>
    <w:hidden/>
    <w:uiPriority w:val="99"/>
    <w:semiHidden/>
    <w:rsid w:val="0083342D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0F63F5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C52200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C52200"/>
    <w:rPr>
      <w:rFonts w:ascii="Times New Roman" w:hAnsi="Times New Roman" w:cs="Times New Roman"/>
      <w:sz w:val="20"/>
      <w:szCs w:val="20"/>
      <w:lang w:val="x-none" w:eastAsia="pt-BR"/>
    </w:rPr>
  </w:style>
  <w:style w:type="paragraph" w:styleId="PargrafodaLista">
    <w:name w:val="List Paragraph"/>
    <w:basedOn w:val="Normal"/>
    <w:uiPriority w:val="34"/>
    <w:qFormat/>
    <w:rsid w:val="007B0DF3"/>
    <w:pPr>
      <w:widowControl w:val="0"/>
      <w:autoSpaceDE w:val="0"/>
      <w:autoSpaceDN w:val="0"/>
      <w:adjustRightInd w:val="0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81131"/>
    <w:pPr>
      <w:widowControl w:val="0"/>
      <w:tabs>
        <w:tab w:val="center" w:pos="4252"/>
        <w:tab w:val="right" w:pos="8504"/>
      </w:tabs>
      <w:autoSpaceDE w:val="0"/>
      <w:autoSpaceDN w:val="0"/>
      <w:adjustRightInd w:val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81131"/>
    <w:rPr>
      <w:rFonts w:ascii="Times New Roman" w:hAnsi="Times New Roman" w:cs="Times New Roman"/>
      <w:sz w:val="24"/>
      <w:szCs w:val="24"/>
      <w:lang w:val="x-non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50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3ECD3-59A1-4784-ABA0-543A222FC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8291</Words>
  <Characters>44775</Characters>
  <Application>Microsoft Office Word</Application>
  <DocSecurity>0</DocSecurity>
  <Lines>373</Lines>
  <Paragraphs>105</Paragraphs>
  <ScaleCrop>false</ScaleCrop>
  <Company>ANVISA</Company>
  <LinksUpToDate>false</LinksUpToDate>
  <CharactersWithSpaces>52961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 Coelho Correa</dc:creator>
  <cp:keywords/>
  <dc:description/>
  <cp:lastModifiedBy>Julia de Souza Ferreira</cp:lastModifiedBy>
  <cp:revision>2</cp:revision>
  <cp:lastPrinted>2017-09-21T21:02:00Z</cp:lastPrinted>
  <dcterms:created xsi:type="dcterms:W3CDTF">2018-08-16T18:54:00Z</dcterms:created>
  <dcterms:modified xsi:type="dcterms:W3CDTF">2018-08-16T18:54:00Z</dcterms:modified>
</cp:coreProperties>
</file>