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65" w:rsidRPr="006A79E7" w:rsidRDefault="00E06C00" w:rsidP="0060284E">
      <w:pPr>
        <w:spacing w:after="200"/>
        <w:ind w:left="-709" w:right="-710"/>
        <w:jc w:val="center"/>
        <w:rPr>
          <w:b/>
          <w:bCs/>
          <w:strike/>
        </w:rPr>
      </w:pPr>
      <w:r w:rsidRPr="006A79E7">
        <w:rPr>
          <w:b/>
          <w:bCs/>
          <w:strike/>
        </w:rPr>
        <w:t xml:space="preserve">RESOLUÇÃO Nº </w:t>
      </w:r>
      <w:r w:rsidR="002E4771" w:rsidRPr="006A79E7">
        <w:rPr>
          <w:b/>
          <w:bCs/>
          <w:strike/>
        </w:rPr>
        <w:t>184</w:t>
      </w:r>
      <w:r w:rsidRPr="006A79E7">
        <w:rPr>
          <w:b/>
          <w:bCs/>
          <w:strike/>
        </w:rPr>
        <w:t xml:space="preserve">, DE </w:t>
      </w:r>
      <w:r w:rsidR="002E4771" w:rsidRPr="006A79E7">
        <w:rPr>
          <w:b/>
          <w:bCs/>
          <w:strike/>
        </w:rPr>
        <w:t>17</w:t>
      </w:r>
      <w:r w:rsidRPr="006A79E7">
        <w:rPr>
          <w:b/>
          <w:bCs/>
          <w:strike/>
        </w:rPr>
        <w:t xml:space="preserve"> DE OUTUBRO DE 2017</w:t>
      </w:r>
    </w:p>
    <w:p w:rsidR="0060284E" w:rsidRDefault="0060284E" w:rsidP="0060284E">
      <w:pPr>
        <w:spacing w:after="200"/>
        <w:ind w:left="-709" w:right="-710"/>
        <w:jc w:val="center"/>
        <w:rPr>
          <w:b/>
          <w:bCs/>
          <w:color w:val="0000FF"/>
        </w:rPr>
      </w:pPr>
      <w:r w:rsidRPr="0060284E">
        <w:rPr>
          <w:b/>
          <w:bCs/>
          <w:color w:val="0000FF"/>
        </w:rPr>
        <w:t>(Publicada no DOU nº 201, de 19 de outubro de 2017)</w:t>
      </w:r>
    </w:p>
    <w:p w:rsidR="006A79E7" w:rsidRDefault="006A79E7" w:rsidP="006A79E7">
      <w:pPr>
        <w:spacing w:after="200"/>
        <w:ind w:left="-709" w:right="-710"/>
        <w:jc w:val="center"/>
        <w:rPr>
          <w:b/>
          <w:bCs/>
        </w:rPr>
      </w:pPr>
      <w:r w:rsidRPr="006A79E7">
        <w:rPr>
          <w:b/>
          <w:bCs/>
        </w:rPr>
        <w:t>RESOLUÇÃO</w:t>
      </w:r>
      <w:r w:rsidRPr="006A79E7">
        <w:rPr>
          <w:b/>
          <w:bCs/>
        </w:rPr>
        <w:t xml:space="preserve"> </w:t>
      </w:r>
      <w:r w:rsidRPr="006A79E7">
        <w:rPr>
          <w:b/>
          <w:bCs/>
        </w:rPr>
        <w:t>- RDC Nº 184, DE 17 DE OUTUBRO DE 2017</w:t>
      </w:r>
    </w:p>
    <w:p w:rsidR="006A79E7" w:rsidRDefault="006A79E7" w:rsidP="006A79E7">
      <w:pPr>
        <w:spacing w:after="200"/>
        <w:ind w:left="-709" w:right="-710"/>
        <w:jc w:val="center"/>
        <w:rPr>
          <w:b/>
          <w:bCs/>
          <w:color w:val="0000FF"/>
        </w:rPr>
      </w:pPr>
      <w:r w:rsidRPr="0060284E">
        <w:rPr>
          <w:b/>
          <w:bCs/>
          <w:color w:val="0000FF"/>
        </w:rPr>
        <w:t>(</w:t>
      </w:r>
      <w:r>
        <w:rPr>
          <w:b/>
          <w:bCs/>
          <w:color w:val="0000FF"/>
        </w:rPr>
        <w:t>Retificada no DOU nº 202</w:t>
      </w:r>
      <w:r w:rsidRPr="0060284E">
        <w:rPr>
          <w:b/>
          <w:bCs/>
          <w:color w:val="0000FF"/>
        </w:rPr>
        <w:t xml:space="preserve">, de </w:t>
      </w:r>
      <w:r>
        <w:rPr>
          <w:b/>
          <w:bCs/>
          <w:color w:val="0000FF"/>
        </w:rPr>
        <w:t>20</w:t>
      </w:r>
      <w:r w:rsidRPr="0060284E">
        <w:rPr>
          <w:b/>
          <w:bCs/>
          <w:color w:val="0000FF"/>
        </w:rPr>
        <w:t xml:space="preserve"> de outubro de 2017)</w:t>
      </w:r>
    </w:p>
    <w:p w:rsidR="00D80C65" w:rsidRDefault="007730F4" w:rsidP="00D80C65">
      <w:pPr>
        <w:spacing w:after="200"/>
        <w:ind w:left="3969"/>
        <w:jc w:val="both"/>
      </w:pPr>
      <w:r w:rsidRPr="00D80C65">
        <w:t>Dispõe sobre o procedimento simplificado p</w:t>
      </w:r>
      <w:bookmarkStart w:id="0" w:name="_GoBack"/>
      <w:bookmarkEnd w:id="0"/>
      <w:r w:rsidRPr="00D80C65">
        <w:t xml:space="preserve">ara a avaliação toxicológica para o registro e alterações pós-registro de produtos técnicos, </w:t>
      </w:r>
      <w:proofErr w:type="spellStart"/>
      <w:r w:rsidRPr="00D80C65">
        <w:t>pré</w:t>
      </w:r>
      <w:proofErr w:type="spellEnd"/>
      <w:r w:rsidRPr="00D80C65">
        <w:t>-misturas, agrotóxicos, afins e preservativos de madeira, e dá outras providências.</w:t>
      </w:r>
    </w:p>
    <w:p w:rsidR="00D80C65" w:rsidRDefault="004C310C" w:rsidP="00D80C65">
      <w:pPr>
        <w:spacing w:after="200"/>
        <w:ind w:firstLine="567"/>
        <w:jc w:val="both"/>
      </w:pPr>
      <w:r w:rsidRPr="00D80C65">
        <w:rPr>
          <w:bCs/>
        </w:rPr>
        <w:t>A Diretoria Colegiada da Agência Nacional de Vigilância Sanitária,</w:t>
      </w:r>
      <w:r w:rsidRPr="00D80C65"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</w:t>
      </w:r>
      <w:r w:rsidR="007730F4" w:rsidRPr="00D80C65">
        <w:t xml:space="preserve">, adota a seguinte Resolução da Diretoria Colegiada, conforme deliberado em reunião realizada em </w:t>
      </w:r>
      <w:r w:rsidR="00A36C93" w:rsidRPr="00D80C65">
        <w:t>1</w:t>
      </w:r>
      <w:r w:rsidR="00B87D09" w:rsidRPr="00D80C65">
        <w:t>0</w:t>
      </w:r>
      <w:r w:rsidR="00A36C93" w:rsidRPr="00D80C65">
        <w:t xml:space="preserve"> de outubro de 2017</w:t>
      </w:r>
      <w:r w:rsidR="007730F4" w:rsidRPr="00D80C65">
        <w:t>, e eu, Diretor-Presidente</w:t>
      </w:r>
      <w:r w:rsidR="009C274E" w:rsidRPr="00D80C65">
        <w:t xml:space="preserve"> Substituto</w:t>
      </w:r>
      <w:r w:rsidR="007730F4" w:rsidRPr="00D80C65">
        <w:t xml:space="preserve">, determino a sua publicação: </w:t>
      </w:r>
    </w:p>
    <w:p w:rsidR="007730F4" w:rsidRPr="0060284E" w:rsidRDefault="007730F4" w:rsidP="00D80C65">
      <w:pPr>
        <w:spacing w:after="200"/>
        <w:jc w:val="center"/>
        <w:rPr>
          <w:b/>
        </w:rPr>
      </w:pPr>
      <w:r w:rsidRPr="0060284E">
        <w:rPr>
          <w:b/>
        </w:rPr>
        <w:t>CAPÍTULO I</w:t>
      </w:r>
      <w:r w:rsidR="004C310C" w:rsidRPr="0060284E">
        <w:rPr>
          <w:b/>
        </w:rPr>
        <w:t xml:space="preserve"> </w:t>
      </w:r>
    </w:p>
    <w:p w:rsidR="00D80C65" w:rsidRPr="0060284E" w:rsidRDefault="007730F4" w:rsidP="00D80C65">
      <w:pPr>
        <w:spacing w:after="200"/>
        <w:jc w:val="center"/>
        <w:rPr>
          <w:b/>
        </w:rPr>
      </w:pPr>
      <w:r w:rsidRPr="0060284E">
        <w:rPr>
          <w:b/>
        </w:rPr>
        <w:t>DAS DISPOSIÇÕES INICIAIS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t xml:space="preserve">Art. 1° </w:t>
      </w:r>
      <w:r w:rsidR="00576B54" w:rsidRPr="00D80C65">
        <w:t>Fica instituído o procedimento simplificado de solicitação e racionalização da avaliação toxicológica para fins de concessão de registro e de alteraç</w:t>
      </w:r>
      <w:r w:rsidR="005B2ED8" w:rsidRPr="00D80C65">
        <w:t xml:space="preserve">ão </w:t>
      </w:r>
      <w:r w:rsidR="00576B54" w:rsidRPr="00D80C65">
        <w:t xml:space="preserve">pós-registro de produtos técnicos, </w:t>
      </w:r>
      <w:proofErr w:type="spellStart"/>
      <w:r w:rsidR="00576B54" w:rsidRPr="00D80C65">
        <w:t>pré</w:t>
      </w:r>
      <w:proofErr w:type="spellEnd"/>
      <w:r w:rsidR="00576B54" w:rsidRPr="00D80C65">
        <w:t>-misturas, agrotóxicos, afins e preservativos de madeira, observadas as condições, critérios e limitações definidas nos termos desta Resolução.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t xml:space="preserve">Art. 2° </w:t>
      </w:r>
      <w:r w:rsidR="007730F4" w:rsidRPr="00D80C65">
        <w:t xml:space="preserve">Esta Resolução se aplica às petições de avaliação toxicológica para fins de </w:t>
      </w:r>
      <w:proofErr w:type="gramStart"/>
      <w:r w:rsidR="007730F4" w:rsidRPr="00D80C65">
        <w:t>concessão</w:t>
      </w:r>
      <w:proofErr w:type="gramEnd"/>
      <w:r w:rsidR="007730F4" w:rsidRPr="00D80C65">
        <w:t xml:space="preserve"> de registro e de alterações pós-registro de produtos técnicos, </w:t>
      </w:r>
      <w:proofErr w:type="spellStart"/>
      <w:r w:rsidR="007730F4" w:rsidRPr="00D80C65">
        <w:t>pré</w:t>
      </w:r>
      <w:proofErr w:type="spellEnd"/>
      <w:r w:rsidR="007730F4" w:rsidRPr="00D80C65">
        <w:t xml:space="preserve">-misturas, agrotóxicos, afins e preservativos de madeira que possuam a mesma composição qualitativa e quantitativa </w:t>
      </w:r>
      <w:r w:rsidR="00B43247" w:rsidRPr="00D80C65">
        <w:t xml:space="preserve">e tipo de formulação </w:t>
      </w:r>
      <w:r w:rsidR="007730F4" w:rsidRPr="00D80C65">
        <w:t xml:space="preserve">de um produto </w:t>
      </w:r>
      <w:r w:rsidR="002A6F58" w:rsidRPr="00D80C65">
        <w:t>re</w:t>
      </w:r>
      <w:r w:rsidR="000E76E5" w:rsidRPr="00D80C65">
        <w:t xml:space="preserve">ferente </w:t>
      </w:r>
      <w:r w:rsidR="007730F4" w:rsidRPr="00D80C65">
        <w:t>a uma petição matriz.</w:t>
      </w:r>
    </w:p>
    <w:p w:rsidR="00D80C65" w:rsidRDefault="00BF15A2" w:rsidP="0060284E">
      <w:pPr>
        <w:spacing w:after="200"/>
        <w:ind w:firstLine="567"/>
        <w:jc w:val="both"/>
      </w:pPr>
      <w:r w:rsidRPr="00D80C65">
        <w:t xml:space="preserve">Parágrafo único. </w:t>
      </w:r>
      <w:r w:rsidR="005B2ED8" w:rsidRPr="00D80C65">
        <w:t>O procedimento simplificado não é aplicável p</w:t>
      </w:r>
      <w:r w:rsidR="007730F4" w:rsidRPr="00D80C65">
        <w:t xml:space="preserve">ara os casos em que a composição qualitativa e quantitativa </w:t>
      </w:r>
      <w:r w:rsidR="006531EE" w:rsidRPr="00D80C65">
        <w:t xml:space="preserve">e tipo de formulação </w:t>
      </w:r>
      <w:r w:rsidR="007730F4" w:rsidRPr="00D80C65">
        <w:t xml:space="preserve">dos produtos for diferente e as petições </w:t>
      </w:r>
      <w:r w:rsidR="00065C4C" w:rsidRPr="00D80C65">
        <w:t xml:space="preserve">de avaliação toxicológica para fins </w:t>
      </w:r>
      <w:r w:rsidR="007730F4" w:rsidRPr="00D80C65">
        <w:t>de concessão de registro e de alterações pós-registro devem ser protocoladas e avaliadas seguindo o procedimento ordinário.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t xml:space="preserve">Art. 3° </w:t>
      </w:r>
      <w:r w:rsidR="007730F4" w:rsidRPr="00D80C65">
        <w:t>Para efeito desta Resolução são adotadas as seguintes definições: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t xml:space="preserve">I. </w:t>
      </w:r>
      <w:r w:rsidR="007730F4" w:rsidRPr="00D80C65">
        <w:t>classificação de petições por nível: enquadramento d</w:t>
      </w:r>
      <w:r w:rsidR="00252881" w:rsidRPr="00D80C65">
        <w:t>a</w:t>
      </w:r>
      <w:r w:rsidR="007730F4" w:rsidRPr="00D80C65">
        <w:t xml:space="preserve"> petição de registro de produto técnico, </w:t>
      </w:r>
      <w:proofErr w:type="spellStart"/>
      <w:r w:rsidR="007730F4" w:rsidRPr="00D80C65">
        <w:t>pré</w:t>
      </w:r>
      <w:proofErr w:type="spellEnd"/>
      <w:r w:rsidR="007730F4" w:rsidRPr="00D80C65">
        <w:t>-mistura, agrotóxicos, afins e preservativos de madeira de acordo com o grau de divergência em relação à petição matriz;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lastRenderedPageBreak/>
        <w:t xml:space="preserve">II. </w:t>
      </w:r>
      <w:proofErr w:type="spellStart"/>
      <w:r w:rsidR="007730F4" w:rsidRPr="00D80C65">
        <w:t>Parecer</w:t>
      </w:r>
      <w:proofErr w:type="spellEnd"/>
      <w:r w:rsidR="007730F4" w:rsidRPr="00D80C65">
        <w:t xml:space="preserve"> de Análise Técnica da Empresa (PATE): </w:t>
      </w:r>
      <w:r w:rsidR="007730F4" w:rsidRPr="00D80C65">
        <w:rPr>
          <w:rFonts w:eastAsiaTheme="majorEastAsia"/>
          <w:bCs/>
        </w:rPr>
        <w:t xml:space="preserve">parecer elaborado pela empresa solicitante do registro que </w:t>
      </w:r>
      <w:r w:rsidR="00BF15A2" w:rsidRPr="00D80C65">
        <w:rPr>
          <w:rFonts w:eastAsiaTheme="majorEastAsia"/>
          <w:bCs/>
        </w:rPr>
        <w:t xml:space="preserve">apresenta uma </w:t>
      </w:r>
      <w:r w:rsidR="007730F4" w:rsidRPr="00D80C65">
        <w:rPr>
          <w:rFonts w:eastAsiaTheme="majorEastAsia"/>
          <w:bCs/>
        </w:rPr>
        <w:t>aborda</w:t>
      </w:r>
      <w:r w:rsidR="00BF15A2" w:rsidRPr="00D80C65">
        <w:rPr>
          <w:rFonts w:eastAsiaTheme="majorEastAsia"/>
          <w:bCs/>
        </w:rPr>
        <w:t>gem crítica d</w:t>
      </w:r>
      <w:r w:rsidR="007730F4" w:rsidRPr="00D80C65">
        <w:rPr>
          <w:rFonts w:eastAsiaTheme="majorEastAsia"/>
          <w:bCs/>
        </w:rPr>
        <w:t xml:space="preserve">os critérios e documentos </w:t>
      </w:r>
      <w:r w:rsidR="00BF15A2" w:rsidRPr="00D80C65">
        <w:rPr>
          <w:rFonts w:eastAsiaTheme="majorEastAsia"/>
          <w:bCs/>
        </w:rPr>
        <w:t>apresentados</w:t>
      </w:r>
      <w:r w:rsidR="007730F4" w:rsidRPr="00D80C65">
        <w:rPr>
          <w:rFonts w:eastAsiaTheme="majorEastAsia"/>
          <w:bCs/>
        </w:rPr>
        <w:t xml:space="preserve"> para a avaliação da Anvisa</w:t>
      </w:r>
      <w:r w:rsidR="007730F4" w:rsidRPr="00D80C65">
        <w:t>;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t xml:space="preserve">III. </w:t>
      </w:r>
      <w:r w:rsidR="007730F4" w:rsidRPr="00D80C65">
        <w:t xml:space="preserve">petição primária matriz: petição na qual constam todas as informações e documentos necessários à solicitação de avaliação toxicológica para fins de concessão de registro de produtos técnicos, </w:t>
      </w:r>
      <w:proofErr w:type="spellStart"/>
      <w:r w:rsidR="007730F4" w:rsidRPr="00D80C65">
        <w:t>pré</w:t>
      </w:r>
      <w:proofErr w:type="spellEnd"/>
      <w:r w:rsidR="007730F4" w:rsidRPr="00D80C65">
        <w:t>-misturas, agrotóxicos, afins e preservativos de madeira;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t xml:space="preserve">IV. </w:t>
      </w:r>
      <w:r w:rsidR="007730F4" w:rsidRPr="00D80C65">
        <w:t xml:space="preserve">petição primária simplificada: petição vinculada a uma petição primária matriz em que a requerente solicita a avaliação toxicológica para fins de concessão de registro de produto que possua a mesma composição qualitativa e quantitativa </w:t>
      </w:r>
      <w:r w:rsidR="00911F22" w:rsidRPr="00D80C65">
        <w:t xml:space="preserve">e tipo de formulação </w:t>
      </w:r>
      <w:r w:rsidR="007730F4" w:rsidRPr="00D80C65">
        <w:t>do produto referente à petição primária matriz, podendo ser classificada de nível I a IV;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t xml:space="preserve">V. </w:t>
      </w:r>
      <w:r w:rsidR="007730F4" w:rsidRPr="00D80C65">
        <w:t xml:space="preserve">petição secundária matriz: petição secundária vinculada a uma petição primária matriz na qual constam todas as informações e documentos necessários à solicitação de alteração pós-registro de produtos técnicos, </w:t>
      </w:r>
      <w:proofErr w:type="spellStart"/>
      <w:r w:rsidR="007730F4" w:rsidRPr="00D80C65">
        <w:t>pré</w:t>
      </w:r>
      <w:proofErr w:type="spellEnd"/>
      <w:r w:rsidR="007730F4" w:rsidRPr="00D80C65">
        <w:t>-misturas, agrotóxicos, afins e preservativos de madeira;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t xml:space="preserve">VI. </w:t>
      </w:r>
      <w:r w:rsidR="007730F4" w:rsidRPr="00D80C65">
        <w:t>petição secundária simplificada: petição secundária vinculada a uma p</w:t>
      </w:r>
      <w:r w:rsidR="00972397" w:rsidRPr="00D80C65">
        <w:t>etição primária simplificada e a</w:t>
      </w:r>
      <w:r w:rsidR="007730F4" w:rsidRPr="00D80C65">
        <w:t xml:space="preserve"> uma petição secundária matriz;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t xml:space="preserve">VII. </w:t>
      </w:r>
      <w:r w:rsidR="005B2ED8" w:rsidRPr="00D80C65">
        <w:t xml:space="preserve">procedimento ordinário: </w:t>
      </w:r>
      <w:r w:rsidR="007730F4" w:rsidRPr="00D80C65">
        <w:t xml:space="preserve">é o procedimento de </w:t>
      </w:r>
      <w:proofErr w:type="spellStart"/>
      <w:r w:rsidR="007730F4" w:rsidRPr="00D80C65">
        <w:t>peticionamento</w:t>
      </w:r>
      <w:proofErr w:type="spellEnd"/>
      <w:r w:rsidR="007730F4" w:rsidRPr="00D80C65">
        <w:t xml:space="preserve"> que requer o protocolo e avaliação dos documentos </w:t>
      </w:r>
      <w:r w:rsidR="00BF15A2" w:rsidRPr="00D80C65">
        <w:t>apresentados para avaliação da Anvisa</w:t>
      </w:r>
      <w:r w:rsidR="007730F4" w:rsidRPr="00D80C65">
        <w:t xml:space="preserve">; 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t xml:space="preserve">VIII. </w:t>
      </w:r>
      <w:r w:rsidR="007730F4" w:rsidRPr="00D80C65">
        <w:t xml:space="preserve">procedimento simplificado: é um procedimento de </w:t>
      </w:r>
      <w:proofErr w:type="spellStart"/>
      <w:r w:rsidR="007730F4" w:rsidRPr="00D80C65">
        <w:t>peticionamento</w:t>
      </w:r>
      <w:proofErr w:type="spellEnd"/>
      <w:r w:rsidR="007730F4" w:rsidRPr="00D80C65">
        <w:t xml:space="preserve"> e avaliação exclusivamente eletrônica para as petições que são classificadas por esta Resolução; e</w:t>
      </w:r>
    </w:p>
    <w:p w:rsidR="00D80C65" w:rsidRDefault="009F7CEA" w:rsidP="0060284E">
      <w:pPr>
        <w:pStyle w:val="PargrafodaLista"/>
        <w:spacing w:after="200"/>
        <w:ind w:left="0" w:firstLine="567"/>
        <w:jc w:val="both"/>
      </w:pPr>
      <w:r w:rsidRPr="00D80C65">
        <w:t xml:space="preserve">IX. </w:t>
      </w:r>
      <w:r w:rsidR="007730F4" w:rsidRPr="00D80C65">
        <w:t>Relatório Anual do Produto – RAP: documento em que deverão ser registradas informações a respeito do produto e das alterações ocorridas em relação a sua cond</w:t>
      </w:r>
      <w:r w:rsidR="00CE5908" w:rsidRPr="00D80C65">
        <w:t>ição registrada.</w:t>
      </w:r>
    </w:p>
    <w:p w:rsidR="007730F4" w:rsidRPr="0060284E" w:rsidRDefault="007730F4" w:rsidP="00D80C65">
      <w:pPr>
        <w:spacing w:after="200"/>
        <w:jc w:val="center"/>
        <w:rPr>
          <w:b/>
        </w:rPr>
      </w:pPr>
      <w:r w:rsidRPr="0060284E">
        <w:rPr>
          <w:b/>
        </w:rPr>
        <w:t>CAPÍTULO II</w:t>
      </w:r>
    </w:p>
    <w:p w:rsidR="00D80C65" w:rsidRPr="0060284E" w:rsidRDefault="007730F4" w:rsidP="00D80C65">
      <w:pPr>
        <w:spacing w:after="200"/>
        <w:jc w:val="center"/>
        <w:rPr>
          <w:b/>
        </w:rPr>
      </w:pPr>
      <w:r w:rsidRPr="0060284E">
        <w:rPr>
          <w:b/>
        </w:rPr>
        <w:t xml:space="preserve">DA SOLICITAÇÃO POR PROCEDIMENTO SIMPLIFICADO </w:t>
      </w:r>
    </w:p>
    <w:p w:rsidR="007730F4" w:rsidRPr="00D80C65" w:rsidRDefault="007730F4" w:rsidP="00D80C65">
      <w:pPr>
        <w:spacing w:after="200"/>
        <w:jc w:val="center"/>
        <w:rPr>
          <w:b/>
        </w:rPr>
      </w:pPr>
      <w:r w:rsidRPr="00D80C65">
        <w:rPr>
          <w:b/>
        </w:rPr>
        <w:t>Seção I</w:t>
      </w:r>
    </w:p>
    <w:p w:rsidR="00D80C65" w:rsidRDefault="007730F4" w:rsidP="00D80C65">
      <w:pPr>
        <w:spacing w:after="200"/>
        <w:jc w:val="center"/>
        <w:rPr>
          <w:b/>
        </w:rPr>
      </w:pPr>
      <w:r w:rsidRPr="00D80C65">
        <w:rPr>
          <w:b/>
        </w:rPr>
        <w:t>Das disposições gerais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t xml:space="preserve">Art. 4° </w:t>
      </w:r>
      <w:r w:rsidR="007730F4" w:rsidRPr="00D80C65">
        <w:t xml:space="preserve">Para a solicitação de avaliação toxicológica para fins de concessão de registro e de alterações pós-registro de produtos técnicos, </w:t>
      </w:r>
      <w:proofErr w:type="spellStart"/>
      <w:r w:rsidR="007730F4" w:rsidRPr="00D80C65">
        <w:t>pré</w:t>
      </w:r>
      <w:proofErr w:type="spellEnd"/>
      <w:r w:rsidR="007730F4" w:rsidRPr="00D80C65">
        <w:t>-misturas, agrotóxicos, afins e preservativos de madeira, nos termos desta Resolução, a empresa requerente deve</w:t>
      </w:r>
      <w:r w:rsidR="00FA5125" w:rsidRPr="00D80C65">
        <w:t xml:space="preserve"> </w:t>
      </w:r>
      <w:r w:rsidR="007730F4" w:rsidRPr="00D80C65">
        <w:t xml:space="preserve">efetuar o </w:t>
      </w:r>
      <w:proofErr w:type="spellStart"/>
      <w:r w:rsidR="007730F4" w:rsidRPr="00D80C65">
        <w:t>peticionamento</w:t>
      </w:r>
      <w:proofErr w:type="spellEnd"/>
      <w:r w:rsidR="007730F4" w:rsidRPr="00D80C65">
        <w:t xml:space="preserve"> e a submissão dos documentos por meio exclusivamente eletrônico, </w:t>
      </w:r>
      <w:r w:rsidR="00756748" w:rsidRPr="00D80C65">
        <w:t xml:space="preserve">mediante preenchimento do formulário </w:t>
      </w:r>
      <w:r w:rsidR="007730F4" w:rsidRPr="00D80C65">
        <w:t xml:space="preserve">disponível no </w:t>
      </w:r>
      <w:r w:rsidR="005B2ED8" w:rsidRPr="00D80C65">
        <w:t>portal</w:t>
      </w:r>
      <w:r w:rsidR="007730F4" w:rsidRPr="00D80C65">
        <w:t xml:space="preserve"> eletrônico da Anvisa.</w:t>
      </w:r>
    </w:p>
    <w:p w:rsidR="00D80C65" w:rsidRDefault="007730F4" w:rsidP="0060284E">
      <w:pPr>
        <w:spacing w:after="200"/>
        <w:ind w:firstLine="567"/>
        <w:jc w:val="both"/>
      </w:pPr>
      <w:r w:rsidRPr="00D80C65">
        <w:t>Parágrafo único. Não são analisadas petições simplificadas protocolizadas por meio físico.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lastRenderedPageBreak/>
        <w:t xml:space="preserve">Art. 5° </w:t>
      </w:r>
      <w:r w:rsidR="007730F4" w:rsidRPr="00D80C65">
        <w:t xml:space="preserve">Somente </w:t>
      </w:r>
      <w:r w:rsidR="00187ED0" w:rsidRPr="00D80C65">
        <w:t>pode</w:t>
      </w:r>
      <w:r w:rsidR="00B82644" w:rsidRPr="00D80C65">
        <w:t xml:space="preserve"> ser </w:t>
      </w:r>
      <w:r w:rsidR="00187ED0" w:rsidRPr="00D80C65">
        <w:t>considerada</w:t>
      </w:r>
      <w:r w:rsidR="007730F4" w:rsidRPr="00D80C65">
        <w:t xml:space="preserve"> </w:t>
      </w:r>
      <w:r w:rsidR="00187ED0" w:rsidRPr="00D80C65">
        <w:t xml:space="preserve">como matriz, para fins de adoção do procedimento simplificado de que trata esta Resolução, a </w:t>
      </w:r>
      <w:r w:rsidR="007730F4" w:rsidRPr="00D80C65">
        <w:t>petiç</w:t>
      </w:r>
      <w:r w:rsidR="00187ED0" w:rsidRPr="00D80C65">
        <w:t>ão</w:t>
      </w:r>
      <w:r w:rsidR="007730F4" w:rsidRPr="00D80C65">
        <w:t xml:space="preserve"> </w:t>
      </w:r>
      <w:r w:rsidR="00187ED0" w:rsidRPr="00D80C65">
        <w:t>que: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I - </w:t>
      </w:r>
      <w:proofErr w:type="gramStart"/>
      <w:r w:rsidRPr="00D80C65">
        <w:t>atenda</w:t>
      </w:r>
      <w:proofErr w:type="gramEnd"/>
      <w:r w:rsidRPr="00D80C65">
        <w:t xml:space="preserve"> a todos os critérios estabelecidos no Decreto n. 4.074, de 04 de janeiro de 2002, suas atualizações e às normas complementares;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II – </w:t>
      </w:r>
      <w:proofErr w:type="gramStart"/>
      <w:r w:rsidRPr="00D80C65">
        <w:t>apresente</w:t>
      </w:r>
      <w:proofErr w:type="gramEnd"/>
      <w:r w:rsidRPr="00D80C65">
        <w:t xml:space="preserve"> estudos </w:t>
      </w:r>
      <w:r w:rsidR="00EC5257" w:rsidRPr="00D80C65">
        <w:t xml:space="preserve">toxicológicos </w:t>
      </w:r>
      <w:r w:rsidRPr="00D80C65">
        <w:t>conduzidos conforme as diretrizes das Boas Práticas de Laboratório reconhecidos à época da realização dos estudos;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III – contenha a declaração sobre a composição qualitativa e quantitativa; e </w:t>
      </w:r>
    </w:p>
    <w:p w:rsidR="00D80C65" w:rsidRDefault="007730F4" w:rsidP="0060284E">
      <w:pPr>
        <w:autoSpaceDE w:val="0"/>
        <w:autoSpaceDN w:val="0"/>
        <w:adjustRightInd w:val="0"/>
        <w:spacing w:after="200"/>
        <w:ind w:firstLine="567"/>
        <w:jc w:val="both"/>
      </w:pPr>
      <w:r w:rsidRPr="00D80C65">
        <w:t xml:space="preserve">IV- </w:t>
      </w:r>
      <w:proofErr w:type="gramStart"/>
      <w:r w:rsidRPr="00D80C65">
        <w:t>apresente</w:t>
      </w:r>
      <w:proofErr w:type="gramEnd"/>
      <w:r w:rsidRPr="00D80C65">
        <w:t xml:space="preserve"> estudos toxicológicos conduzidos de acordo com os protocolos internacionalmente reconhecidos e aceitos à época da realização de estudos toxicológicos. 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§ 1° Nos termos do inciso III as declarações sobre a composição qualitativa e quantitativa de ambas as petições </w:t>
      </w:r>
      <w:r w:rsidR="009D19D6" w:rsidRPr="00D80C65">
        <w:t xml:space="preserve">devem </w:t>
      </w:r>
      <w:r w:rsidRPr="00D80C65">
        <w:t>ser iguais</w:t>
      </w:r>
      <w:r w:rsidR="009D19D6" w:rsidRPr="00D80C65">
        <w:t xml:space="preserve"> e</w:t>
      </w:r>
      <w:r w:rsidR="0083476B" w:rsidRPr="00D80C65">
        <w:t xml:space="preserve"> </w:t>
      </w:r>
      <w:r w:rsidRPr="00D80C65">
        <w:t xml:space="preserve">conter o disposto nos itens 12, 13 e 16 do Anexo II do Decreto n. 4.074/2002, a depender do tipo de produto, como também </w:t>
      </w:r>
      <w:r w:rsidR="00B82644" w:rsidRPr="00D80C65">
        <w:t xml:space="preserve">devem </w:t>
      </w:r>
      <w:r w:rsidRPr="00D80C65">
        <w:t xml:space="preserve">ser acrescidas do nome químico de cada ingrediente ou componente, seus respectivos números de registro presentes no banco de dados do </w:t>
      </w:r>
      <w:hyperlink r:id="rId8" w:tgtFrame="_Blank" w:history="1">
        <w:proofErr w:type="spellStart"/>
        <w:r w:rsidRPr="00D80C65">
          <w:rPr>
            <w:i/>
          </w:rPr>
          <w:t>Chemical</w:t>
        </w:r>
        <w:proofErr w:type="spellEnd"/>
        <w:r w:rsidRPr="00D80C65">
          <w:rPr>
            <w:i/>
          </w:rPr>
          <w:t xml:space="preserve"> Abstract Service</w:t>
        </w:r>
        <w:r w:rsidRPr="00D80C65">
          <w:t xml:space="preserve"> - CAS</w:t>
        </w:r>
      </w:hyperlink>
      <w:r w:rsidR="005B2ED8" w:rsidRPr="00D80C65">
        <w:t xml:space="preserve"> </w:t>
      </w:r>
      <w:r w:rsidRPr="00D80C65">
        <w:t>e concentração nominal para o produto formulado.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§ 2° Nos casos em que a declaração sobre a composição qualitativa e quantitativa da petição primária matriz não tiver todas as informações citadas no </w:t>
      </w:r>
      <w:r w:rsidR="00A51B57" w:rsidRPr="00D80C65">
        <w:t>parágrafo</w:t>
      </w:r>
      <w:r w:rsidRPr="00D80C65">
        <w:t xml:space="preserve"> anterior, a empresa detent</w:t>
      </w:r>
      <w:r w:rsidR="00F40A9A" w:rsidRPr="00D80C65">
        <w:t>ora do registro deve adequá-la</w:t>
      </w:r>
      <w:r w:rsidRPr="00D80C65">
        <w:t xml:space="preserve"> a fim de viabilizar a avaliação da petição simplificada.</w:t>
      </w:r>
    </w:p>
    <w:p w:rsidR="00D80C65" w:rsidRDefault="007730F4" w:rsidP="0060284E">
      <w:pPr>
        <w:spacing w:after="200"/>
        <w:ind w:firstLine="567"/>
        <w:jc w:val="both"/>
      </w:pPr>
      <w:r w:rsidRPr="00D80C65">
        <w:t>§ 3º Somente são aceitas adequações na declaração da petição matriz que não alterem o perfil qualitativo e quantitativo do produto.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t xml:space="preserve">Art. 6° </w:t>
      </w:r>
      <w:r w:rsidR="007730F4" w:rsidRPr="00D80C65">
        <w:t xml:space="preserve">Todo requerimento de </w:t>
      </w:r>
      <w:r w:rsidR="00187ED0" w:rsidRPr="00D80C65">
        <w:t xml:space="preserve">avaliação toxicológica para fins de concessão de </w:t>
      </w:r>
      <w:r w:rsidR="007730F4" w:rsidRPr="00D80C65">
        <w:t>registro e</w:t>
      </w:r>
      <w:r w:rsidR="005B2ED8" w:rsidRPr="00D80C65">
        <w:t xml:space="preserve"> de alteração</w:t>
      </w:r>
      <w:r w:rsidR="007730F4" w:rsidRPr="00D80C65">
        <w:t xml:space="preserve"> pós-registro realizado pelo procedimento simplificado, sem prejuízo dos documentos estabelecidos nos Anexos I e II desta Resolução, deve </w:t>
      </w:r>
      <w:r w:rsidR="006F3F9F" w:rsidRPr="00D80C65">
        <w:t>contemplar</w:t>
      </w:r>
      <w:r w:rsidR="007730F4" w:rsidRPr="00D80C65">
        <w:t>:</w:t>
      </w:r>
    </w:p>
    <w:p w:rsidR="00D80C65" w:rsidRDefault="007730F4" w:rsidP="0060284E">
      <w:pPr>
        <w:pStyle w:val="PargrafodaLista"/>
        <w:widowControl w:val="0"/>
        <w:tabs>
          <w:tab w:val="left" w:pos="296"/>
        </w:tabs>
        <w:spacing w:after="200"/>
        <w:ind w:left="0" w:right="123" w:firstLine="567"/>
        <w:jc w:val="both"/>
      </w:pPr>
      <w:r w:rsidRPr="00D80C65">
        <w:t xml:space="preserve">I </w:t>
      </w:r>
      <w:r w:rsidR="009D19D6" w:rsidRPr="00D80C65">
        <w:t>-</w:t>
      </w:r>
      <w:r w:rsidRPr="00D80C65">
        <w:t xml:space="preserve"> </w:t>
      </w:r>
      <w:proofErr w:type="gramStart"/>
      <w:r w:rsidR="006F3F9F" w:rsidRPr="00D80C65">
        <w:t>o</w:t>
      </w:r>
      <w:proofErr w:type="gramEnd"/>
      <w:r w:rsidR="006F3F9F" w:rsidRPr="00D80C65">
        <w:t xml:space="preserve"> preenchimento do formulário de petição no sistema de </w:t>
      </w:r>
      <w:proofErr w:type="spellStart"/>
      <w:r w:rsidR="006F3F9F" w:rsidRPr="00D80C65">
        <w:t>peticionamento</w:t>
      </w:r>
      <w:proofErr w:type="spellEnd"/>
      <w:r w:rsidR="006F3F9F" w:rsidRPr="00D80C65">
        <w:t xml:space="preserve"> simplificado da área de agrotóxicos;</w:t>
      </w:r>
    </w:p>
    <w:p w:rsidR="00D80C65" w:rsidRDefault="006F3F9F" w:rsidP="0060284E">
      <w:pPr>
        <w:spacing w:after="200"/>
        <w:ind w:firstLine="567"/>
        <w:jc w:val="both"/>
      </w:pPr>
      <w:r w:rsidRPr="00D80C65">
        <w:t xml:space="preserve">II - </w:t>
      </w:r>
      <w:proofErr w:type="gramStart"/>
      <w:r w:rsidR="007730F4" w:rsidRPr="00D80C65">
        <w:t>guia</w:t>
      </w:r>
      <w:proofErr w:type="gramEnd"/>
      <w:r w:rsidR="007730F4" w:rsidRPr="00D80C65">
        <w:t xml:space="preserve"> de Recolhimento da União relativa à Taxa de Fiscalização de Vigilância Sanitária (TFVS) acompanhada do respectivo comprovante de pagamento ou GRU isenta;</w:t>
      </w:r>
      <w:r w:rsidR="00304347" w:rsidRPr="00D80C65">
        <w:t xml:space="preserve"> e</w:t>
      </w:r>
    </w:p>
    <w:p w:rsidR="00D80C65" w:rsidRDefault="00E7062B" w:rsidP="0060284E">
      <w:pPr>
        <w:spacing w:after="200"/>
        <w:ind w:firstLine="567"/>
        <w:jc w:val="both"/>
      </w:pPr>
      <w:r w:rsidRPr="00D80C65">
        <w:t>II</w:t>
      </w:r>
      <w:r w:rsidR="006F3F9F" w:rsidRPr="00D80C65">
        <w:t>I</w:t>
      </w:r>
      <w:r w:rsidR="002661A8" w:rsidRPr="00D80C65">
        <w:t xml:space="preserve"> </w:t>
      </w:r>
      <w:r w:rsidR="007730F4" w:rsidRPr="00D80C65">
        <w:t>- declaração de vínculo à petição matriz assinada digitalmente, conforme o Anexo III desta Resolução.</w:t>
      </w:r>
    </w:p>
    <w:p w:rsidR="00D80C65" w:rsidRDefault="007730F4" w:rsidP="0060284E">
      <w:pPr>
        <w:spacing w:after="200"/>
        <w:ind w:firstLine="567"/>
        <w:jc w:val="both"/>
      </w:pPr>
      <w:r w:rsidRPr="00D80C65">
        <w:lastRenderedPageBreak/>
        <w:t>Parágrafo único. Nos termos do inciso I</w:t>
      </w:r>
      <w:r w:rsidR="00ED10DE" w:rsidRPr="00D80C65">
        <w:t>I</w:t>
      </w:r>
      <w:r w:rsidR="00187ED0" w:rsidRPr="00D80C65">
        <w:t>I</w:t>
      </w:r>
      <w:r w:rsidRPr="00D80C65">
        <w:t xml:space="preserve">, a declaração de vínculo à petição matriz autoriza a Anvisa a utilizar os dados da petição matriz para avaliação da petição simplificada, não </w:t>
      </w:r>
      <w:r w:rsidR="00350829" w:rsidRPr="00D80C65">
        <w:t>sendo necessária</w:t>
      </w:r>
      <w:r w:rsidR="00EE420B" w:rsidRPr="00D80C65">
        <w:t xml:space="preserve"> a</w:t>
      </w:r>
      <w:r w:rsidRPr="00D80C65">
        <w:t xml:space="preserve"> apresentação da carta de cessão de dados.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t xml:space="preserve">Art. 7° </w:t>
      </w:r>
      <w:r w:rsidR="004F6DA0" w:rsidRPr="00D80C65">
        <w:t>As petições primárias simplificadas são classificadas por nível</w:t>
      </w:r>
      <w:r w:rsidR="00907F43" w:rsidRPr="00D80C65">
        <w:t>,</w:t>
      </w:r>
      <w:r w:rsidR="004F6DA0" w:rsidRPr="00D80C65">
        <w:t xml:space="preserve"> de acordo com o grau de divergência em relação à petição matriz</w:t>
      </w:r>
      <w:r w:rsidR="00907F43" w:rsidRPr="00D80C65">
        <w:t>,</w:t>
      </w:r>
      <w:r w:rsidR="004F6DA0" w:rsidRPr="00D80C65">
        <w:t xml:space="preserve"> em: </w:t>
      </w:r>
    </w:p>
    <w:p w:rsidR="00D80C65" w:rsidRDefault="004B7A5C" w:rsidP="0060284E">
      <w:pPr>
        <w:pStyle w:val="PargrafodaLista"/>
        <w:spacing w:after="200"/>
        <w:ind w:left="0" w:firstLine="567"/>
        <w:jc w:val="both"/>
      </w:pPr>
      <w:r w:rsidRPr="00D80C65">
        <w:t xml:space="preserve">I. </w:t>
      </w:r>
      <w:r w:rsidR="007730F4" w:rsidRPr="00D80C65">
        <w:t xml:space="preserve">petição primária simplificada Nível I: tipo de petição primária simplificada que pode </w:t>
      </w:r>
      <w:proofErr w:type="gramStart"/>
      <w:r w:rsidR="007730F4" w:rsidRPr="00D80C65">
        <w:t>divergir  da</w:t>
      </w:r>
      <w:proofErr w:type="gramEnd"/>
      <w:r w:rsidR="007730F4" w:rsidRPr="00D80C65">
        <w:t xml:space="preserve"> petição matriz quanto à empresa requerente, marca comercial ou embalagem;</w:t>
      </w:r>
    </w:p>
    <w:p w:rsidR="00D80C65" w:rsidRDefault="004B7A5C" w:rsidP="0060284E">
      <w:pPr>
        <w:pStyle w:val="PargrafodaLista"/>
        <w:spacing w:after="200"/>
        <w:ind w:left="0" w:firstLine="567"/>
        <w:jc w:val="both"/>
      </w:pPr>
      <w:r w:rsidRPr="00D80C65">
        <w:t xml:space="preserve">II. </w:t>
      </w:r>
      <w:r w:rsidR="007730F4" w:rsidRPr="00D80C65">
        <w:t xml:space="preserve">petição primária simplificada Nível II: tipo de petição primária simplificada que pode </w:t>
      </w:r>
      <w:proofErr w:type="gramStart"/>
      <w:r w:rsidR="007730F4" w:rsidRPr="00D80C65">
        <w:t>divergir  da</w:t>
      </w:r>
      <w:proofErr w:type="gramEnd"/>
      <w:r w:rsidR="007730F4" w:rsidRPr="00D80C65">
        <w:t xml:space="preserve"> petição matriz quanto à empresa requerente, marca comercial, embalagem</w:t>
      </w:r>
      <w:r w:rsidR="00E46693" w:rsidRPr="00D80C65">
        <w:t xml:space="preserve">, </w:t>
      </w:r>
      <w:r w:rsidR="007730F4" w:rsidRPr="00D80C65">
        <w:t>formulador</w:t>
      </w:r>
      <w:r w:rsidR="00E46693" w:rsidRPr="00D80C65">
        <w:t xml:space="preserve"> ou manipulador</w:t>
      </w:r>
      <w:r w:rsidR="007730F4" w:rsidRPr="00D80C65">
        <w:t>;</w:t>
      </w:r>
    </w:p>
    <w:p w:rsidR="00D80C65" w:rsidRDefault="004B7A5C" w:rsidP="0060284E">
      <w:pPr>
        <w:pStyle w:val="PargrafodaLista"/>
        <w:spacing w:after="200"/>
        <w:ind w:left="0" w:firstLine="567"/>
        <w:jc w:val="both"/>
      </w:pPr>
      <w:r w:rsidRPr="00D80C65">
        <w:t xml:space="preserve">III. </w:t>
      </w:r>
      <w:r w:rsidR="007730F4" w:rsidRPr="00D80C65">
        <w:t xml:space="preserve">petição primária simplificada Nível III: tipo de petição primária simplificada que pode </w:t>
      </w:r>
      <w:proofErr w:type="gramStart"/>
      <w:r w:rsidR="007730F4" w:rsidRPr="00D80C65">
        <w:t>divergir  da</w:t>
      </w:r>
      <w:proofErr w:type="gramEnd"/>
      <w:r w:rsidR="007730F4" w:rsidRPr="00D80C65">
        <w:t xml:space="preserve"> petição matriz quanto à empresa requerente, marca comercial, embalagem, formulador</w:t>
      </w:r>
      <w:r w:rsidR="00E46693" w:rsidRPr="00D80C65">
        <w:t>, manipulador</w:t>
      </w:r>
      <w:r w:rsidR="007730F4" w:rsidRPr="00D80C65">
        <w:t xml:space="preserve"> ou produto técnico; e</w:t>
      </w:r>
    </w:p>
    <w:p w:rsidR="00D80C65" w:rsidRDefault="004B7A5C" w:rsidP="0060284E">
      <w:pPr>
        <w:pStyle w:val="PargrafodaLista"/>
        <w:spacing w:after="200"/>
        <w:ind w:left="0" w:firstLine="567"/>
        <w:jc w:val="both"/>
      </w:pPr>
      <w:r w:rsidRPr="00D80C65">
        <w:t xml:space="preserve">IV. </w:t>
      </w:r>
      <w:r w:rsidR="007730F4" w:rsidRPr="00D80C65">
        <w:t xml:space="preserve">petição primária simplificada Nível IV: tipo de petição primária simplificada que pode </w:t>
      </w:r>
      <w:proofErr w:type="gramStart"/>
      <w:r w:rsidR="007730F4" w:rsidRPr="00D80C65">
        <w:t>divergir  da</w:t>
      </w:r>
      <w:proofErr w:type="gramEnd"/>
      <w:r w:rsidR="007730F4" w:rsidRPr="00D80C65">
        <w:t xml:space="preserve"> petição matriz quanto à empresa requerente, marca comercial, embalagem, formulador, </w:t>
      </w:r>
      <w:r w:rsidR="00E46693" w:rsidRPr="00D80C65">
        <w:t xml:space="preserve">manipulador, </w:t>
      </w:r>
      <w:r w:rsidR="007730F4" w:rsidRPr="00D80C65">
        <w:t xml:space="preserve">produto técnico, </w:t>
      </w:r>
      <w:r w:rsidR="00F37DB5" w:rsidRPr="00D80C65">
        <w:t>cultura</w:t>
      </w:r>
      <w:r w:rsidR="00DB7776" w:rsidRPr="00D80C65">
        <w:t>, intervalo de segurança,</w:t>
      </w:r>
      <w:r w:rsidR="004201C3" w:rsidRPr="00D80C65">
        <w:t xml:space="preserve"> frequência de aplicação, </w:t>
      </w:r>
      <w:r w:rsidR="00DB7776" w:rsidRPr="00D80C65">
        <w:t xml:space="preserve">dose de aplicação </w:t>
      </w:r>
      <w:r w:rsidR="00713899" w:rsidRPr="00D80C65">
        <w:t>ou modalidade de emprego</w:t>
      </w:r>
      <w:r w:rsidR="007730F4" w:rsidRPr="00D80C65">
        <w:t>.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§ 1º Para o caso em que a petição primária matriz for referente a um produto técnico, somente será possível a aplicação do procedimento simplificado de Nível I. 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§ </w:t>
      </w:r>
      <w:r w:rsidR="00BE02CB" w:rsidRPr="00D80C65">
        <w:t>2</w:t>
      </w:r>
      <w:r w:rsidRPr="00D80C65">
        <w:t xml:space="preserve">º </w:t>
      </w:r>
      <w:r w:rsidR="002142A5" w:rsidRPr="00D80C65">
        <w:t>Para o caso em que a petição primária matriz for um preservativo de madeira somente será possível a aplicação do procedimento simplificado de Nível I e II.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§ </w:t>
      </w:r>
      <w:r w:rsidR="00BE02CB" w:rsidRPr="00D80C65">
        <w:t>3</w:t>
      </w:r>
      <w:r w:rsidRPr="00D80C65">
        <w:t xml:space="preserve">º </w:t>
      </w:r>
      <w:r w:rsidR="002142A5" w:rsidRPr="00D80C65">
        <w:t>Para o caso em que a petição primária matriz for referente a um produto formulado não agrícola somente será possível a aplicação do procedimento simplificado de Nível I, II e III.</w:t>
      </w:r>
    </w:p>
    <w:p w:rsidR="00D80C65" w:rsidRDefault="002142A5" w:rsidP="0060284E">
      <w:pPr>
        <w:spacing w:after="200"/>
        <w:ind w:firstLine="567"/>
        <w:jc w:val="both"/>
      </w:pPr>
      <w:r w:rsidRPr="00D80C65">
        <w:t>§ 4º Para o caso em que a petição primária matriz for referente a um produto formulado não agrícola e a petição primária simplificada for referente a um produto formulado de uso agrícola somente será possível a aplicação do procedimento simplificado de Nível IV.</w:t>
      </w:r>
    </w:p>
    <w:p w:rsidR="00D80C65" w:rsidRDefault="007730F4" w:rsidP="0060284E">
      <w:pPr>
        <w:spacing w:after="200"/>
        <w:ind w:firstLine="567"/>
        <w:jc w:val="both"/>
      </w:pPr>
      <w:r w:rsidRPr="00D80C65">
        <w:t xml:space="preserve">§ </w:t>
      </w:r>
      <w:r w:rsidR="002142A5" w:rsidRPr="00D80C65">
        <w:t>5</w:t>
      </w:r>
      <w:r w:rsidRPr="00D80C65">
        <w:t xml:space="preserve">º </w:t>
      </w:r>
      <w:r w:rsidR="002142A5" w:rsidRPr="00D80C65">
        <w:t xml:space="preserve">Nos termos do inciso II, III e IV para os casos em que a petição simplificada tiver formuladores diferentes da petição matriz, deverá ser apresentado o laudo laboratorial, contendo no mínimo a concentração do ingrediente ativo, aparência, cor, estado físico e densidade aparente ou específica de </w:t>
      </w:r>
      <w:r w:rsidR="005B2ED8" w:rsidRPr="00D80C65">
        <w:t>lote (</w:t>
      </w:r>
      <w:r w:rsidR="002142A5" w:rsidRPr="00D80C65">
        <w:t xml:space="preserve">s) </w:t>
      </w:r>
      <w:r w:rsidR="005B2ED8" w:rsidRPr="00D80C65">
        <w:t>do (</w:t>
      </w:r>
      <w:r w:rsidR="002142A5" w:rsidRPr="00D80C65">
        <w:t xml:space="preserve">s) </w:t>
      </w:r>
      <w:r w:rsidR="005B2ED8" w:rsidRPr="00D80C65">
        <w:t>produto (</w:t>
      </w:r>
      <w:r w:rsidR="002142A5" w:rsidRPr="00D80C65">
        <w:t xml:space="preserve">s) </w:t>
      </w:r>
      <w:r w:rsidR="005B2ED8" w:rsidRPr="00D80C65">
        <w:t>formulado (</w:t>
      </w:r>
      <w:r w:rsidR="002142A5" w:rsidRPr="00D80C65">
        <w:t xml:space="preserve">s) </w:t>
      </w:r>
      <w:r w:rsidR="005B2ED8" w:rsidRPr="00D80C65">
        <w:t>produzido (</w:t>
      </w:r>
      <w:r w:rsidR="002142A5" w:rsidRPr="00D80C65">
        <w:t xml:space="preserve">s) para cada um dos formuladores. </w:t>
      </w:r>
    </w:p>
    <w:p w:rsidR="00D80C65" w:rsidRDefault="005C1C93" w:rsidP="0060284E">
      <w:pPr>
        <w:spacing w:after="200"/>
        <w:ind w:firstLine="567"/>
        <w:jc w:val="both"/>
      </w:pPr>
      <w:r w:rsidRPr="00D80C65">
        <w:t xml:space="preserve">§ </w:t>
      </w:r>
      <w:r w:rsidR="002142A5" w:rsidRPr="00D80C65">
        <w:t>6</w:t>
      </w:r>
      <w:r w:rsidRPr="00D80C65">
        <w:t xml:space="preserve">º </w:t>
      </w:r>
      <w:r w:rsidR="00E11D4E" w:rsidRPr="00D80C65">
        <w:t>Nos termos do inciso III e IV, para os casos em que a petição simplificada apresentar produto técnico diferente da petição primária matriz deve ser apresentado o comprovante de registro do produto técnico.</w:t>
      </w:r>
    </w:p>
    <w:p w:rsidR="00D80C65" w:rsidRDefault="002142A5" w:rsidP="0060284E">
      <w:pPr>
        <w:spacing w:after="200"/>
        <w:ind w:firstLine="567"/>
        <w:jc w:val="both"/>
      </w:pPr>
      <w:r w:rsidRPr="00D80C65">
        <w:lastRenderedPageBreak/>
        <w:t xml:space="preserve">§ 7º </w:t>
      </w:r>
      <w:r w:rsidR="00E11D4E" w:rsidRPr="00D80C65">
        <w:t>Nos termos do inciso IV, para os casos em que a petição simplificada apresentar cultura, intervalo de segurança, frequência de aplicação, dose de aplicação ou modalidade de emprego diferentes da petição matriz, a petição primária simplificada deverá apresentar os seus estudos de resíduos, salvo nas situações previstas no art. 10, § 16, do Decreto n. 4.074, de 2002 e na legislação que venha o complementar ou substituir.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t xml:space="preserve">Art. 8° </w:t>
      </w:r>
      <w:r w:rsidR="00C7674B" w:rsidRPr="00D80C65">
        <w:t>O processo de</w:t>
      </w:r>
      <w:r w:rsidR="002142A5" w:rsidRPr="00D80C65">
        <w:t xml:space="preserve"> avaliação toxicológica para fins de concessão de</w:t>
      </w:r>
      <w:r w:rsidR="00E11D4E" w:rsidRPr="00D80C65">
        <w:t xml:space="preserve"> registro objeto de petição, nos termos desta Resolução,</w:t>
      </w:r>
      <w:r w:rsidR="00C7674B" w:rsidRPr="00D80C65">
        <w:t xml:space="preserve"> </w:t>
      </w:r>
      <w:r w:rsidR="00B621AD" w:rsidRPr="00D80C65">
        <w:t>é</w:t>
      </w:r>
      <w:r w:rsidR="00C7674B" w:rsidRPr="00D80C65">
        <w:t xml:space="preserve"> vinculado ao registro do processo matriz, não podendo ocorrer divergência entre os registros, exceto quanto às diferenças e alterações pós-registro permitidas para cada nível</w:t>
      </w:r>
      <w:r w:rsidR="00943A59" w:rsidRPr="00D80C65">
        <w:t>.</w:t>
      </w:r>
    </w:p>
    <w:p w:rsidR="00D80C65" w:rsidRDefault="00B5188D" w:rsidP="0060284E">
      <w:pPr>
        <w:pStyle w:val="PargrafodaLista"/>
        <w:spacing w:after="200"/>
        <w:ind w:left="0" w:firstLine="567"/>
        <w:jc w:val="both"/>
      </w:pPr>
      <w:r w:rsidRPr="00D80C65">
        <w:t xml:space="preserve">Art. 9° </w:t>
      </w:r>
      <w:r w:rsidR="00274994" w:rsidRPr="00D80C65">
        <w:t xml:space="preserve">Caso o registro do processo matriz seja suspenso ou cancelado, </w:t>
      </w:r>
      <w:proofErr w:type="gramStart"/>
      <w:r w:rsidR="00274994" w:rsidRPr="00D80C65">
        <w:t>o(</w:t>
      </w:r>
      <w:proofErr w:type="gramEnd"/>
      <w:r w:rsidR="00274994" w:rsidRPr="00D80C65">
        <w:t>s) processo(s) submetido(s) pelo procedimento simplificado a ele</w:t>
      </w:r>
      <w:r w:rsidR="002142A5" w:rsidRPr="00D80C65">
        <w:t xml:space="preserve"> </w:t>
      </w:r>
      <w:r w:rsidR="00E11D4E" w:rsidRPr="00D80C65">
        <w:t>vinculado(s) será(</w:t>
      </w:r>
      <w:proofErr w:type="spellStart"/>
      <w:r w:rsidR="00E11D4E" w:rsidRPr="00D80C65">
        <w:t>ão</w:t>
      </w:r>
      <w:proofErr w:type="spellEnd"/>
      <w:r w:rsidR="00E11D4E" w:rsidRPr="00D80C65">
        <w:t xml:space="preserve">) </w:t>
      </w:r>
      <w:r w:rsidR="00274994" w:rsidRPr="00D80C65">
        <w:t>suspenso(s) ou cancelado(s).</w:t>
      </w:r>
    </w:p>
    <w:p w:rsidR="00D80C65" w:rsidRDefault="00B5188D" w:rsidP="0060284E">
      <w:pPr>
        <w:tabs>
          <w:tab w:val="left" w:pos="0"/>
        </w:tabs>
        <w:spacing w:after="200"/>
        <w:ind w:firstLine="567"/>
        <w:jc w:val="both"/>
      </w:pPr>
      <w:r w:rsidRPr="00D80C65">
        <w:t xml:space="preserve">Art. 10 </w:t>
      </w:r>
      <w:r w:rsidR="007730F4" w:rsidRPr="00D80C65">
        <w:t xml:space="preserve">O assunto a ser protocolado em face do indeferimento de petições </w:t>
      </w:r>
      <w:r w:rsidR="008A5639" w:rsidRPr="00D80C65">
        <w:t xml:space="preserve">de avaliação toxicológica para fins de concessão </w:t>
      </w:r>
      <w:r w:rsidR="007730F4" w:rsidRPr="00D80C65">
        <w:t xml:space="preserve">de registro </w:t>
      </w:r>
      <w:r w:rsidR="00521598" w:rsidRPr="00D80C65">
        <w:t>e de</w:t>
      </w:r>
      <w:r w:rsidR="005B2ED8" w:rsidRPr="00D80C65">
        <w:t xml:space="preserve"> alteração</w:t>
      </w:r>
      <w:r w:rsidR="00963B26" w:rsidRPr="00D80C65">
        <w:t xml:space="preserve"> </w:t>
      </w:r>
      <w:r w:rsidR="007730F4" w:rsidRPr="00D80C65">
        <w:t>pós-registro simplificadas vinculadas à petição matriz é "Recurso administrativo – PROCEDIMENTO SIMPLIFICADO".</w:t>
      </w:r>
    </w:p>
    <w:p w:rsidR="00D80C65" w:rsidRDefault="002E1D4F" w:rsidP="0060284E">
      <w:pPr>
        <w:tabs>
          <w:tab w:val="left" w:pos="851"/>
        </w:tabs>
        <w:spacing w:after="200"/>
        <w:ind w:firstLine="567"/>
        <w:jc w:val="both"/>
      </w:pPr>
      <w:r w:rsidRPr="00D80C65">
        <w:t xml:space="preserve">Art. 11. </w:t>
      </w:r>
      <w:r w:rsidR="00274994" w:rsidRPr="00D80C65">
        <w:t xml:space="preserve">Para os casos em que o produto técnico da petição simplificada for diferente da petição matriz, o perfil toxicológico do produto técnico da petição simplificada deve ser </w:t>
      </w:r>
      <w:r w:rsidR="008A5639" w:rsidRPr="00D80C65">
        <w:t>igual ou menos restritivo</w:t>
      </w:r>
      <w:r w:rsidR="00274994" w:rsidRPr="00D80C65">
        <w:t xml:space="preserve"> </w:t>
      </w:r>
      <w:r w:rsidR="008A5639" w:rsidRPr="00D80C65">
        <w:t>do que o do</w:t>
      </w:r>
      <w:r w:rsidR="00274994" w:rsidRPr="00D80C65">
        <w:t xml:space="preserve"> produto técnico da petição matriz. </w:t>
      </w:r>
    </w:p>
    <w:p w:rsidR="007730F4" w:rsidRPr="00D80C65" w:rsidRDefault="007730F4" w:rsidP="00D80C65">
      <w:pPr>
        <w:spacing w:after="200"/>
        <w:jc w:val="center"/>
        <w:rPr>
          <w:b/>
        </w:rPr>
      </w:pPr>
      <w:r w:rsidRPr="00D80C65">
        <w:rPr>
          <w:b/>
        </w:rPr>
        <w:t>Seção II</w:t>
      </w:r>
    </w:p>
    <w:p w:rsidR="00D80C65" w:rsidRDefault="007730F4" w:rsidP="00D80C65">
      <w:pPr>
        <w:spacing w:after="200"/>
        <w:jc w:val="center"/>
        <w:rPr>
          <w:b/>
        </w:rPr>
      </w:pPr>
      <w:r w:rsidRPr="00D80C65">
        <w:rPr>
          <w:b/>
        </w:rPr>
        <w:t xml:space="preserve">Da </w:t>
      </w:r>
      <w:r w:rsidR="008A5639" w:rsidRPr="00D80C65">
        <w:rPr>
          <w:b/>
        </w:rPr>
        <w:t>avaliação toxicológica para fins de</w:t>
      </w:r>
      <w:r w:rsidR="008A5639" w:rsidRPr="00D80C65">
        <w:t xml:space="preserve"> </w:t>
      </w:r>
      <w:r w:rsidRPr="00D80C65">
        <w:rPr>
          <w:b/>
        </w:rPr>
        <w:t>concessão de registro</w:t>
      </w:r>
    </w:p>
    <w:p w:rsidR="00D80C65" w:rsidRDefault="00105CA4" w:rsidP="0060284E">
      <w:pPr>
        <w:tabs>
          <w:tab w:val="left" w:pos="851"/>
        </w:tabs>
        <w:spacing w:after="200"/>
        <w:ind w:firstLine="567"/>
        <w:jc w:val="both"/>
      </w:pPr>
      <w:r w:rsidRPr="00D80C65">
        <w:t xml:space="preserve">Art. 12 </w:t>
      </w:r>
      <w:r w:rsidR="007730F4" w:rsidRPr="00D80C65">
        <w:t xml:space="preserve">Nos termos desta Resolução, uma vez concluída a análise do produto técnico, </w:t>
      </w:r>
      <w:proofErr w:type="spellStart"/>
      <w:r w:rsidR="007730F4" w:rsidRPr="00D80C65">
        <w:t>pré</w:t>
      </w:r>
      <w:proofErr w:type="spellEnd"/>
      <w:r w:rsidR="007730F4" w:rsidRPr="00D80C65">
        <w:t>-mistura, agrotóxico, afins e preservativos de madeira, por meio do procedimento simplificado</w:t>
      </w:r>
      <w:r w:rsidR="00FC6024" w:rsidRPr="00D80C65">
        <w:t>,</w:t>
      </w:r>
      <w:r w:rsidR="007730F4" w:rsidRPr="00D80C65">
        <w:t xml:space="preserve"> não </w:t>
      </w:r>
      <w:r w:rsidR="00B621AD" w:rsidRPr="00D80C65">
        <w:t xml:space="preserve">é </w:t>
      </w:r>
      <w:r w:rsidR="007730F4" w:rsidRPr="00D80C65">
        <w:t xml:space="preserve">possível </w:t>
      </w:r>
      <w:r w:rsidR="004F53E0" w:rsidRPr="00D80C65">
        <w:t xml:space="preserve">a </w:t>
      </w:r>
      <w:r w:rsidR="00916ED2" w:rsidRPr="00D80C65">
        <w:t xml:space="preserve">alteração </w:t>
      </w:r>
      <w:r w:rsidR="007730F4" w:rsidRPr="00D80C65">
        <w:t>da petição simplificada em nível diferente do registrado.</w:t>
      </w:r>
    </w:p>
    <w:p w:rsidR="00D80C65" w:rsidRDefault="002E1D4F" w:rsidP="0060284E">
      <w:pPr>
        <w:tabs>
          <w:tab w:val="left" w:pos="851"/>
        </w:tabs>
        <w:spacing w:after="200"/>
        <w:ind w:firstLine="567"/>
        <w:jc w:val="both"/>
      </w:pPr>
      <w:r w:rsidRPr="00D80C65">
        <w:t xml:space="preserve">Art. 13. </w:t>
      </w:r>
      <w:r w:rsidR="007730F4" w:rsidRPr="00D80C65">
        <w:t>A petição primária simplificada deve possuir o mesmo assunto da respectiva petição primária matriz.</w:t>
      </w:r>
    </w:p>
    <w:p w:rsidR="00D80C65" w:rsidRDefault="00F40748" w:rsidP="0060284E">
      <w:pPr>
        <w:autoSpaceDE w:val="0"/>
        <w:autoSpaceDN w:val="0"/>
        <w:adjustRightInd w:val="0"/>
        <w:spacing w:after="200"/>
        <w:ind w:firstLine="567"/>
        <w:jc w:val="both"/>
      </w:pPr>
      <w:r w:rsidRPr="00D80C65">
        <w:t xml:space="preserve">§ 1º </w:t>
      </w:r>
      <w:r w:rsidR="007730F4" w:rsidRPr="00D80C65">
        <w:t xml:space="preserve">No caso em que a petição primária matriz for referente a um produto formulado </w:t>
      </w:r>
      <w:r w:rsidRPr="00D80C65">
        <w:t xml:space="preserve">de uso </w:t>
      </w:r>
      <w:r w:rsidR="00FC6024" w:rsidRPr="00D80C65">
        <w:t>não-</w:t>
      </w:r>
      <w:r w:rsidR="007730F4" w:rsidRPr="00D80C65">
        <w:t>agrícola, a petição primária simplificada pode ser referente a um produto formulado de uso agrícola, devendo o requerente apresentar ou indicar os estudos de resíduos que sup</w:t>
      </w:r>
      <w:r w:rsidRPr="00D80C65">
        <w:t>orte</w:t>
      </w:r>
      <w:r w:rsidR="00F43C60" w:rsidRPr="00D80C65">
        <w:t xml:space="preserve">m </w:t>
      </w:r>
      <w:r w:rsidRPr="00D80C65">
        <w:t>o registro do seu produto.</w:t>
      </w:r>
    </w:p>
    <w:p w:rsidR="00D80C65" w:rsidRDefault="00611C10" w:rsidP="0060284E">
      <w:pPr>
        <w:autoSpaceDE w:val="0"/>
        <w:autoSpaceDN w:val="0"/>
        <w:spacing w:after="200"/>
        <w:ind w:firstLine="567"/>
        <w:jc w:val="both"/>
      </w:pPr>
      <w:r w:rsidRPr="00D80C65">
        <w:t>§ 2º No caso em que a petição primária matriz for referente a um produto formulado de uso agrícola</w:t>
      </w:r>
      <w:r w:rsidR="00BF6EAB" w:rsidRPr="00D80C65">
        <w:t>,</w:t>
      </w:r>
      <w:r w:rsidRPr="00D80C65">
        <w:t xml:space="preserve"> a petição primária simplificada pode ser referente a </w:t>
      </w:r>
      <w:r w:rsidR="00FC6024" w:rsidRPr="00D80C65">
        <w:t>um produto formulado de uso não-</w:t>
      </w:r>
      <w:r w:rsidRPr="00D80C65">
        <w:t xml:space="preserve">agrícola, </w:t>
      </w:r>
      <w:r w:rsidR="00590E38" w:rsidRPr="00D80C65">
        <w:t xml:space="preserve">devendo o requerente, neste caso, optar pelo </w:t>
      </w:r>
      <w:proofErr w:type="spellStart"/>
      <w:r w:rsidR="00590E38" w:rsidRPr="00D80C65">
        <w:t>peticionamento</w:t>
      </w:r>
      <w:proofErr w:type="spellEnd"/>
      <w:r w:rsidR="00590E38" w:rsidRPr="00D80C65">
        <w:t xml:space="preserve"> sim</w:t>
      </w:r>
      <w:r w:rsidR="00FC6024" w:rsidRPr="00D80C65">
        <w:t>plificado de produto de uso não-</w:t>
      </w:r>
      <w:r w:rsidR="00590E38" w:rsidRPr="00D80C65">
        <w:t>agrícola de nível I, nível II ou nível III.</w:t>
      </w:r>
    </w:p>
    <w:p w:rsidR="00D80C65" w:rsidRDefault="00105CA4" w:rsidP="0060284E">
      <w:pPr>
        <w:tabs>
          <w:tab w:val="left" w:pos="851"/>
        </w:tabs>
        <w:spacing w:after="200"/>
        <w:ind w:firstLine="567"/>
        <w:jc w:val="both"/>
      </w:pPr>
      <w:r w:rsidRPr="00D80C65">
        <w:lastRenderedPageBreak/>
        <w:t xml:space="preserve">Art. 14 </w:t>
      </w:r>
      <w:r w:rsidR="007730F4" w:rsidRPr="00D80C65">
        <w:t xml:space="preserve">A análise da solicitação de avaliação para fins de concessão de registro de produtos técnicos, </w:t>
      </w:r>
      <w:proofErr w:type="spellStart"/>
      <w:r w:rsidR="007730F4" w:rsidRPr="00D80C65">
        <w:t>pré</w:t>
      </w:r>
      <w:proofErr w:type="spellEnd"/>
      <w:r w:rsidR="007730F4" w:rsidRPr="00D80C65">
        <w:t xml:space="preserve">-misturas, agrotóxicos e afins objeto de petição primária simplificada pode ocorrer </w:t>
      </w:r>
      <w:r w:rsidR="00E73726" w:rsidRPr="00D80C65">
        <w:t xml:space="preserve">posterior ou </w:t>
      </w:r>
      <w:r w:rsidR="004246CD" w:rsidRPr="00D80C65">
        <w:t xml:space="preserve">simultaneamente </w:t>
      </w:r>
      <w:r w:rsidR="00137247" w:rsidRPr="00D80C65">
        <w:t>à</w:t>
      </w:r>
      <w:r w:rsidR="007730F4" w:rsidRPr="00D80C65">
        <w:t xml:space="preserve"> avaliação da petição primária matriz.</w:t>
      </w:r>
    </w:p>
    <w:p w:rsidR="0060284E" w:rsidRDefault="0060284E" w:rsidP="00D80C65">
      <w:pPr>
        <w:spacing w:after="200"/>
        <w:jc w:val="center"/>
        <w:rPr>
          <w:b/>
        </w:rPr>
      </w:pPr>
    </w:p>
    <w:p w:rsidR="007730F4" w:rsidRPr="00D80C65" w:rsidRDefault="007730F4" w:rsidP="00D80C65">
      <w:pPr>
        <w:spacing w:after="200"/>
        <w:jc w:val="center"/>
        <w:rPr>
          <w:b/>
        </w:rPr>
      </w:pPr>
      <w:r w:rsidRPr="00D80C65">
        <w:rPr>
          <w:b/>
        </w:rPr>
        <w:t>Seção III</w:t>
      </w:r>
    </w:p>
    <w:p w:rsidR="00D80C65" w:rsidRDefault="007730F4" w:rsidP="00D80C65">
      <w:pPr>
        <w:spacing w:after="200"/>
        <w:jc w:val="center"/>
        <w:rPr>
          <w:b/>
        </w:rPr>
      </w:pPr>
      <w:r w:rsidRPr="00D80C65">
        <w:rPr>
          <w:b/>
        </w:rPr>
        <w:t>Das alterações pós-registro</w:t>
      </w:r>
    </w:p>
    <w:p w:rsidR="00D80C65" w:rsidRDefault="00105CA4" w:rsidP="0060284E">
      <w:pPr>
        <w:tabs>
          <w:tab w:val="left" w:pos="851"/>
        </w:tabs>
        <w:spacing w:after="200"/>
        <w:ind w:firstLine="567"/>
        <w:jc w:val="both"/>
      </w:pPr>
      <w:r w:rsidRPr="00D80C65">
        <w:t xml:space="preserve">Art. 15 </w:t>
      </w:r>
      <w:r w:rsidR="00DC79E5" w:rsidRPr="00D80C65">
        <w:t>O</w:t>
      </w:r>
      <w:r w:rsidR="00B621AD" w:rsidRPr="00D80C65">
        <w:t xml:space="preserve"> </w:t>
      </w:r>
      <w:r w:rsidR="00FC6024" w:rsidRPr="00D80C65">
        <w:t xml:space="preserve">titular </w:t>
      </w:r>
      <w:r w:rsidR="00B621AD" w:rsidRPr="00D80C65">
        <w:t xml:space="preserve">do registro do produto da petição simplificada deve solicitar as </w:t>
      </w:r>
      <w:r w:rsidR="00DC79E5" w:rsidRPr="00D80C65">
        <w:t xml:space="preserve">mesmas </w:t>
      </w:r>
      <w:r w:rsidR="00B621AD" w:rsidRPr="00D80C65">
        <w:t xml:space="preserve">alterações </w:t>
      </w:r>
      <w:r w:rsidR="00172ABC" w:rsidRPr="00D80C65">
        <w:t xml:space="preserve">pós-registro </w:t>
      </w:r>
      <w:r w:rsidR="00DC79E5" w:rsidRPr="00D80C65">
        <w:t>que forem solicitadas pa</w:t>
      </w:r>
      <w:r w:rsidR="00FC6024" w:rsidRPr="00D80C65">
        <w:t>ra a petição matriz relacionada</w:t>
      </w:r>
      <w:r w:rsidR="00DC79E5" w:rsidRPr="00D80C65">
        <w:t>:</w:t>
      </w:r>
    </w:p>
    <w:p w:rsidR="00911F22" w:rsidRPr="00D80C65" w:rsidRDefault="004B7A5C" w:rsidP="0060284E">
      <w:pPr>
        <w:pStyle w:val="PargrafodaLista"/>
        <w:spacing w:after="200"/>
        <w:ind w:left="0" w:firstLine="567"/>
        <w:jc w:val="both"/>
      </w:pPr>
      <w:r w:rsidRPr="00D80C65">
        <w:t xml:space="preserve">I. </w:t>
      </w:r>
      <w:r w:rsidR="00DC79E5" w:rsidRPr="00D80C65">
        <w:t xml:space="preserve">à </w:t>
      </w:r>
      <w:r w:rsidR="007730F4" w:rsidRPr="00D80C65">
        <w:t>declaração sobre a composição qualitativa e quantitativa;</w:t>
      </w:r>
    </w:p>
    <w:p w:rsidR="007730F4" w:rsidRPr="00D80C65" w:rsidRDefault="004B7A5C" w:rsidP="0060284E">
      <w:pPr>
        <w:pStyle w:val="PargrafodaLista"/>
        <w:spacing w:after="200"/>
        <w:ind w:left="0" w:firstLine="567"/>
        <w:jc w:val="both"/>
      </w:pPr>
      <w:r w:rsidRPr="00D80C65">
        <w:t xml:space="preserve">II. </w:t>
      </w:r>
      <w:r w:rsidR="00DC79E5" w:rsidRPr="00D80C65">
        <w:t xml:space="preserve">à </w:t>
      </w:r>
      <w:r w:rsidR="007730F4" w:rsidRPr="00D80C65">
        <w:t>classificação toxicológica;</w:t>
      </w:r>
    </w:p>
    <w:p w:rsidR="007730F4" w:rsidRPr="00D80C65" w:rsidRDefault="004B7A5C" w:rsidP="0060284E">
      <w:pPr>
        <w:pStyle w:val="PargrafodaLista"/>
        <w:spacing w:after="200"/>
        <w:ind w:left="0" w:firstLine="567"/>
        <w:jc w:val="both"/>
      </w:pPr>
      <w:r w:rsidRPr="00D80C65">
        <w:t xml:space="preserve">III. </w:t>
      </w:r>
      <w:r w:rsidR="00DC79E5" w:rsidRPr="00D80C65">
        <w:t xml:space="preserve">às </w:t>
      </w:r>
      <w:r w:rsidR="007730F4" w:rsidRPr="00D80C65">
        <w:t>diretrizes e informações médicas aprovada</w:t>
      </w:r>
      <w:r w:rsidR="00B66420" w:rsidRPr="00D80C65">
        <w:t>s para rótulo e bula;</w:t>
      </w:r>
    </w:p>
    <w:p w:rsidR="007730F4" w:rsidRPr="00D80C65" w:rsidRDefault="004B7A5C" w:rsidP="0060284E">
      <w:pPr>
        <w:pStyle w:val="PargrafodaLista"/>
        <w:spacing w:after="200"/>
        <w:ind w:left="0" w:firstLine="567"/>
        <w:jc w:val="both"/>
      </w:pPr>
      <w:r w:rsidRPr="00D80C65">
        <w:t xml:space="preserve">IV. </w:t>
      </w:r>
      <w:r w:rsidR="00DC79E5" w:rsidRPr="00D80C65">
        <w:t xml:space="preserve">à </w:t>
      </w:r>
      <w:r w:rsidR="007730F4" w:rsidRPr="00D80C65">
        <w:t>inclusão de f</w:t>
      </w:r>
      <w:r w:rsidR="00B66420" w:rsidRPr="00D80C65">
        <w:t>abricantes em produtos técnicos; e</w:t>
      </w:r>
    </w:p>
    <w:p w:rsidR="00D80C65" w:rsidRDefault="004B7A5C" w:rsidP="0060284E">
      <w:pPr>
        <w:pStyle w:val="PargrafodaLista"/>
        <w:spacing w:after="200"/>
        <w:ind w:left="0" w:firstLine="567"/>
      </w:pPr>
      <w:r w:rsidRPr="00D80C65">
        <w:t xml:space="preserve">V. </w:t>
      </w:r>
      <w:r w:rsidR="00DC79E5" w:rsidRPr="00D80C65">
        <w:t xml:space="preserve">ao </w:t>
      </w:r>
      <w:r w:rsidR="00B66420" w:rsidRPr="00D80C65">
        <w:t>Relatório Anual do Produto</w:t>
      </w:r>
      <w:r w:rsidR="00C34C27" w:rsidRPr="00D80C65">
        <w:t xml:space="preserve"> (RAP)</w:t>
      </w:r>
      <w:r w:rsidR="00B66420" w:rsidRPr="00D80C65">
        <w:t>.</w:t>
      </w:r>
    </w:p>
    <w:p w:rsidR="00D80C65" w:rsidRDefault="008C4F91" w:rsidP="0060284E">
      <w:pPr>
        <w:spacing w:after="200"/>
        <w:ind w:firstLine="567"/>
        <w:jc w:val="both"/>
      </w:pPr>
      <w:r w:rsidRPr="00D80C65">
        <w:t>Parágrafo único. A solicitação</w:t>
      </w:r>
      <w:r w:rsidR="00FC6024" w:rsidRPr="00D80C65">
        <w:t xml:space="preserve"> a que se refere o </w:t>
      </w:r>
      <w:r w:rsidR="00FC6024" w:rsidRPr="00D80C65">
        <w:rPr>
          <w:i/>
        </w:rPr>
        <w:t>caput</w:t>
      </w:r>
      <w:r w:rsidRPr="00D80C65">
        <w:t xml:space="preserve"> deve ser feita no prazo de até 30 (trinta) dias, contados a partir do protocolo da alteração no processo referente à petição matriz, por meio do assunto Modificação Pós-Registro – PROCEDIMENTO SIMPLIFICADO</w:t>
      </w:r>
      <w:r w:rsidR="00DC79E5" w:rsidRPr="00D80C65">
        <w:t>, sob pena de cancelamento do resultado da avaliação toxicológica deferida.</w:t>
      </w:r>
    </w:p>
    <w:p w:rsidR="00D80C65" w:rsidRDefault="00105CA4" w:rsidP="0060284E">
      <w:pPr>
        <w:tabs>
          <w:tab w:val="left" w:pos="851"/>
        </w:tabs>
        <w:spacing w:after="200"/>
        <w:ind w:firstLine="567"/>
        <w:jc w:val="both"/>
      </w:pPr>
      <w:r w:rsidRPr="00D80C65">
        <w:t xml:space="preserve">Art. 16 </w:t>
      </w:r>
      <w:r w:rsidR="007730F4" w:rsidRPr="00D80C65">
        <w:t xml:space="preserve">Após o deferimento da petição primária simplificada, se </w:t>
      </w:r>
      <w:r w:rsidR="005B2ED8" w:rsidRPr="00D80C65">
        <w:t>existir (</w:t>
      </w:r>
      <w:r w:rsidR="007730F4" w:rsidRPr="00D80C65">
        <w:t xml:space="preserve">em), para o processo matriz, </w:t>
      </w:r>
      <w:r w:rsidR="005B2ED8" w:rsidRPr="00D80C65">
        <w:t>solicitação (</w:t>
      </w:r>
      <w:proofErr w:type="spellStart"/>
      <w:r w:rsidR="007730F4" w:rsidRPr="00D80C65">
        <w:t>ões</w:t>
      </w:r>
      <w:proofErr w:type="spellEnd"/>
      <w:r w:rsidR="007730F4" w:rsidRPr="00D80C65">
        <w:t xml:space="preserve">) de alterações pós-registro em aberto, o </w:t>
      </w:r>
      <w:r w:rsidR="00030748" w:rsidRPr="00D80C65">
        <w:t>titular</w:t>
      </w:r>
      <w:r w:rsidR="007730F4" w:rsidRPr="00D80C65">
        <w:t xml:space="preserve"> d</w:t>
      </w:r>
      <w:r w:rsidR="00030748" w:rsidRPr="00D80C65">
        <w:t>a</w:t>
      </w:r>
      <w:r w:rsidR="007730F4" w:rsidRPr="00D80C65">
        <w:t xml:space="preserve"> </w:t>
      </w:r>
      <w:r w:rsidR="00030748" w:rsidRPr="00D80C65">
        <w:t>petição primária simplificada</w:t>
      </w:r>
      <w:r w:rsidR="007730F4" w:rsidRPr="00D80C65">
        <w:t xml:space="preserve"> deve solicitar as mesmas alterações para </w:t>
      </w:r>
      <w:r w:rsidR="00030748" w:rsidRPr="00D80C65">
        <w:t>o seu processo</w:t>
      </w:r>
      <w:r w:rsidR="007730F4" w:rsidRPr="00D80C65">
        <w:t xml:space="preserve">, no prazo de </w:t>
      </w:r>
      <w:r w:rsidR="004A1487" w:rsidRPr="00D80C65">
        <w:t>30</w:t>
      </w:r>
      <w:r w:rsidR="007730F4" w:rsidRPr="00D80C65">
        <w:t xml:space="preserve"> (</w:t>
      </w:r>
      <w:r w:rsidR="004A1487" w:rsidRPr="00D80C65">
        <w:t>trinta</w:t>
      </w:r>
      <w:r w:rsidR="007730F4" w:rsidRPr="00D80C65">
        <w:t xml:space="preserve">) dias após </w:t>
      </w:r>
      <w:r w:rsidR="00030748" w:rsidRPr="00D80C65">
        <w:t>o deferimento da petição</w:t>
      </w:r>
      <w:r w:rsidR="00235A02" w:rsidRPr="00D80C65">
        <w:t xml:space="preserve">, a depender do nível da petição simplificada, </w:t>
      </w:r>
      <w:r w:rsidR="007730F4" w:rsidRPr="00D80C65">
        <w:t xml:space="preserve">sob pena de cancelamento do resultado da </w:t>
      </w:r>
      <w:r w:rsidR="00235A02" w:rsidRPr="00D80C65">
        <w:t>avaliação toxicológica.</w:t>
      </w:r>
    </w:p>
    <w:p w:rsidR="00D80C65" w:rsidRDefault="00105CA4" w:rsidP="0060284E">
      <w:pPr>
        <w:tabs>
          <w:tab w:val="left" w:pos="851"/>
        </w:tabs>
        <w:spacing w:after="200"/>
        <w:ind w:firstLine="567"/>
        <w:jc w:val="both"/>
      </w:pPr>
      <w:r w:rsidRPr="00D80C65">
        <w:t xml:space="preserve">Art. 17 </w:t>
      </w:r>
      <w:r w:rsidR="00BE6A30" w:rsidRPr="00D80C65">
        <w:t>Independentemente de haver protocolo na petição primária matriz, o</w:t>
      </w:r>
      <w:r w:rsidR="007730F4" w:rsidRPr="00D80C65">
        <w:t>s seguintes assuntos de petição pós-registro podem ser protocolados no processo referente à petição p</w:t>
      </w:r>
      <w:r w:rsidR="00030748" w:rsidRPr="00D80C65">
        <w:t>rimária simplificada:</w:t>
      </w:r>
      <w:r w:rsidR="007730F4" w:rsidRPr="00D80C65">
        <w:t xml:space="preserve"> </w:t>
      </w:r>
    </w:p>
    <w:p w:rsidR="00D80C65" w:rsidRDefault="00892C5D" w:rsidP="0060284E">
      <w:pPr>
        <w:pStyle w:val="PargrafodaLista"/>
        <w:widowControl w:val="0"/>
        <w:tabs>
          <w:tab w:val="left" w:pos="224"/>
        </w:tabs>
        <w:spacing w:after="200"/>
        <w:ind w:left="0" w:firstLine="567"/>
      </w:pPr>
      <w:r w:rsidRPr="00D80C65">
        <w:t xml:space="preserve">I. </w:t>
      </w:r>
      <w:r w:rsidR="00030748" w:rsidRPr="00D80C65">
        <w:t>para a p</w:t>
      </w:r>
      <w:r w:rsidR="001272D9" w:rsidRPr="00D80C65">
        <w:t>etição primária simplificada Nível</w:t>
      </w:r>
      <w:r w:rsidR="001272D9" w:rsidRPr="00D80C65">
        <w:rPr>
          <w:spacing w:val="-10"/>
        </w:rPr>
        <w:t xml:space="preserve"> </w:t>
      </w:r>
      <w:r w:rsidR="001272D9" w:rsidRPr="00D80C65">
        <w:t>I:</w:t>
      </w:r>
    </w:p>
    <w:p w:rsidR="001272D9" w:rsidRPr="00D80C65" w:rsidRDefault="00892C5D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a) </w:t>
      </w:r>
      <w:r w:rsidR="00030748" w:rsidRPr="00D80C65">
        <w:t>notificação de a</w:t>
      </w:r>
      <w:r w:rsidR="001272D9" w:rsidRPr="00D80C65">
        <w:t>lteração de</w:t>
      </w:r>
      <w:r w:rsidR="001272D9" w:rsidRPr="00D80C65">
        <w:rPr>
          <w:spacing w:val="-10"/>
        </w:rPr>
        <w:t xml:space="preserve"> </w:t>
      </w:r>
      <w:r w:rsidR="00030748" w:rsidRPr="00D80C65">
        <w:t>t</w:t>
      </w:r>
      <w:r w:rsidR="001272D9" w:rsidRPr="00D80C65">
        <w:t>itularidade;</w:t>
      </w:r>
    </w:p>
    <w:p w:rsidR="001272D9" w:rsidRPr="00D80C65" w:rsidRDefault="00892C5D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b) </w:t>
      </w:r>
      <w:r w:rsidR="00030748" w:rsidRPr="00D80C65">
        <w:t>n</w:t>
      </w:r>
      <w:r w:rsidR="001272D9" w:rsidRPr="00D80C65">
        <w:t xml:space="preserve">otificação de </w:t>
      </w:r>
      <w:r w:rsidR="00030748" w:rsidRPr="00D80C65">
        <w:t>a</w:t>
      </w:r>
      <w:r w:rsidR="001272D9" w:rsidRPr="00D80C65">
        <w:t xml:space="preserve">lteração de </w:t>
      </w:r>
      <w:r w:rsidR="00030748" w:rsidRPr="00D80C65">
        <w:t>m</w:t>
      </w:r>
      <w:r w:rsidR="001272D9" w:rsidRPr="00D80C65">
        <w:t xml:space="preserve">arca </w:t>
      </w:r>
      <w:r w:rsidR="00030748" w:rsidRPr="00D80C65">
        <w:t>c</w:t>
      </w:r>
      <w:r w:rsidR="001272D9" w:rsidRPr="00D80C65">
        <w:t>omercial;</w:t>
      </w:r>
    </w:p>
    <w:p w:rsidR="001272D9" w:rsidRPr="00D80C65" w:rsidRDefault="00892C5D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c) </w:t>
      </w:r>
      <w:r w:rsidR="00030748" w:rsidRPr="00D80C65">
        <w:t>n</w:t>
      </w:r>
      <w:r w:rsidR="001272D9" w:rsidRPr="00D80C65">
        <w:t xml:space="preserve">otificação de </w:t>
      </w:r>
      <w:r w:rsidR="00030748" w:rsidRPr="00D80C65">
        <w:t>a</w:t>
      </w:r>
      <w:r w:rsidR="001272D9" w:rsidRPr="00D80C65">
        <w:t xml:space="preserve">lteração de </w:t>
      </w:r>
      <w:r w:rsidR="00030748" w:rsidRPr="00D80C65">
        <w:t>e</w:t>
      </w:r>
      <w:r w:rsidR="001272D9" w:rsidRPr="00D80C65">
        <w:t>mbalagem;</w:t>
      </w:r>
    </w:p>
    <w:p w:rsidR="001272D9" w:rsidRPr="00D80C65" w:rsidRDefault="00892C5D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d) </w:t>
      </w:r>
      <w:r w:rsidR="00030748" w:rsidRPr="00D80C65">
        <w:t>n</w:t>
      </w:r>
      <w:r w:rsidR="001272D9" w:rsidRPr="00D80C65">
        <w:t xml:space="preserve">otificação de </w:t>
      </w:r>
      <w:r w:rsidR="00030748" w:rsidRPr="00D80C65">
        <w:t>a</w:t>
      </w:r>
      <w:r w:rsidR="001272D9" w:rsidRPr="00D80C65">
        <w:t xml:space="preserve">lteração de </w:t>
      </w:r>
      <w:r w:rsidR="00030748" w:rsidRPr="00D80C65">
        <w:t>r</w:t>
      </w:r>
      <w:r w:rsidR="001272D9" w:rsidRPr="00D80C65">
        <w:t xml:space="preserve">ótulo e </w:t>
      </w:r>
      <w:r w:rsidR="00030748" w:rsidRPr="00D80C65">
        <w:t>b</w:t>
      </w:r>
      <w:r w:rsidR="001272D9" w:rsidRPr="00D80C65">
        <w:t>ula;</w:t>
      </w:r>
    </w:p>
    <w:p w:rsidR="001272D9" w:rsidRPr="00D80C65" w:rsidRDefault="00892C5D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e) </w:t>
      </w:r>
      <w:r w:rsidR="00030748" w:rsidRPr="00D80C65">
        <w:t>s</w:t>
      </w:r>
      <w:r w:rsidR="001272D9" w:rsidRPr="00D80C65">
        <w:t>olicitação de correção de dados na</w:t>
      </w:r>
      <w:r w:rsidR="001272D9" w:rsidRPr="00D80C65">
        <w:rPr>
          <w:spacing w:val="-12"/>
        </w:rPr>
        <w:t xml:space="preserve"> </w:t>
      </w:r>
      <w:r w:rsidR="001272D9" w:rsidRPr="00D80C65">
        <w:t>base;</w:t>
      </w:r>
    </w:p>
    <w:p w:rsidR="001272D9" w:rsidRPr="00D80C65" w:rsidRDefault="00892C5D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lastRenderedPageBreak/>
        <w:t xml:space="preserve">f) </w:t>
      </w:r>
      <w:r w:rsidR="00030748" w:rsidRPr="00D80C65">
        <w:t>r</w:t>
      </w:r>
      <w:r w:rsidR="001272D9" w:rsidRPr="00D80C65">
        <w:t>etificação de</w:t>
      </w:r>
      <w:r w:rsidR="001272D9" w:rsidRPr="00D80C65">
        <w:rPr>
          <w:spacing w:val="-8"/>
        </w:rPr>
        <w:t xml:space="preserve"> </w:t>
      </w:r>
      <w:r w:rsidR="001272D9" w:rsidRPr="00D80C65">
        <w:t xml:space="preserve">publicação; </w:t>
      </w:r>
    </w:p>
    <w:p w:rsidR="001272D9" w:rsidRPr="00D80C65" w:rsidRDefault="00892C5D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g) </w:t>
      </w:r>
      <w:r w:rsidR="00030748" w:rsidRPr="00D80C65">
        <w:t>r</w:t>
      </w:r>
      <w:r w:rsidR="001272D9" w:rsidRPr="00D80C65">
        <w:t>ecurso administrativo; e</w:t>
      </w:r>
    </w:p>
    <w:p w:rsidR="00D80C65" w:rsidRDefault="00892C5D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h) </w:t>
      </w:r>
      <w:r w:rsidR="00030748" w:rsidRPr="00D80C65">
        <w:t>a</w:t>
      </w:r>
      <w:r w:rsidR="001272D9" w:rsidRPr="00D80C65">
        <w:t>ditamento.</w:t>
      </w:r>
    </w:p>
    <w:p w:rsidR="00D80C65" w:rsidRDefault="00892C5D" w:rsidP="0060284E">
      <w:pPr>
        <w:pStyle w:val="PargrafodaLista"/>
        <w:widowControl w:val="0"/>
        <w:tabs>
          <w:tab w:val="left" w:pos="279"/>
        </w:tabs>
        <w:spacing w:after="200"/>
        <w:ind w:left="0" w:firstLine="567"/>
      </w:pPr>
      <w:r w:rsidRPr="00D80C65">
        <w:t xml:space="preserve">II. </w:t>
      </w:r>
      <w:r w:rsidR="00030748" w:rsidRPr="00D80C65">
        <w:t>para a p</w:t>
      </w:r>
      <w:r w:rsidR="001272D9" w:rsidRPr="00D80C65">
        <w:t>etição primária simplificada Nível</w:t>
      </w:r>
      <w:r w:rsidR="001272D9" w:rsidRPr="00D80C65">
        <w:rPr>
          <w:spacing w:val="-12"/>
        </w:rPr>
        <w:t xml:space="preserve"> </w:t>
      </w:r>
      <w:r w:rsidR="001272D9" w:rsidRPr="00D80C65">
        <w:t>II: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a) </w:t>
      </w:r>
      <w:r w:rsidR="00030748" w:rsidRPr="00D80C65">
        <w:t>notificação de alteração de</w:t>
      </w:r>
      <w:r w:rsidR="00030748" w:rsidRPr="00D80C65">
        <w:rPr>
          <w:spacing w:val="-10"/>
        </w:rPr>
        <w:t xml:space="preserve"> </w:t>
      </w:r>
      <w:r w:rsidR="00030748" w:rsidRPr="00D80C65">
        <w:t>titularidade;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b) </w:t>
      </w:r>
      <w:r w:rsidR="00030748" w:rsidRPr="00D80C65">
        <w:t>notificação de alteração de marca comercial;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c) </w:t>
      </w:r>
      <w:r w:rsidR="00030748" w:rsidRPr="00D80C65">
        <w:t>notificação de alteração de embalagem;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d) </w:t>
      </w:r>
      <w:r w:rsidR="00030748" w:rsidRPr="00D80C65">
        <w:t>notificação de alteração de rótulo e bula</w:t>
      </w:r>
      <w:r w:rsidR="001272D9" w:rsidRPr="00D80C65">
        <w:t>;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e) </w:t>
      </w:r>
      <w:r w:rsidR="00030748" w:rsidRPr="00D80C65">
        <w:t>s</w:t>
      </w:r>
      <w:r w:rsidR="001272D9" w:rsidRPr="00D80C65">
        <w:t>olicitação de correção de dados na</w:t>
      </w:r>
      <w:r w:rsidR="001272D9" w:rsidRPr="00D80C65">
        <w:rPr>
          <w:spacing w:val="-12"/>
        </w:rPr>
        <w:t xml:space="preserve"> </w:t>
      </w:r>
      <w:r w:rsidR="001272D9" w:rsidRPr="00D80C65">
        <w:t>base;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f) </w:t>
      </w:r>
      <w:r w:rsidR="00030748" w:rsidRPr="00D80C65">
        <w:t>r</w:t>
      </w:r>
      <w:r w:rsidR="001272D9" w:rsidRPr="00D80C65">
        <w:t>etificação de</w:t>
      </w:r>
      <w:r w:rsidR="001272D9" w:rsidRPr="00D80C65">
        <w:rPr>
          <w:spacing w:val="-8"/>
        </w:rPr>
        <w:t xml:space="preserve"> </w:t>
      </w:r>
      <w:r w:rsidR="001272D9" w:rsidRPr="00D80C65">
        <w:t>publicação;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g) </w:t>
      </w:r>
      <w:r w:rsidR="00030748" w:rsidRPr="00D80C65">
        <w:t>r</w:t>
      </w:r>
      <w:r w:rsidR="001272D9" w:rsidRPr="00D80C65">
        <w:t>ecurso administrativo;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h) </w:t>
      </w:r>
      <w:r w:rsidR="00030748" w:rsidRPr="00D80C65">
        <w:t>a</w:t>
      </w:r>
      <w:r w:rsidR="001272D9" w:rsidRPr="00D80C65">
        <w:t>ditamento;</w:t>
      </w:r>
    </w:p>
    <w:p w:rsidR="001272D9" w:rsidRP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i) </w:t>
      </w:r>
      <w:r w:rsidR="00030748" w:rsidRPr="00D80C65">
        <w:t>notificação de alteração de formulador/manipulador;</w:t>
      </w:r>
      <w:r w:rsidR="00030748" w:rsidRPr="00D80C65">
        <w:rPr>
          <w:spacing w:val="-12"/>
        </w:rPr>
        <w:t xml:space="preserve"> e</w:t>
      </w:r>
    </w:p>
    <w:p w:rsidR="00D80C65" w:rsidRDefault="00892C5D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j) </w:t>
      </w:r>
      <w:r w:rsidR="00030748" w:rsidRPr="00D80C65">
        <w:t>notificação de exclusão de</w:t>
      </w:r>
      <w:r w:rsidR="00030748" w:rsidRPr="00D80C65">
        <w:rPr>
          <w:spacing w:val="-13"/>
        </w:rPr>
        <w:t xml:space="preserve"> </w:t>
      </w:r>
      <w:r w:rsidR="001272D9" w:rsidRPr="00D80C65">
        <w:t>formulador/manipulador.</w:t>
      </w:r>
    </w:p>
    <w:p w:rsidR="00D80C65" w:rsidRDefault="00892C5D" w:rsidP="0060284E">
      <w:pPr>
        <w:pStyle w:val="PargrafodaLista"/>
        <w:widowControl w:val="0"/>
        <w:tabs>
          <w:tab w:val="left" w:pos="335"/>
        </w:tabs>
        <w:spacing w:after="200"/>
        <w:ind w:left="0" w:firstLine="567"/>
      </w:pPr>
      <w:r w:rsidRPr="00D80C65">
        <w:t xml:space="preserve">III. </w:t>
      </w:r>
      <w:r w:rsidR="00030748" w:rsidRPr="00D80C65">
        <w:t>para a p</w:t>
      </w:r>
      <w:r w:rsidR="001272D9" w:rsidRPr="00D80C65">
        <w:t>etição primária simplificada Nível</w:t>
      </w:r>
      <w:r w:rsidR="001272D9" w:rsidRPr="00D80C65">
        <w:rPr>
          <w:spacing w:val="-12"/>
        </w:rPr>
        <w:t xml:space="preserve"> </w:t>
      </w:r>
      <w:r w:rsidR="001272D9" w:rsidRPr="00D80C65">
        <w:t>III: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a) </w:t>
      </w:r>
      <w:r w:rsidR="00030748" w:rsidRPr="00D80C65">
        <w:t>notificação de alteração de</w:t>
      </w:r>
      <w:r w:rsidR="00030748" w:rsidRPr="00D80C65">
        <w:rPr>
          <w:spacing w:val="-10"/>
        </w:rPr>
        <w:t xml:space="preserve"> </w:t>
      </w:r>
      <w:r w:rsidR="00030748" w:rsidRPr="00D80C65">
        <w:t>titularidade;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b) </w:t>
      </w:r>
      <w:r w:rsidR="00030748" w:rsidRPr="00D80C65">
        <w:t>notificação de alteração de marca comercial;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c) </w:t>
      </w:r>
      <w:r w:rsidR="00030748" w:rsidRPr="00D80C65">
        <w:t>notificação de alteração de embalagem;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d) </w:t>
      </w:r>
      <w:r w:rsidR="00030748" w:rsidRPr="00D80C65">
        <w:t>notificação de alteração de rótulo e bula;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e) </w:t>
      </w:r>
      <w:r w:rsidR="00030748" w:rsidRPr="00D80C65">
        <w:t>solicitação de correção de dados na</w:t>
      </w:r>
      <w:r w:rsidR="00030748" w:rsidRPr="00D80C65">
        <w:rPr>
          <w:spacing w:val="-12"/>
        </w:rPr>
        <w:t xml:space="preserve"> </w:t>
      </w:r>
      <w:r w:rsidR="00030748" w:rsidRPr="00D80C65">
        <w:t>base;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f) </w:t>
      </w:r>
      <w:r w:rsidR="00030748" w:rsidRPr="00D80C65">
        <w:t>retificação de</w:t>
      </w:r>
      <w:r w:rsidR="00030748" w:rsidRPr="00D80C65">
        <w:rPr>
          <w:spacing w:val="-8"/>
        </w:rPr>
        <w:t xml:space="preserve"> </w:t>
      </w:r>
      <w:r w:rsidR="00030748" w:rsidRPr="00D80C65">
        <w:t>publicação;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g) </w:t>
      </w:r>
      <w:r w:rsidR="00030748" w:rsidRPr="00D80C65">
        <w:t>recurso administrativo;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h) </w:t>
      </w:r>
      <w:r w:rsidR="00030748" w:rsidRPr="00D80C65">
        <w:t>aditamento;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i) </w:t>
      </w:r>
      <w:r w:rsidR="00030748" w:rsidRPr="00D80C65">
        <w:t>notificação de alteração de formulador/manipulador;</w:t>
      </w:r>
      <w:r w:rsidR="00030748" w:rsidRPr="00D80C65">
        <w:rPr>
          <w:spacing w:val="-12"/>
        </w:rPr>
        <w:t xml:space="preserve"> 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j) </w:t>
      </w:r>
      <w:r w:rsidR="00030748" w:rsidRPr="00D80C65">
        <w:t>notificação de exclusão de</w:t>
      </w:r>
      <w:r w:rsidR="00030748" w:rsidRPr="00D80C65">
        <w:rPr>
          <w:spacing w:val="-13"/>
        </w:rPr>
        <w:t xml:space="preserve"> </w:t>
      </w:r>
      <w:r w:rsidR="00030748" w:rsidRPr="00D80C65">
        <w:t>formulador/manipulador;</w:t>
      </w:r>
    </w:p>
    <w:p w:rsidR="001272D9" w:rsidRP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k) </w:t>
      </w:r>
      <w:r w:rsidR="00030748" w:rsidRPr="00D80C65">
        <w:t>alteração de produto técnico em produto formulado</w:t>
      </w:r>
      <w:r w:rsidR="009075F5" w:rsidRPr="00D80C65">
        <w:t>;</w:t>
      </w:r>
      <w:r w:rsidR="001272D9" w:rsidRPr="00D80C65">
        <w:rPr>
          <w:spacing w:val="-8"/>
        </w:rPr>
        <w:t xml:space="preserve"> </w:t>
      </w:r>
      <w:r w:rsidR="001272D9" w:rsidRPr="00D80C65">
        <w:t>e</w:t>
      </w:r>
    </w:p>
    <w:p w:rsidR="00D80C65" w:rsidRDefault="005C4A5B" w:rsidP="0060284E">
      <w:pPr>
        <w:pStyle w:val="PargrafodaLista"/>
        <w:widowControl w:val="0"/>
        <w:tabs>
          <w:tab w:val="left" w:pos="1107"/>
        </w:tabs>
        <w:spacing w:after="200"/>
        <w:ind w:left="0" w:firstLine="567"/>
        <w:jc w:val="both"/>
      </w:pPr>
      <w:r w:rsidRPr="00D80C65">
        <w:t xml:space="preserve">l) </w:t>
      </w:r>
      <w:r w:rsidR="00030748" w:rsidRPr="00D80C65">
        <w:t xml:space="preserve">notificação de exclusão </w:t>
      </w:r>
      <w:r w:rsidR="001272D9" w:rsidRPr="00D80C65">
        <w:t>de produto</w:t>
      </w:r>
      <w:r w:rsidR="001272D9" w:rsidRPr="00D80C65">
        <w:rPr>
          <w:spacing w:val="-5"/>
        </w:rPr>
        <w:t xml:space="preserve"> </w:t>
      </w:r>
      <w:r w:rsidR="001272D9" w:rsidRPr="00D80C65">
        <w:t>técnico em produto formulado.</w:t>
      </w:r>
    </w:p>
    <w:p w:rsidR="00D80C65" w:rsidRDefault="00892C5D" w:rsidP="0060284E">
      <w:pPr>
        <w:pStyle w:val="PargrafodaLista"/>
        <w:widowControl w:val="0"/>
        <w:tabs>
          <w:tab w:val="left" w:pos="284"/>
        </w:tabs>
        <w:spacing w:after="200"/>
        <w:ind w:left="0" w:firstLine="567"/>
      </w:pPr>
      <w:r w:rsidRPr="00D80C65">
        <w:lastRenderedPageBreak/>
        <w:t xml:space="preserve">IV. </w:t>
      </w:r>
      <w:r w:rsidR="00030748" w:rsidRPr="00D80C65">
        <w:t>para a p</w:t>
      </w:r>
      <w:r w:rsidR="001272D9" w:rsidRPr="00D80C65">
        <w:t>etição primária simplificada Nível</w:t>
      </w:r>
      <w:r w:rsidR="001272D9" w:rsidRPr="00D80C65">
        <w:rPr>
          <w:spacing w:val="-9"/>
        </w:rPr>
        <w:t xml:space="preserve"> </w:t>
      </w:r>
      <w:r w:rsidR="001272D9" w:rsidRPr="00D80C65">
        <w:t>IV: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a) </w:t>
      </w:r>
      <w:r w:rsidR="00030748" w:rsidRPr="00D80C65">
        <w:t>notificação de alteração de</w:t>
      </w:r>
      <w:r w:rsidR="00030748" w:rsidRPr="00D80C65">
        <w:rPr>
          <w:spacing w:val="-10"/>
        </w:rPr>
        <w:t xml:space="preserve"> </w:t>
      </w:r>
      <w:r w:rsidR="00030748" w:rsidRPr="00D80C65">
        <w:t>titularidade;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b) </w:t>
      </w:r>
      <w:r w:rsidR="00030748" w:rsidRPr="00D80C65">
        <w:t>notificação de alteração de marca comercial;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c) </w:t>
      </w:r>
      <w:r w:rsidR="00030748" w:rsidRPr="00D80C65">
        <w:t>notificação de alteração de embalagem;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d) </w:t>
      </w:r>
      <w:r w:rsidR="00030748" w:rsidRPr="00D80C65">
        <w:t>notificação de alteração de rótulo e bula;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e) </w:t>
      </w:r>
      <w:r w:rsidR="00030748" w:rsidRPr="00D80C65">
        <w:t>solicitação de correção de dados na</w:t>
      </w:r>
      <w:r w:rsidR="00030748" w:rsidRPr="00D80C65">
        <w:rPr>
          <w:spacing w:val="-12"/>
        </w:rPr>
        <w:t xml:space="preserve"> </w:t>
      </w:r>
      <w:r w:rsidR="00030748" w:rsidRPr="00D80C65">
        <w:t>base;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f) </w:t>
      </w:r>
      <w:r w:rsidR="00030748" w:rsidRPr="00D80C65">
        <w:t>retificação de</w:t>
      </w:r>
      <w:r w:rsidR="00030748" w:rsidRPr="00D80C65">
        <w:rPr>
          <w:spacing w:val="-8"/>
        </w:rPr>
        <w:t xml:space="preserve"> </w:t>
      </w:r>
      <w:r w:rsidR="00030748" w:rsidRPr="00D80C65">
        <w:t>publicação;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g) </w:t>
      </w:r>
      <w:r w:rsidR="00030748" w:rsidRPr="00D80C65">
        <w:t>recurso administrativo;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h) </w:t>
      </w:r>
      <w:r w:rsidR="00030748" w:rsidRPr="00D80C65">
        <w:t>aditamento;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i) </w:t>
      </w:r>
      <w:r w:rsidR="00030748" w:rsidRPr="00D80C65">
        <w:t>notificação de alteração de formulador/manipulador;</w:t>
      </w:r>
      <w:r w:rsidR="00030748" w:rsidRPr="00D80C65">
        <w:rPr>
          <w:spacing w:val="-12"/>
        </w:rPr>
        <w:t xml:space="preserve"> 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j) </w:t>
      </w:r>
      <w:r w:rsidR="00030748" w:rsidRPr="00D80C65">
        <w:t>notificação de exclusão de</w:t>
      </w:r>
      <w:r w:rsidR="00030748" w:rsidRPr="00D80C65">
        <w:rPr>
          <w:spacing w:val="-13"/>
        </w:rPr>
        <w:t xml:space="preserve"> </w:t>
      </w:r>
      <w:r w:rsidR="00030748" w:rsidRPr="00D80C65">
        <w:t>formulador/manipulador;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k) </w:t>
      </w:r>
      <w:r w:rsidR="00030748" w:rsidRPr="00D80C65">
        <w:t>alteração de produto técnico em produto formulado;</w:t>
      </w:r>
      <w:r w:rsidR="00030748" w:rsidRPr="00D80C65">
        <w:rPr>
          <w:spacing w:val="-8"/>
        </w:rPr>
        <w:t xml:space="preserve"> </w:t>
      </w:r>
    </w:p>
    <w:p w:rsidR="001272D9" w:rsidRPr="00D80C65" w:rsidRDefault="005C4A5B" w:rsidP="0060284E">
      <w:pPr>
        <w:pStyle w:val="PargrafodaLista"/>
        <w:widowControl w:val="0"/>
        <w:spacing w:after="200"/>
        <w:ind w:left="0" w:firstLine="567"/>
        <w:jc w:val="both"/>
      </w:pPr>
      <w:r w:rsidRPr="00D80C65">
        <w:t xml:space="preserve">l) </w:t>
      </w:r>
      <w:r w:rsidR="00030748" w:rsidRPr="00D80C65">
        <w:t>notificação de exclusão de produto</w:t>
      </w:r>
      <w:r w:rsidR="00030748" w:rsidRPr="00D80C65">
        <w:rPr>
          <w:spacing w:val="-5"/>
        </w:rPr>
        <w:t xml:space="preserve"> </w:t>
      </w:r>
      <w:r w:rsidR="00030748" w:rsidRPr="00D80C65">
        <w:t>técnico em produto formulado;</w:t>
      </w:r>
    </w:p>
    <w:p w:rsidR="001272D9" w:rsidRPr="00D80C65" w:rsidRDefault="005C4A5B" w:rsidP="0060284E">
      <w:pPr>
        <w:pStyle w:val="PargrafodaLista"/>
        <w:widowControl w:val="0"/>
        <w:tabs>
          <w:tab w:val="left" w:pos="1134"/>
        </w:tabs>
        <w:spacing w:after="200"/>
        <w:ind w:left="0" w:firstLine="567"/>
        <w:jc w:val="both"/>
      </w:pPr>
      <w:r w:rsidRPr="00D80C65">
        <w:t xml:space="preserve">m) </w:t>
      </w:r>
      <w:r w:rsidR="00030748" w:rsidRPr="00D80C65">
        <w:t>inclusão de</w:t>
      </w:r>
      <w:r w:rsidR="00030748" w:rsidRPr="00D80C65">
        <w:rPr>
          <w:spacing w:val="-6"/>
        </w:rPr>
        <w:t xml:space="preserve"> </w:t>
      </w:r>
      <w:r w:rsidR="00030748" w:rsidRPr="00D80C65">
        <w:t>cultura;</w:t>
      </w:r>
    </w:p>
    <w:p w:rsidR="001272D9" w:rsidRPr="00D80C65" w:rsidRDefault="005C4A5B" w:rsidP="0060284E">
      <w:pPr>
        <w:pStyle w:val="PargrafodaLista"/>
        <w:widowControl w:val="0"/>
        <w:tabs>
          <w:tab w:val="left" w:pos="1134"/>
        </w:tabs>
        <w:spacing w:after="200"/>
        <w:ind w:left="0" w:firstLine="567"/>
        <w:jc w:val="both"/>
      </w:pPr>
      <w:r w:rsidRPr="00D80C65">
        <w:t xml:space="preserve">n) </w:t>
      </w:r>
      <w:r w:rsidR="00030748" w:rsidRPr="00D80C65">
        <w:t xml:space="preserve">inclusão de cultura com suporte fitossanitário insuficiente - </w:t>
      </w:r>
      <w:proofErr w:type="spellStart"/>
      <w:r w:rsidR="00030748" w:rsidRPr="00D80C65">
        <w:t>csfi</w:t>
      </w:r>
      <w:proofErr w:type="spellEnd"/>
      <w:r w:rsidR="00030748" w:rsidRPr="00D80C65">
        <w:t>;</w:t>
      </w:r>
    </w:p>
    <w:p w:rsidR="001272D9" w:rsidRPr="00D80C65" w:rsidRDefault="005C4A5B" w:rsidP="0060284E">
      <w:pPr>
        <w:pStyle w:val="PargrafodaLista"/>
        <w:widowControl w:val="0"/>
        <w:tabs>
          <w:tab w:val="left" w:pos="1134"/>
        </w:tabs>
        <w:spacing w:after="200"/>
        <w:ind w:left="0" w:firstLine="567"/>
        <w:jc w:val="both"/>
      </w:pPr>
      <w:r w:rsidRPr="00D80C65">
        <w:t xml:space="preserve">o) </w:t>
      </w:r>
      <w:r w:rsidR="00030748" w:rsidRPr="00D80C65">
        <w:t>alteração de dose para maior na</w:t>
      </w:r>
      <w:r w:rsidR="00030748" w:rsidRPr="00D80C65">
        <w:rPr>
          <w:spacing w:val="-14"/>
        </w:rPr>
        <w:t xml:space="preserve"> </w:t>
      </w:r>
      <w:r w:rsidR="00030748" w:rsidRPr="00D80C65">
        <w:t>aplicação;</w:t>
      </w:r>
    </w:p>
    <w:p w:rsidR="001272D9" w:rsidRPr="00D80C65" w:rsidRDefault="005C4A5B" w:rsidP="0060284E">
      <w:pPr>
        <w:pStyle w:val="PargrafodaLista"/>
        <w:widowControl w:val="0"/>
        <w:tabs>
          <w:tab w:val="left" w:pos="1134"/>
        </w:tabs>
        <w:spacing w:after="200"/>
        <w:ind w:left="0" w:firstLine="567"/>
        <w:jc w:val="both"/>
      </w:pPr>
      <w:r w:rsidRPr="00D80C65">
        <w:t xml:space="preserve">p) </w:t>
      </w:r>
      <w:r w:rsidR="00030748" w:rsidRPr="00D80C65">
        <w:t>alteração de intervalo de</w:t>
      </w:r>
      <w:r w:rsidR="00030748" w:rsidRPr="00D80C65">
        <w:rPr>
          <w:spacing w:val="-7"/>
        </w:rPr>
        <w:t xml:space="preserve"> </w:t>
      </w:r>
      <w:r w:rsidR="00030748" w:rsidRPr="00D80C65">
        <w:t>segurança;</w:t>
      </w:r>
    </w:p>
    <w:p w:rsidR="001272D9" w:rsidRPr="00D80C65" w:rsidRDefault="005C4A5B" w:rsidP="0060284E">
      <w:pPr>
        <w:pStyle w:val="PargrafodaLista"/>
        <w:widowControl w:val="0"/>
        <w:tabs>
          <w:tab w:val="left" w:pos="1134"/>
        </w:tabs>
        <w:spacing w:after="200"/>
        <w:ind w:left="0" w:firstLine="567"/>
        <w:jc w:val="both"/>
      </w:pPr>
      <w:r w:rsidRPr="00D80C65">
        <w:t xml:space="preserve">q) </w:t>
      </w:r>
      <w:r w:rsidR="00030748" w:rsidRPr="00D80C65">
        <w:t>alteração de limite máximo de resíduo;</w:t>
      </w:r>
    </w:p>
    <w:p w:rsidR="001272D9" w:rsidRPr="00D80C65" w:rsidRDefault="005C4A5B" w:rsidP="0060284E">
      <w:pPr>
        <w:pStyle w:val="PargrafodaLista"/>
        <w:widowControl w:val="0"/>
        <w:tabs>
          <w:tab w:val="left" w:pos="1134"/>
        </w:tabs>
        <w:spacing w:after="200"/>
        <w:ind w:left="0" w:firstLine="567"/>
        <w:jc w:val="both"/>
      </w:pPr>
      <w:r w:rsidRPr="00D80C65">
        <w:t xml:space="preserve">r) </w:t>
      </w:r>
      <w:r w:rsidR="00030748" w:rsidRPr="00D80C65">
        <w:t>alteração de frequência de</w:t>
      </w:r>
      <w:r w:rsidR="00030748" w:rsidRPr="00D80C65">
        <w:rPr>
          <w:spacing w:val="-12"/>
        </w:rPr>
        <w:t xml:space="preserve"> </w:t>
      </w:r>
      <w:r w:rsidR="00030748" w:rsidRPr="00D80C65">
        <w:t>aplicação;</w:t>
      </w:r>
    </w:p>
    <w:p w:rsidR="00B70CD5" w:rsidRPr="00D80C65" w:rsidRDefault="005C4A5B" w:rsidP="0060284E">
      <w:pPr>
        <w:pStyle w:val="PargrafodaLista"/>
        <w:widowControl w:val="0"/>
        <w:tabs>
          <w:tab w:val="left" w:pos="1134"/>
        </w:tabs>
        <w:spacing w:after="200"/>
        <w:ind w:left="0" w:firstLine="567"/>
        <w:jc w:val="both"/>
      </w:pPr>
      <w:r w:rsidRPr="00D80C65">
        <w:t xml:space="preserve">s) </w:t>
      </w:r>
      <w:r w:rsidR="00030748" w:rsidRPr="00D80C65">
        <w:t>alteração da modalidade de emprego; e</w:t>
      </w:r>
    </w:p>
    <w:p w:rsidR="00D80C65" w:rsidRDefault="005C4A5B" w:rsidP="0060284E">
      <w:pPr>
        <w:pStyle w:val="PargrafodaLista"/>
        <w:widowControl w:val="0"/>
        <w:tabs>
          <w:tab w:val="left" w:pos="1134"/>
        </w:tabs>
        <w:spacing w:after="200"/>
        <w:ind w:left="0" w:firstLine="567"/>
        <w:jc w:val="both"/>
      </w:pPr>
      <w:r w:rsidRPr="00D80C65">
        <w:t xml:space="preserve">t) </w:t>
      </w:r>
      <w:r w:rsidR="00030748" w:rsidRPr="00D80C65">
        <w:t>alteração do modo de aplicação.</w:t>
      </w:r>
    </w:p>
    <w:p w:rsidR="00D80C65" w:rsidRDefault="00C62B15" w:rsidP="0060284E">
      <w:pPr>
        <w:spacing w:after="200"/>
        <w:ind w:firstLine="567"/>
        <w:jc w:val="both"/>
      </w:pPr>
      <w:r w:rsidRPr="00D80C65">
        <w:t>§ 1º</w:t>
      </w:r>
      <w:r w:rsidR="00380278" w:rsidRPr="00D80C65">
        <w:t xml:space="preserve"> Nos termos deste artigo, as alterações pós-registro permitidas para cada nível não são consideradas petições secundárias simplificadas, mas devem ser protocoladas através do mesmo sistema de </w:t>
      </w:r>
      <w:proofErr w:type="spellStart"/>
      <w:r w:rsidR="00380278" w:rsidRPr="00D80C65">
        <w:t>peticionamento</w:t>
      </w:r>
      <w:proofErr w:type="spellEnd"/>
      <w:r w:rsidR="00380278" w:rsidRPr="00D80C65">
        <w:t xml:space="preserve"> simplificado por meio de código de assunto específico já existent</w:t>
      </w:r>
      <w:r w:rsidR="005F4F51" w:rsidRPr="00D80C65">
        <w:t>e para o procedimento ordinário.</w:t>
      </w:r>
    </w:p>
    <w:p w:rsidR="00D80C65" w:rsidRDefault="00C62B15" w:rsidP="0060284E">
      <w:pPr>
        <w:tabs>
          <w:tab w:val="left" w:pos="822"/>
        </w:tabs>
        <w:spacing w:after="200"/>
        <w:ind w:firstLine="567"/>
        <w:jc w:val="both"/>
      </w:pPr>
      <w:r w:rsidRPr="00D80C65">
        <w:t xml:space="preserve">§ 2º As alterações pós-registro classificadas como notificação são passíveis de aprovação junto ao órgão federal </w:t>
      </w:r>
      <w:proofErr w:type="spellStart"/>
      <w:r w:rsidRPr="00D80C65">
        <w:t>registrante</w:t>
      </w:r>
      <w:proofErr w:type="spellEnd"/>
      <w:r w:rsidRPr="00D80C65">
        <w:t xml:space="preserve"> sem a manifestação prévia da Anvisa, </w:t>
      </w:r>
      <w:r w:rsidR="00921959" w:rsidRPr="00D80C65">
        <w:t>podendo a documentação exigida ser</w:t>
      </w:r>
      <w:r w:rsidRPr="00D80C65">
        <w:t xml:space="preserve"> </w:t>
      </w:r>
      <w:r w:rsidR="005B2ED8" w:rsidRPr="00D80C65">
        <w:t>analisada</w:t>
      </w:r>
      <w:r w:rsidRPr="00D80C65">
        <w:t>, a qualquer tempo</w:t>
      </w:r>
      <w:r w:rsidR="00921959" w:rsidRPr="00D80C65">
        <w:t>.</w:t>
      </w:r>
    </w:p>
    <w:p w:rsidR="00D80C65" w:rsidRDefault="00C62B15" w:rsidP="0060284E">
      <w:pPr>
        <w:tabs>
          <w:tab w:val="left" w:pos="822"/>
        </w:tabs>
        <w:spacing w:after="200"/>
        <w:ind w:firstLine="567"/>
        <w:jc w:val="both"/>
      </w:pPr>
      <w:r w:rsidRPr="00D80C65">
        <w:lastRenderedPageBreak/>
        <w:t xml:space="preserve">§ 3º As notificações de alteração de rótulo e bula devem se restringir </w:t>
      </w:r>
      <w:r w:rsidR="00202B47" w:rsidRPr="00D80C65">
        <w:t>a</w:t>
      </w:r>
      <w:r w:rsidRPr="00D80C65">
        <w:t xml:space="preserve"> atualização de dizeres legais</w:t>
      </w:r>
      <w:r w:rsidR="00147616" w:rsidRPr="00D80C65">
        <w:t xml:space="preserve"> estabelecidos</w:t>
      </w:r>
      <w:r w:rsidRPr="00D80C65">
        <w:t>.</w:t>
      </w:r>
    </w:p>
    <w:p w:rsidR="00D80C65" w:rsidRDefault="00105CA4" w:rsidP="0060284E">
      <w:pPr>
        <w:tabs>
          <w:tab w:val="left" w:pos="851"/>
        </w:tabs>
        <w:spacing w:after="200"/>
        <w:ind w:firstLine="567"/>
        <w:jc w:val="both"/>
      </w:pPr>
      <w:r w:rsidRPr="00D80C65">
        <w:t xml:space="preserve">Art. 18 </w:t>
      </w:r>
      <w:r w:rsidR="007730F4" w:rsidRPr="00D80C65">
        <w:t>A documentação necessária para as alterações pós-regi</w:t>
      </w:r>
      <w:r w:rsidR="00030748" w:rsidRPr="00D80C65">
        <w:t>stro deve seguir o disposto no A</w:t>
      </w:r>
      <w:r w:rsidR="007730F4" w:rsidRPr="00D80C65">
        <w:t xml:space="preserve">nexo II desta Resolução. </w:t>
      </w:r>
    </w:p>
    <w:p w:rsidR="00D80C65" w:rsidRDefault="00105CA4" w:rsidP="0060284E">
      <w:pPr>
        <w:tabs>
          <w:tab w:val="left" w:pos="851"/>
        </w:tabs>
        <w:spacing w:after="200"/>
        <w:ind w:firstLine="567"/>
        <w:jc w:val="both"/>
      </w:pPr>
      <w:r w:rsidRPr="00D80C65">
        <w:t xml:space="preserve">Art. 19 </w:t>
      </w:r>
      <w:r w:rsidR="007730F4" w:rsidRPr="00D80C65">
        <w:t xml:space="preserve">A análise da solicitação de alteração pós-registro da petição secundária simplificada pode ser feita </w:t>
      </w:r>
      <w:r w:rsidR="00205689" w:rsidRPr="00D80C65">
        <w:t xml:space="preserve">posterior ou </w:t>
      </w:r>
      <w:r w:rsidR="00137247" w:rsidRPr="00D80C65">
        <w:t>simultaneamente</w:t>
      </w:r>
      <w:r w:rsidR="004246CD" w:rsidRPr="00D80C65">
        <w:t xml:space="preserve"> </w:t>
      </w:r>
      <w:r w:rsidR="00137247" w:rsidRPr="00D80C65">
        <w:t xml:space="preserve">à avaliação da petição </w:t>
      </w:r>
      <w:r w:rsidR="007730F4" w:rsidRPr="00D80C65">
        <w:t>secundária matriz.</w:t>
      </w:r>
    </w:p>
    <w:p w:rsidR="0005120B" w:rsidRPr="00D80C65" w:rsidRDefault="00A41B25" w:rsidP="00D80C65">
      <w:pPr>
        <w:tabs>
          <w:tab w:val="left" w:pos="851"/>
        </w:tabs>
        <w:spacing w:after="200"/>
        <w:jc w:val="center"/>
        <w:rPr>
          <w:b/>
        </w:rPr>
      </w:pPr>
      <w:r w:rsidRPr="00D80C65">
        <w:rPr>
          <w:b/>
        </w:rPr>
        <w:t>Seção IV</w:t>
      </w:r>
    </w:p>
    <w:p w:rsidR="00D80C65" w:rsidRDefault="00A41B25" w:rsidP="00D80C65">
      <w:pPr>
        <w:tabs>
          <w:tab w:val="left" w:pos="0"/>
        </w:tabs>
        <w:spacing w:after="200"/>
        <w:jc w:val="center"/>
        <w:rPr>
          <w:b/>
        </w:rPr>
      </w:pPr>
      <w:r w:rsidRPr="00D80C65">
        <w:rPr>
          <w:b/>
        </w:rPr>
        <w:t>Do Relatório Anual do Produto (RAP)</w:t>
      </w:r>
    </w:p>
    <w:p w:rsidR="00D80C65" w:rsidRDefault="00105CA4" w:rsidP="0060284E">
      <w:pPr>
        <w:spacing w:after="200"/>
        <w:ind w:firstLine="567"/>
        <w:jc w:val="both"/>
      </w:pPr>
      <w:r w:rsidRPr="00D80C65">
        <w:t xml:space="preserve">Art. 20 </w:t>
      </w:r>
      <w:r w:rsidR="0005120B" w:rsidRPr="00D80C65">
        <w:t>O RAP deve conter:</w:t>
      </w:r>
    </w:p>
    <w:p w:rsidR="0005120B" w:rsidRPr="00D80C65" w:rsidRDefault="004265A5" w:rsidP="0060284E">
      <w:pPr>
        <w:pStyle w:val="PargrafodaLista"/>
        <w:spacing w:after="200"/>
        <w:ind w:left="0" w:firstLine="567"/>
        <w:jc w:val="both"/>
      </w:pPr>
      <w:r w:rsidRPr="00D80C65">
        <w:t xml:space="preserve">I. </w:t>
      </w:r>
      <w:r w:rsidR="0005120B" w:rsidRPr="00D80C65">
        <w:t>relação de todos os lotes produzidos ou importados e de seus respectivos locais de fabricação;</w:t>
      </w:r>
    </w:p>
    <w:p w:rsidR="0005120B" w:rsidRPr="00D80C65" w:rsidRDefault="004265A5" w:rsidP="0060284E">
      <w:pPr>
        <w:pStyle w:val="PargrafodaLista"/>
        <w:spacing w:after="200"/>
        <w:ind w:left="0" w:firstLine="567"/>
        <w:jc w:val="both"/>
      </w:pPr>
      <w:r w:rsidRPr="00D80C65">
        <w:t xml:space="preserve">II. </w:t>
      </w:r>
      <w:r w:rsidR="0005120B" w:rsidRPr="00D80C65">
        <w:t xml:space="preserve">relação das modificações pós-registro realizadas </w:t>
      </w:r>
      <w:proofErr w:type="gramStart"/>
      <w:r w:rsidR="0005120B" w:rsidRPr="00D80C65">
        <w:t>e  das</w:t>
      </w:r>
      <w:proofErr w:type="gramEnd"/>
      <w:r w:rsidR="0005120B" w:rsidRPr="00D80C65">
        <w:t xml:space="preserve"> datas de implementação;</w:t>
      </w:r>
    </w:p>
    <w:p w:rsidR="0005120B" w:rsidRPr="00D80C65" w:rsidRDefault="004265A5" w:rsidP="0060284E">
      <w:pPr>
        <w:pStyle w:val="PargrafodaLista"/>
        <w:spacing w:after="200"/>
        <w:ind w:left="0" w:firstLine="567"/>
        <w:jc w:val="both"/>
      </w:pPr>
      <w:r w:rsidRPr="00D80C65">
        <w:t xml:space="preserve">III. </w:t>
      </w:r>
      <w:r w:rsidR="0005120B" w:rsidRPr="00D80C65">
        <w:t>dados referentes ao estudo da estabilidade de longa duração do produto ou de vida de prateleira;</w:t>
      </w:r>
    </w:p>
    <w:p w:rsidR="0005120B" w:rsidRPr="00D80C65" w:rsidRDefault="004265A5" w:rsidP="0060284E">
      <w:pPr>
        <w:pStyle w:val="PargrafodaLista"/>
        <w:spacing w:after="200"/>
        <w:ind w:left="0" w:firstLine="567"/>
        <w:jc w:val="both"/>
      </w:pPr>
      <w:r w:rsidRPr="00D80C65">
        <w:t xml:space="preserve">IV. </w:t>
      </w:r>
      <w:r w:rsidR="0005120B" w:rsidRPr="00D80C65">
        <w:t xml:space="preserve">informações referentes à alteração de fabricantes/fornecedores, marcas comerciais e sinonímias dos componentes caracterizados como aditivos e de outros ingredientes; </w:t>
      </w:r>
    </w:p>
    <w:p w:rsidR="0005120B" w:rsidRPr="00D80C65" w:rsidRDefault="004265A5" w:rsidP="0060284E">
      <w:pPr>
        <w:pStyle w:val="PargrafodaLista"/>
        <w:spacing w:after="200"/>
        <w:ind w:left="0" w:firstLine="567"/>
        <w:jc w:val="both"/>
      </w:pPr>
      <w:r w:rsidRPr="00D80C65">
        <w:t xml:space="preserve">V. </w:t>
      </w:r>
      <w:r w:rsidR="0005120B" w:rsidRPr="00D80C65">
        <w:t>demais informações que não se caracterizem como alterações pós-registro, mas que atualizem as informações apresentadas no registro; e</w:t>
      </w:r>
    </w:p>
    <w:p w:rsidR="00D80C65" w:rsidRDefault="004265A5" w:rsidP="0060284E">
      <w:pPr>
        <w:pStyle w:val="PargrafodaLista"/>
        <w:spacing w:after="200"/>
        <w:ind w:left="0" w:firstLine="567"/>
        <w:jc w:val="both"/>
      </w:pPr>
      <w:r w:rsidRPr="00D80C65">
        <w:t xml:space="preserve">VI. </w:t>
      </w:r>
      <w:r w:rsidR="0005120B" w:rsidRPr="00D80C65">
        <w:t>alterações especificadas por meio do regulamento de pós-registro.</w:t>
      </w:r>
    </w:p>
    <w:p w:rsidR="00D80C65" w:rsidRDefault="00A41B25" w:rsidP="0060284E">
      <w:pPr>
        <w:tabs>
          <w:tab w:val="left" w:pos="567"/>
          <w:tab w:val="left" w:pos="709"/>
        </w:tabs>
        <w:spacing w:after="200"/>
        <w:ind w:firstLine="567"/>
        <w:jc w:val="both"/>
      </w:pPr>
      <w:r w:rsidRPr="00D80C65">
        <w:t>Art. 21</w:t>
      </w:r>
      <w:r w:rsidR="00105CA4" w:rsidRPr="00D80C65">
        <w:t xml:space="preserve"> </w:t>
      </w:r>
      <w:r w:rsidR="0005120B" w:rsidRPr="00D80C65">
        <w:t>O RAP deve permanecer atualizado à medida que ocorra alteração das informações a respeito do produto, devendo estar disponível na empresa para apresentação à autoridade competente, quando requerido.</w:t>
      </w:r>
    </w:p>
    <w:p w:rsidR="00D80C65" w:rsidRDefault="00105CA4" w:rsidP="0060284E">
      <w:pPr>
        <w:tabs>
          <w:tab w:val="left" w:pos="567"/>
          <w:tab w:val="left" w:pos="709"/>
        </w:tabs>
        <w:spacing w:after="200"/>
        <w:ind w:firstLine="567"/>
        <w:jc w:val="both"/>
      </w:pPr>
      <w:r w:rsidRPr="00D80C65">
        <w:t xml:space="preserve">Art. 22 </w:t>
      </w:r>
      <w:r w:rsidR="0005120B" w:rsidRPr="00D80C65">
        <w:t>Os dados do RAP devem ser protocolados anualmente na Anvisa, no mês do aniversário do registro do produto, mesmo não havendo alteração nas informações de registro, e devem compreender as alterações que ocorreram nos 12 (doze) meses anteriores ao seu protocolo.</w:t>
      </w:r>
    </w:p>
    <w:p w:rsidR="00D80C65" w:rsidRDefault="0005120B" w:rsidP="0060284E">
      <w:pPr>
        <w:spacing w:after="200"/>
        <w:ind w:firstLine="567"/>
        <w:jc w:val="both"/>
      </w:pPr>
      <w:r w:rsidRPr="00D80C65">
        <w:t xml:space="preserve">Parágrafo único. O protocolo do RAP deve ser realizado exclusivamente por meio de </w:t>
      </w:r>
      <w:proofErr w:type="spellStart"/>
      <w:r w:rsidRPr="00D80C65">
        <w:t>peticionamento</w:t>
      </w:r>
      <w:proofErr w:type="spellEnd"/>
      <w:r w:rsidRPr="00D80C65">
        <w:t xml:space="preserve"> e submissão eletrônicos.</w:t>
      </w:r>
    </w:p>
    <w:p w:rsidR="007730F4" w:rsidRPr="0060284E" w:rsidRDefault="007730F4" w:rsidP="0060284E">
      <w:pPr>
        <w:pStyle w:val="PargrafodaLista"/>
        <w:spacing w:after="200"/>
        <w:ind w:left="0"/>
        <w:jc w:val="center"/>
        <w:rPr>
          <w:b/>
        </w:rPr>
      </w:pPr>
      <w:r w:rsidRPr="0060284E">
        <w:rPr>
          <w:b/>
        </w:rPr>
        <w:t>CAPÍTULO I</w:t>
      </w:r>
      <w:r w:rsidR="00DA0169" w:rsidRPr="0060284E">
        <w:rPr>
          <w:b/>
        </w:rPr>
        <w:t>II</w:t>
      </w:r>
    </w:p>
    <w:p w:rsidR="00D80C65" w:rsidRPr="0060284E" w:rsidRDefault="007730F4" w:rsidP="0060284E">
      <w:pPr>
        <w:spacing w:after="200"/>
        <w:jc w:val="center"/>
        <w:rPr>
          <w:b/>
        </w:rPr>
      </w:pPr>
      <w:r w:rsidRPr="0060284E">
        <w:rPr>
          <w:b/>
        </w:rPr>
        <w:t>DAS DISPOSIÇÕES TRANSITÓRIAS</w:t>
      </w:r>
    </w:p>
    <w:p w:rsidR="00563D14" w:rsidRPr="0060284E" w:rsidRDefault="00563D14" w:rsidP="0060284E">
      <w:pPr>
        <w:spacing w:after="200"/>
        <w:jc w:val="center"/>
        <w:rPr>
          <w:b/>
        </w:rPr>
      </w:pPr>
      <w:r w:rsidRPr="0060284E">
        <w:rPr>
          <w:b/>
        </w:rPr>
        <w:t>Seção I</w:t>
      </w:r>
    </w:p>
    <w:p w:rsidR="00D80C65" w:rsidRPr="0060284E" w:rsidRDefault="009F717A" w:rsidP="0060284E">
      <w:pPr>
        <w:spacing w:after="200"/>
        <w:jc w:val="center"/>
        <w:rPr>
          <w:b/>
        </w:rPr>
      </w:pPr>
      <w:r w:rsidRPr="0060284E">
        <w:rPr>
          <w:b/>
        </w:rPr>
        <w:lastRenderedPageBreak/>
        <w:t>Da migração das petições para o sistema simplificado</w:t>
      </w:r>
    </w:p>
    <w:p w:rsidR="00D80C65" w:rsidRDefault="004A4D55" w:rsidP="0060284E">
      <w:pPr>
        <w:spacing w:after="200"/>
        <w:ind w:firstLine="567"/>
        <w:jc w:val="both"/>
      </w:pPr>
      <w:r w:rsidRPr="00D80C65">
        <w:t>Art. 2</w:t>
      </w:r>
      <w:r w:rsidR="00A41B25" w:rsidRPr="00D80C65">
        <w:t>3</w:t>
      </w:r>
      <w:r w:rsidR="00105CA4" w:rsidRPr="00D80C65">
        <w:t xml:space="preserve"> </w:t>
      </w:r>
      <w:r w:rsidR="009F717A" w:rsidRPr="00D80C65">
        <w:t>A empresa requerente pode</w:t>
      </w:r>
      <w:r w:rsidR="007E36B3" w:rsidRPr="00D80C65">
        <w:t xml:space="preserve"> </w:t>
      </w:r>
      <w:r w:rsidR="009F717A" w:rsidRPr="00D80C65">
        <w:t xml:space="preserve">migrar </w:t>
      </w:r>
      <w:r w:rsidR="00921959" w:rsidRPr="00D80C65">
        <w:t xml:space="preserve">a petição primária de avaliação toxicológica aguardando análise técnica ou previamente deferida, que atenda aos requisitos de classificação de petição primária simplificada em nível I, II, III ou IV, </w:t>
      </w:r>
      <w:r w:rsidR="009F717A" w:rsidRPr="00D80C65">
        <w:t xml:space="preserve">para o sistema de </w:t>
      </w:r>
      <w:proofErr w:type="spellStart"/>
      <w:r w:rsidR="009F717A" w:rsidRPr="00D80C65">
        <w:t>peticionamento</w:t>
      </w:r>
      <w:proofErr w:type="spellEnd"/>
      <w:r w:rsidR="009F717A" w:rsidRPr="00D80C65">
        <w:t xml:space="preserve"> simplificado</w:t>
      </w:r>
      <w:r w:rsidR="00921959" w:rsidRPr="00D80C65">
        <w:t>,</w:t>
      </w:r>
      <w:r w:rsidR="007E36B3" w:rsidRPr="00D80C65">
        <w:t xml:space="preserve"> conforme definido nesta Resolução.</w:t>
      </w:r>
    </w:p>
    <w:p w:rsidR="00D80C65" w:rsidRDefault="009F717A" w:rsidP="0060284E">
      <w:pPr>
        <w:spacing w:after="200"/>
        <w:ind w:firstLine="567"/>
        <w:jc w:val="both"/>
      </w:pPr>
      <w:r w:rsidRPr="00D80C65">
        <w:t>Parágrafo único. A petição primária matriz não será migrada para o sistema simplificado.</w:t>
      </w:r>
    </w:p>
    <w:p w:rsidR="009F717A" w:rsidRPr="00D80C65" w:rsidRDefault="009F717A" w:rsidP="00D80C65">
      <w:pPr>
        <w:spacing w:after="200"/>
        <w:jc w:val="center"/>
        <w:rPr>
          <w:b/>
        </w:rPr>
      </w:pPr>
      <w:r w:rsidRPr="00D80C65">
        <w:rPr>
          <w:b/>
        </w:rPr>
        <w:t>Seção II</w:t>
      </w:r>
    </w:p>
    <w:p w:rsidR="00D80C65" w:rsidRDefault="00563D14" w:rsidP="00D80C65">
      <w:pPr>
        <w:spacing w:after="200"/>
        <w:jc w:val="center"/>
        <w:rPr>
          <w:b/>
        </w:rPr>
      </w:pPr>
      <w:r w:rsidRPr="00D80C65">
        <w:rPr>
          <w:b/>
        </w:rPr>
        <w:t xml:space="preserve">Da </w:t>
      </w:r>
      <w:r w:rsidR="007E36B3" w:rsidRPr="00D80C65">
        <w:rPr>
          <w:b/>
        </w:rPr>
        <w:t xml:space="preserve">solicitação de </w:t>
      </w:r>
      <w:r w:rsidRPr="00D80C65">
        <w:rPr>
          <w:b/>
        </w:rPr>
        <w:t>migração de petição primária aguardando análise</w:t>
      </w:r>
    </w:p>
    <w:p w:rsidR="00D80C65" w:rsidRDefault="00D26A80" w:rsidP="0060284E">
      <w:pPr>
        <w:spacing w:after="200"/>
        <w:ind w:firstLine="567"/>
        <w:jc w:val="both"/>
      </w:pPr>
      <w:r w:rsidRPr="00D80C65">
        <w:t>Art. 2</w:t>
      </w:r>
      <w:r w:rsidR="00A41B25" w:rsidRPr="00D80C65">
        <w:t>4</w:t>
      </w:r>
      <w:r w:rsidR="00105CA4" w:rsidRPr="00D80C65">
        <w:t xml:space="preserve"> </w:t>
      </w:r>
      <w:r w:rsidR="007730F4" w:rsidRPr="00D80C65">
        <w:t>Para os casos em que a empresa optar pela utilização do procedimento simplificado para as petições de avaliação toxicológica protocoladas antes da data vigência desta Resolução e que se encontram aguardando análise</w:t>
      </w:r>
      <w:r w:rsidR="003039F8" w:rsidRPr="00D80C65">
        <w:t xml:space="preserve"> na Anvisa</w:t>
      </w:r>
      <w:r w:rsidR="007730F4" w:rsidRPr="00D80C65">
        <w:t>, as empresas deve</w:t>
      </w:r>
      <w:r w:rsidR="00921959" w:rsidRPr="00D80C65">
        <w:t>m</w:t>
      </w:r>
      <w:r w:rsidR="00756ACC" w:rsidRPr="00D80C65">
        <w:t>,</w:t>
      </w:r>
      <w:r w:rsidR="007730F4" w:rsidRPr="00D80C65">
        <w:t xml:space="preserve"> </w:t>
      </w:r>
      <w:r w:rsidR="00304299" w:rsidRPr="00D80C65">
        <w:t xml:space="preserve">por meio do sistema de </w:t>
      </w:r>
      <w:proofErr w:type="spellStart"/>
      <w:r w:rsidR="00304299" w:rsidRPr="00D80C65">
        <w:t>peticionamento</w:t>
      </w:r>
      <w:proofErr w:type="spellEnd"/>
      <w:r w:rsidR="00304299" w:rsidRPr="00D80C65">
        <w:t xml:space="preserve"> simplificado</w:t>
      </w:r>
      <w:r w:rsidR="00756ACC" w:rsidRPr="00D80C65">
        <w:t>, s</w:t>
      </w:r>
      <w:r w:rsidR="00A6329E" w:rsidRPr="00D80C65">
        <w:t>olicita</w:t>
      </w:r>
      <w:r w:rsidR="00756ACC" w:rsidRPr="00D80C65">
        <w:t xml:space="preserve">r a </w:t>
      </w:r>
      <w:r w:rsidR="00A6329E" w:rsidRPr="00D80C65">
        <w:t>migração da</w:t>
      </w:r>
      <w:r w:rsidR="006C21E4" w:rsidRPr="00D80C65">
        <w:t xml:space="preserve"> petição </w:t>
      </w:r>
      <w:r w:rsidR="00A6329E" w:rsidRPr="00D80C65">
        <w:t xml:space="preserve">primária </w:t>
      </w:r>
      <w:r w:rsidR="006C21E4" w:rsidRPr="00D80C65">
        <w:t xml:space="preserve">para </w:t>
      </w:r>
      <w:r w:rsidR="007730F4" w:rsidRPr="00D80C65">
        <w:t>adequação à RDC de procedimento simplificado e</w:t>
      </w:r>
      <w:r w:rsidR="000A5E47" w:rsidRPr="00D80C65">
        <w:t>:</w:t>
      </w:r>
    </w:p>
    <w:p w:rsidR="00A6329E" w:rsidRPr="00D80C65" w:rsidRDefault="006D4D86" w:rsidP="0060284E">
      <w:pPr>
        <w:spacing w:after="200"/>
        <w:ind w:firstLine="567"/>
        <w:jc w:val="both"/>
      </w:pPr>
      <w:r w:rsidRPr="00D80C65">
        <w:t xml:space="preserve">I </w:t>
      </w:r>
      <w:r w:rsidR="000A5E47" w:rsidRPr="00D80C65">
        <w:t>–</w:t>
      </w:r>
      <w:r w:rsidRPr="00D80C65">
        <w:t xml:space="preserve"> </w:t>
      </w:r>
      <w:proofErr w:type="gramStart"/>
      <w:r w:rsidR="00A6329E" w:rsidRPr="00D80C65">
        <w:t>preencher</w:t>
      </w:r>
      <w:proofErr w:type="gramEnd"/>
      <w:r w:rsidR="00A6329E" w:rsidRPr="00D80C65">
        <w:t xml:space="preserve"> o formulário de solicitação de migração de petição primária aguardando análise por meio do sistema de </w:t>
      </w:r>
      <w:proofErr w:type="spellStart"/>
      <w:r w:rsidR="00A6329E" w:rsidRPr="00D80C65">
        <w:t>peticionamento</w:t>
      </w:r>
      <w:proofErr w:type="spellEnd"/>
      <w:r w:rsidR="00A6329E" w:rsidRPr="00D80C65">
        <w:t xml:space="preserve"> simplificado da área de agrotóxicos;</w:t>
      </w:r>
    </w:p>
    <w:p w:rsidR="006D4D86" w:rsidRPr="00D80C65" w:rsidRDefault="00A6329E" w:rsidP="0060284E">
      <w:pPr>
        <w:spacing w:after="200"/>
        <w:ind w:firstLine="567"/>
        <w:jc w:val="both"/>
      </w:pPr>
      <w:r w:rsidRPr="00D80C65">
        <w:t xml:space="preserve">II – </w:t>
      </w:r>
      <w:proofErr w:type="gramStart"/>
      <w:r w:rsidRPr="00D80C65">
        <w:t>anexar</w:t>
      </w:r>
      <w:proofErr w:type="gramEnd"/>
      <w:r w:rsidRPr="00D80C65">
        <w:t xml:space="preserve"> </w:t>
      </w:r>
      <w:r w:rsidR="000A5E47" w:rsidRPr="00D80C65">
        <w:t>d</w:t>
      </w:r>
      <w:r w:rsidR="006D4D86" w:rsidRPr="00D80C65">
        <w:t xml:space="preserve">eclaração de vínculo à petição matriz assinada digitalmente, conforme o Anexo III desta Resolução; </w:t>
      </w:r>
    </w:p>
    <w:p w:rsidR="006D4D86" w:rsidRPr="00D80C65" w:rsidRDefault="00A6329E" w:rsidP="0060284E">
      <w:pPr>
        <w:spacing w:after="200"/>
        <w:ind w:firstLine="567"/>
        <w:jc w:val="both"/>
      </w:pPr>
      <w:r w:rsidRPr="00D80C65">
        <w:t>I</w:t>
      </w:r>
      <w:r w:rsidR="000A5E47" w:rsidRPr="00D80C65">
        <w:t>II – d</w:t>
      </w:r>
      <w:r w:rsidR="006D4D86" w:rsidRPr="00D80C65">
        <w:t>eclara</w:t>
      </w:r>
      <w:r w:rsidR="000A5E47" w:rsidRPr="00D80C65">
        <w:t>r q</w:t>
      </w:r>
      <w:r w:rsidR="00186E35" w:rsidRPr="00D80C65">
        <w:t xml:space="preserve">ue </w:t>
      </w:r>
      <w:r w:rsidR="006C21E4" w:rsidRPr="00D80C65">
        <w:t xml:space="preserve">o </w:t>
      </w:r>
      <w:proofErr w:type="spellStart"/>
      <w:r w:rsidR="006C21E4" w:rsidRPr="00D80C65">
        <w:t>peticionamento</w:t>
      </w:r>
      <w:proofErr w:type="spellEnd"/>
      <w:r w:rsidR="006C21E4" w:rsidRPr="00D80C65">
        <w:t xml:space="preserve"> simplificado </w:t>
      </w:r>
      <w:r w:rsidR="006D4D86" w:rsidRPr="00D80C65">
        <w:t xml:space="preserve">se trata do mesmo objeto da </w:t>
      </w:r>
      <w:r w:rsidR="00370D39" w:rsidRPr="00D80C65">
        <w:t>petição</w:t>
      </w:r>
      <w:r w:rsidR="006D4D86" w:rsidRPr="00D80C65">
        <w:t xml:space="preserve"> protocolada </w:t>
      </w:r>
      <w:r w:rsidR="00186E35" w:rsidRPr="00D80C65">
        <w:t>fisicamente</w:t>
      </w:r>
      <w:r w:rsidR="006D4D86" w:rsidRPr="00D80C65">
        <w:t>;</w:t>
      </w:r>
      <w:r w:rsidR="002A7F1D" w:rsidRPr="00D80C65">
        <w:t xml:space="preserve"> e</w:t>
      </w:r>
    </w:p>
    <w:p w:rsidR="00D80C65" w:rsidRDefault="006D4D86" w:rsidP="0060284E">
      <w:pPr>
        <w:spacing w:after="200"/>
        <w:ind w:firstLine="567"/>
        <w:jc w:val="both"/>
      </w:pPr>
      <w:r w:rsidRPr="00D80C65">
        <w:t>I</w:t>
      </w:r>
      <w:r w:rsidR="00A6329E" w:rsidRPr="00D80C65">
        <w:t>V</w:t>
      </w:r>
      <w:r w:rsidRPr="00D80C65">
        <w:t xml:space="preserve"> –</w:t>
      </w:r>
      <w:r w:rsidR="00370D39" w:rsidRPr="00D80C65">
        <w:t xml:space="preserve"> </w:t>
      </w:r>
      <w:proofErr w:type="gramStart"/>
      <w:r w:rsidR="000A5E47" w:rsidRPr="00D80C65">
        <w:t>d</w:t>
      </w:r>
      <w:r w:rsidR="00370D39" w:rsidRPr="00D80C65">
        <w:t>eclara</w:t>
      </w:r>
      <w:r w:rsidR="00D377A9" w:rsidRPr="00D80C65">
        <w:t>r</w:t>
      </w:r>
      <w:proofErr w:type="gramEnd"/>
      <w:r w:rsidR="00D377A9" w:rsidRPr="00D80C65">
        <w:t xml:space="preserve"> </w:t>
      </w:r>
      <w:r w:rsidR="00186E35" w:rsidRPr="00D80C65">
        <w:t>ciência de que os processos fisicamente protocolados serão</w:t>
      </w:r>
      <w:r w:rsidR="00370D39" w:rsidRPr="00D80C65">
        <w:t xml:space="preserve"> </w:t>
      </w:r>
      <w:r w:rsidR="006C21E4" w:rsidRPr="00D80C65">
        <w:t>destru</w:t>
      </w:r>
      <w:r w:rsidR="00186E35" w:rsidRPr="00D80C65">
        <w:t xml:space="preserve">ídos. </w:t>
      </w:r>
    </w:p>
    <w:p w:rsidR="00D80C65" w:rsidRDefault="00186E35" w:rsidP="0060284E">
      <w:pPr>
        <w:spacing w:after="200"/>
        <w:ind w:firstLine="567"/>
        <w:jc w:val="both"/>
      </w:pPr>
      <w:r w:rsidRPr="00D80C65">
        <w:t xml:space="preserve">Parágrafo único. </w:t>
      </w:r>
      <w:r w:rsidR="001E407F" w:rsidRPr="00D80C65">
        <w:t>A</w:t>
      </w:r>
      <w:r w:rsidR="007730F4" w:rsidRPr="00D80C65">
        <w:t xml:space="preserve">s petições mencionadas no </w:t>
      </w:r>
      <w:r w:rsidR="007730F4" w:rsidRPr="00D80C65">
        <w:rPr>
          <w:i/>
        </w:rPr>
        <w:t>caput</w:t>
      </w:r>
      <w:r w:rsidR="007730F4" w:rsidRPr="00D80C65">
        <w:t xml:space="preserve"> terão a análise priorizada</w:t>
      </w:r>
      <w:r w:rsidR="00CA3990" w:rsidRPr="00D80C65">
        <w:t xml:space="preserve">, em fila de análise específica, conforme ordem cronológica de protocolo da petição, </w:t>
      </w:r>
      <w:r w:rsidR="00F67B5B" w:rsidRPr="00D80C65">
        <w:t>caso protocolado no prazo de 90 (noventa) dias após a vigência desta Resolução</w:t>
      </w:r>
      <w:r w:rsidR="00745DA3" w:rsidRPr="00D80C65">
        <w:t xml:space="preserve"> e a petição matriz já tiver sido deferida</w:t>
      </w:r>
      <w:r w:rsidR="00A701AF" w:rsidRPr="00D80C65">
        <w:t>.</w:t>
      </w:r>
    </w:p>
    <w:p w:rsidR="00D80C65" w:rsidRDefault="00D26A80" w:rsidP="0060284E">
      <w:pPr>
        <w:spacing w:after="200"/>
        <w:ind w:firstLine="567"/>
        <w:jc w:val="both"/>
      </w:pPr>
      <w:r w:rsidRPr="00D80C65">
        <w:t>Art. 2</w:t>
      </w:r>
      <w:r w:rsidR="0093771A" w:rsidRPr="00D80C65">
        <w:t>5</w:t>
      </w:r>
      <w:r w:rsidR="00105CA4" w:rsidRPr="00D80C65">
        <w:t xml:space="preserve"> </w:t>
      </w:r>
      <w:r w:rsidR="00CB5C62" w:rsidRPr="00D80C65">
        <w:t xml:space="preserve">Para os casos em que a empresa não optar pela utilização do procedimento simplificado para as petições de avaliação toxicológica protocoladas antes da data vigência desta Resolução e que se encontram aguardando análise na Anvisa, as empresas </w:t>
      </w:r>
      <w:r w:rsidR="00CA3990" w:rsidRPr="00D80C65">
        <w:t>devem</w:t>
      </w:r>
      <w:r w:rsidR="00CB5C62" w:rsidRPr="00D80C65">
        <w:t xml:space="preserve"> </w:t>
      </w:r>
      <w:r w:rsidR="009464F7" w:rsidRPr="00D80C65">
        <w:t>apresentar</w:t>
      </w:r>
      <w:r w:rsidR="00CB5C62" w:rsidRPr="00D80C65">
        <w:t xml:space="preserve"> os estudos em </w:t>
      </w:r>
      <w:r w:rsidR="009464F7" w:rsidRPr="00D80C65">
        <w:t>substituição à</w:t>
      </w:r>
      <w:r w:rsidR="00CB5C62" w:rsidRPr="00D80C65">
        <w:t xml:space="preserve"> carta de cessão de dados por meio de Aditamento ao processo.</w:t>
      </w:r>
    </w:p>
    <w:p w:rsidR="00CB5C62" w:rsidRPr="00D80C65" w:rsidRDefault="00563D14" w:rsidP="00D80C65">
      <w:pPr>
        <w:tabs>
          <w:tab w:val="left" w:pos="851"/>
        </w:tabs>
        <w:spacing w:after="200"/>
        <w:jc w:val="center"/>
        <w:rPr>
          <w:b/>
        </w:rPr>
      </w:pPr>
      <w:r w:rsidRPr="00D80C65">
        <w:rPr>
          <w:b/>
        </w:rPr>
        <w:t>Seção II</w:t>
      </w:r>
      <w:r w:rsidR="008F58FD" w:rsidRPr="00D80C65">
        <w:rPr>
          <w:b/>
        </w:rPr>
        <w:t>I</w:t>
      </w:r>
    </w:p>
    <w:p w:rsidR="00D80C65" w:rsidRDefault="00563D14" w:rsidP="00D80C65">
      <w:pPr>
        <w:tabs>
          <w:tab w:val="left" w:pos="851"/>
        </w:tabs>
        <w:spacing w:after="200"/>
        <w:jc w:val="center"/>
        <w:rPr>
          <w:b/>
        </w:rPr>
      </w:pPr>
      <w:r w:rsidRPr="00D80C65">
        <w:rPr>
          <w:b/>
        </w:rPr>
        <w:t xml:space="preserve">Da </w:t>
      </w:r>
      <w:r w:rsidR="007E36B3" w:rsidRPr="00D80C65">
        <w:rPr>
          <w:b/>
        </w:rPr>
        <w:t xml:space="preserve">solicitação de </w:t>
      </w:r>
      <w:r w:rsidRPr="00D80C65">
        <w:rPr>
          <w:b/>
        </w:rPr>
        <w:t>migração de petição primária já deferida pela Anvisa</w:t>
      </w:r>
    </w:p>
    <w:p w:rsidR="00D80C65" w:rsidRDefault="00D26A80" w:rsidP="0060284E">
      <w:pPr>
        <w:spacing w:after="200"/>
        <w:ind w:firstLine="567"/>
        <w:jc w:val="both"/>
      </w:pPr>
      <w:r w:rsidRPr="00D80C65">
        <w:t>Art. 2</w:t>
      </w:r>
      <w:r w:rsidR="0093771A" w:rsidRPr="00D80C65">
        <w:t>6</w:t>
      </w:r>
      <w:r w:rsidR="00105CA4" w:rsidRPr="00D80C65">
        <w:t xml:space="preserve"> </w:t>
      </w:r>
      <w:r w:rsidR="00F8383A" w:rsidRPr="00D80C65">
        <w:t xml:space="preserve">Para </w:t>
      </w:r>
      <w:r w:rsidR="009F717A" w:rsidRPr="00D80C65">
        <w:t xml:space="preserve">os casos de </w:t>
      </w:r>
      <w:r w:rsidR="00F8383A" w:rsidRPr="00D80C65">
        <w:t xml:space="preserve">solicitação de migração da petição primária deferida </w:t>
      </w:r>
      <w:r w:rsidR="00756ACC" w:rsidRPr="00D80C65">
        <w:t>as empresas deve</w:t>
      </w:r>
      <w:r w:rsidR="00745DA3" w:rsidRPr="00D80C65">
        <w:t>m</w:t>
      </w:r>
      <w:r w:rsidR="009F717A" w:rsidRPr="00D80C65">
        <w:t>,</w:t>
      </w:r>
      <w:r w:rsidR="00756ACC" w:rsidRPr="00D80C65">
        <w:t xml:space="preserve"> por meio do sistema de </w:t>
      </w:r>
      <w:proofErr w:type="spellStart"/>
      <w:r w:rsidR="00756ACC" w:rsidRPr="00D80C65">
        <w:t>peti</w:t>
      </w:r>
      <w:r w:rsidR="00F8383A" w:rsidRPr="00D80C65">
        <w:t>cionamento</w:t>
      </w:r>
      <w:proofErr w:type="spellEnd"/>
      <w:r w:rsidR="00F8383A" w:rsidRPr="00D80C65">
        <w:t xml:space="preserve"> simplificado</w:t>
      </w:r>
      <w:r w:rsidR="009464F7" w:rsidRPr="00D80C65">
        <w:t>:</w:t>
      </w:r>
    </w:p>
    <w:p w:rsidR="009464F7" w:rsidRPr="00D80C65" w:rsidRDefault="006C21E4" w:rsidP="0060284E">
      <w:pPr>
        <w:spacing w:after="200"/>
        <w:ind w:firstLine="567"/>
        <w:jc w:val="both"/>
      </w:pPr>
      <w:r w:rsidRPr="00D80C65">
        <w:lastRenderedPageBreak/>
        <w:t xml:space="preserve">I </w:t>
      </w:r>
      <w:r w:rsidR="00526635" w:rsidRPr="00D80C65">
        <w:t>–</w:t>
      </w:r>
      <w:r w:rsidRPr="00D80C65">
        <w:t xml:space="preserve"> </w:t>
      </w:r>
      <w:proofErr w:type="gramStart"/>
      <w:r w:rsidR="009464F7" w:rsidRPr="00D80C65">
        <w:t>preencher</w:t>
      </w:r>
      <w:proofErr w:type="gramEnd"/>
      <w:r w:rsidR="009464F7" w:rsidRPr="00D80C65">
        <w:t xml:space="preserve"> o formulário de solicitação de migração de petição primária </w:t>
      </w:r>
      <w:r w:rsidR="00756ACC" w:rsidRPr="00D80C65">
        <w:t>deferida</w:t>
      </w:r>
      <w:r w:rsidR="009464F7" w:rsidRPr="00D80C65">
        <w:t xml:space="preserve"> por meio do sistema de </w:t>
      </w:r>
      <w:proofErr w:type="spellStart"/>
      <w:r w:rsidR="009464F7" w:rsidRPr="00D80C65">
        <w:t>peticionamento</w:t>
      </w:r>
      <w:proofErr w:type="spellEnd"/>
      <w:r w:rsidR="009464F7" w:rsidRPr="00D80C65">
        <w:t xml:space="preserve"> simplificado da área de agrotóxicos;</w:t>
      </w:r>
    </w:p>
    <w:p w:rsidR="00526635" w:rsidRPr="00D80C65" w:rsidRDefault="007124DE" w:rsidP="0060284E">
      <w:pPr>
        <w:spacing w:after="200"/>
        <w:ind w:firstLine="567"/>
        <w:jc w:val="both"/>
      </w:pPr>
      <w:r w:rsidRPr="00D80C65">
        <w:t xml:space="preserve">II - </w:t>
      </w:r>
      <w:proofErr w:type="gramStart"/>
      <w:r w:rsidR="00526635" w:rsidRPr="00D80C65">
        <w:t>apresentar</w:t>
      </w:r>
      <w:proofErr w:type="gramEnd"/>
      <w:r w:rsidR="00526635" w:rsidRPr="00D80C65">
        <w:t xml:space="preserve"> declar</w:t>
      </w:r>
      <w:r w:rsidR="006C21E4" w:rsidRPr="00D80C65">
        <w:t>ação de vínculo à petição matriz assinada digitalmente, conform</w:t>
      </w:r>
      <w:r w:rsidR="00030748" w:rsidRPr="00D80C65">
        <w:t xml:space="preserve">e o Anexo III desta Resolução; </w:t>
      </w:r>
    </w:p>
    <w:p w:rsidR="00C113F5" w:rsidRPr="00D80C65" w:rsidRDefault="00526635" w:rsidP="0060284E">
      <w:pPr>
        <w:spacing w:after="200"/>
        <w:ind w:firstLine="567"/>
        <w:jc w:val="both"/>
      </w:pPr>
      <w:r w:rsidRPr="00D80C65">
        <w:t>III - d</w:t>
      </w:r>
      <w:r w:rsidR="00C113F5" w:rsidRPr="00D80C65">
        <w:t>eclara</w:t>
      </w:r>
      <w:r w:rsidRPr="00D80C65">
        <w:t>r</w:t>
      </w:r>
      <w:r w:rsidR="00C113F5" w:rsidRPr="00D80C65">
        <w:t xml:space="preserve"> que o </w:t>
      </w:r>
      <w:proofErr w:type="spellStart"/>
      <w:r w:rsidR="00C113F5" w:rsidRPr="00D80C65">
        <w:t>peticionamento</w:t>
      </w:r>
      <w:proofErr w:type="spellEnd"/>
      <w:r w:rsidR="00C113F5" w:rsidRPr="00D80C65">
        <w:t xml:space="preserve"> simplificado se trata do mesmo objeto da petição protocolada fisicamente;</w:t>
      </w:r>
      <w:r w:rsidR="00E40F87" w:rsidRPr="00D80C65">
        <w:t xml:space="preserve"> </w:t>
      </w:r>
      <w:r w:rsidRPr="00D80C65">
        <w:t>e</w:t>
      </w:r>
    </w:p>
    <w:p w:rsidR="00D80C65" w:rsidRDefault="00526635" w:rsidP="0060284E">
      <w:pPr>
        <w:spacing w:after="200"/>
        <w:ind w:firstLine="567"/>
        <w:jc w:val="both"/>
      </w:pPr>
      <w:r w:rsidRPr="00D80C65">
        <w:t>I</w:t>
      </w:r>
      <w:r w:rsidR="002521A7" w:rsidRPr="00D80C65">
        <w:t>V</w:t>
      </w:r>
      <w:r w:rsidRPr="00D80C65">
        <w:t xml:space="preserve"> – </w:t>
      </w:r>
      <w:proofErr w:type="gramStart"/>
      <w:r w:rsidRPr="00D80C65">
        <w:t>d</w:t>
      </w:r>
      <w:r w:rsidR="00D377A9" w:rsidRPr="00D80C65">
        <w:t>eclarar</w:t>
      </w:r>
      <w:proofErr w:type="gramEnd"/>
      <w:r w:rsidR="00D377A9" w:rsidRPr="00D80C65">
        <w:t xml:space="preserve"> </w:t>
      </w:r>
      <w:r w:rsidR="00C113F5" w:rsidRPr="00D80C65">
        <w:t>ciência de que os processos fisicament</w:t>
      </w:r>
      <w:r w:rsidR="00D377A9" w:rsidRPr="00D80C65">
        <w:t xml:space="preserve">e </w:t>
      </w:r>
      <w:r w:rsidRPr="00D80C65">
        <w:t>protocolados serão destruídos.</w:t>
      </w:r>
      <w:r w:rsidR="00D377A9" w:rsidRPr="00D80C65">
        <w:t xml:space="preserve"> </w:t>
      </w:r>
    </w:p>
    <w:p w:rsidR="00D80C65" w:rsidRDefault="007E36B3" w:rsidP="0060284E">
      <w:pPr>
        <w:tabs>
          <w:tab w:val="left" w:pos="993"/>
        </w:tabs>
        <w:spacing w:after="200"/>
        <w:ind w:firstLine="567"/>
        <w:jc w:val="both"/>
      </w:pPr>
      <w:r w:rsidRPr="00D80C65">
        <w:t>§ 1º Para a migração ao procedimento simplificado a empresa requerente deverá eleger como petição primária matriz a petição na qual constam as informações e documentos da ava</w:t>
      </w:r>
      <w:r w:rsidR="00A6706A" w:rsidRPr="00D80C65">
        <w:t>liação toxicológica do produto.</w:t>
      </w:r>
    </w:p>
    <w:p w:rsidR="00D80C65" w:rsidRDefault="00A6706A" w:rsidP="0060284E">
      <w:pPr>
        <w:tabs>
          <w:tab w:val="left" w:pos="993"/>
        </w:tabs>
        <w:spacing w:after="200"/>
        <w:ind w:firstLine="567"/>
        <w:jc w:val="both"/>
      </w:pPr>
      <w:r w:rsidRPr="00D80C65">
        <w:t xml:space="preserve">§ 2º </w:t>
      </w:r>
      <w:proofErr w:type="gramStart"/>
      <w:r w:rsidRPr="00D80C65">
        <w:t>O</w:t>
      </w:r>
      <w:r w:rsidR="007E36B3" w:rsidRPr="00D80C65">
        <w:t>utra(</w:t>
      </w:r>
      <w:proofErr w:type="gramEnd"/>
      <w:r w:rsidR="007E36B3" w:rsidRPr="00D80C65">
        <w:t>s) petição(</w:t>
      </w:r>
      <w:proofErr w:type="spellStart"/>
      <w:r w:rsidR="007E36B3" w:rsidRPr="00D80C65">
        <w:t>ões</w:t>
      </w:r>
      <w:proofErr w:type="spellEnd"/>
      <w:r w:rsidR="007E36B3" w:rsidRPr="00D80C65">
        <w:t>) de mesma composição qualitativa e quantitativa e tipo de formulação deverão ser classificadas como petição(</w:t>
      </w:r>
      <w:proofErr w:type="spellStart"/>
      <w:r w:rsidR="007E36B3" w:rsidRPr="00D80C65">
        <w:t>ões</w:t>
      </w:r>
      <w:proofErr w:type="spellEnd"/>
      <w:r w:rsidR="007E36B3" w:rsidRPr="00D80C65">
        <w:t>) primária(s) simplificada(s) nível I, II, III ou IV, devendo, para cada uma delas, apresentar a documentação estabelecida nos Anexos I e II.</w:t>
      </w:r>
    </w:p>
    <w:p w:rsidR="008F58FD" w:rsidRPr="00D80C65" w:rsidRDefault="008F58FD" w:rsidP="00D80C65">
      <w:pPr>
        <w:tabs>
          <w:tab w:val="left" w:pos="851"/>
        </w:tabs>
        <w:spacing w:after="200"/>
        <w:jc w:val="center"/>
        <w:rPr>
          <w:b/>
        </w:rPr>
      </w:pPr>
      <w:r w:rsidRPr="00D80C65">
        <w:rPr>
          <w:b/>
        </w:rPr>
        <w:t>Seção IV</w:t>
      </w:r>
    </w:p>
    <w:p w:rsidR="00D80C65" w:rsidRDefault="008F58FD" w:rsidP="00D80C65">
      <w:pPr>
        <w:tabs>
          <w:tab w:val="left" w:pos="851"/>
        </w:tabs>
        <w:spacing w:after="200"/>
        <w:jc w:val="center"/>
        <w:rPr>
          <w:b/>
        </w:rPr>
      </w:pPr>
      <w:r w:rsidRPr="00D80C65">
        <w:rPr>
          <w:b/>
        </w:rPr>
        <w:t>Da solicitação de migração de petição</w:t>
      </w:r>
      <w:r w:rsidR="004F3CB1" w:rsidRPr="00D80C65">
        <w:rPr>
          <w:b/>
        </w:rPr>
        <w:t xml:space="preserve"> secundá</w:t>
      </w:r>
      <w:r w:rsidRPr="00D80C65">
        <w:rPr>
          <w:b/>
        </w:rPr>
        <w:t>ria</w:t>
      </w:r>
    </w:p>
    <w:p w:rsidR="00D80C65" w:rsidRDefault="00D26A80" w:rsidP="0060284E">
      <w:pPr>
        <w:spacing w:after="200"/>
        <w:ind w:firstLine="567"/>
        <w:jc w:val="both"/>
      </w:pPr>
      <w:r w:rsidRPr="00D80C65">
        <w:t>Art. 2</w:t>
      </w:r>
      <w:r w:rsidR="0093771A" w:rsidRPr="00D80C65">
        <w:t>7</w:t>
      </w:r>
      <w:r w:rsidR="00105CA4" w:rsidRPr="00D80C65">
        <w:t xml:space="preserve"> </w:t>
      </w:r>
      <w:r w:rsidR="00140FCD" w:rsidRPr="00D80C65">
        <w:t>Para o caso de migração de um</w:t>
      </w:r>
      <w:r w:rsidR="00A6706A" w:rsidRPr="00D80C65">
        <w:t xml:space="preserve"> processo de avaliação toxicológica</w:t>
      </w:r>
      <w:r w:rsidR="00140FCD" w:rsidRPr="00D80C65">
        <w:t xml:space="preserve"> já deferid</w:t>
      </w:r>
      <w:r w:rsidR="00A6706A" w:rsidRPr="00D80C65">
        <w:t>a</w:t>
      </w:r>
      <w:r w:rsidR="00140FCD" w:rsidRPr="00D80C65">
        <w:t xml:space="preserve"> e que tenha petições pós-registro aguardando análise pela Anvisa, a empresa deverá solicitar a migração destas petições, sob pena de </w:t>
      </w:r>
      <w:r w:rsidR="00A6706A" w:rsidRPr="00D80C65">
        <w:t>indeferimento</w:t>
      </w:r>
      <w:r w:rsidR="00140FCD" w:rsidRPr="00D80C65">
        <w:t xml:space="preserve"> dos pleitos </w:t>
      </w:r>
      <w:r w:rsidR="00F540BF" w:rsidRPr="00D80C65">
        <w:t xml:space="preserve">de alteração </w:t>
      </w:r>
      <w:r w:rsidR="00140FCD" w:rsidRPr="00D80C65">
        <w:t>pós-registro que não forem migrados.</w:t>
      </w:r>
    </w:p>
    <w:p w:rsidR="007E36B3" w:rsidRPr="00D80C65" w:rsidRDefault="007E36B3" w:rsidP="00D80C65">
      <w:pPr>
        <w:tabs>
          <w:tab w:val="left" w:pos="993"/>
        </w:tabs>
        <w:spacing w:after="200"/>
        <w:jc w:val="center"/>
        <w:rPr>
          <w:b/>
        </w:rPr>
      </w:pPr>
      <w:r w:rsidRPr="00D80C65">
        <w:rPr>
          <w:b/>
        </w:rPr>
        <w:t>Seção</w:t>
      </w:r>
      <w:r w:rsidR="008F58FD" w:rsidRPr="00D80C65">
        <w:rPr>
          <w:b/>
        </w:rPr>
        <w:t xml:space="preserve"> </w:t>
      </w:r>
      <w:r w:rsidRPr="00D80C65">
        <w:rPr>
          <w:b/>
        </w:rPr>
        <w:t>V</w:t>
      </w:r>
    </w:p>
    <w:p w:rsidR="00D80C65" w:rsidRDefault="007E36B3" w:rsidP="00D80C65">
      <w:pPr>
        <w:tabs>
          <w:tab w:val="left" w:pos="993"/>
        </w:tabs>
        <w:spacing w:after="200"/>
        <w:jc w:val="center"/>
        <w:rPr>
          <w:b/>
        </w:rPr>
      </w:pPr>
      <w:r w:rsidRPr="00D80C65">
        <w:rPr>
          <w:b/>
        </w:rPr>
        <w:t xml:space="preserve">Do preenchimento dos formulários após a aprovação da migração </w:t>
      </w:r>
    </w:p>
    <w:p w:rsidR="00D80C65" w:rsidRDefault="00D26A80" w:rsidP="0060284E">
      <w:pPr>
        <w:spacing w:after="200"/>
        <w:ind w:firstLine="567"/>
        <w:jc w:val="both"/>
      </w:pPr>
      <w:r w:rsidRPr="00D80C65">
        <w:t>Art. 2</w:t>
      </w:r>
      <w:r w:rsidR="0093771A" w:rsidRPr="00D80C65">
        <w:t>8</w:t>
      </w:r>
      <w:r w:rsidR="00105CA4" w:rsidRPr="00D80C65">
        <w:t xml:space="preserve"> </w:t>
      </w:r>
      <w:r w:rsidR="00734A3F" w:rsidRPr="00D80C65">
        <w:t>No prazo de até 30 (trinta) dias a</w:t>
      </w:r>
      <w:r w:rsidR="00663ACC" w:rsidRPr="00D80C65">
        <w:t>pós a aprovação d</w:t>
      </w:r>
      <w:r w:rsidR="007E36B3" w:rsidRPr="00D80C65">
        <w:t>a</w:t>
      </w:r>
      <w:r w:rsidR="00A3304B" w:rsidRPr="00D80C65">
        <w:t xml:space="preserve"> migração</w:t>
      </w:r>
      <w:r w:rsidR="006C21E4" w:rsidRPr="00D80C65">
        <w:t xml:space="preserve"> pela Anvisa</w:t>
      </w:r>
      <w:r w:rsidR="00734A3F" w:rsidRPr="00D80C65">
        <w:t>,</w:t>
      </w:r>
      <w:r w:rsidR="00A3304B" w:rsidRPr="00D80C65">
        <w:t xml:space="preserve"> a empresa deverá preencher o formulário do produto</w:t>
      </w:r>
      <w:r w:rsidR="00CA441A" w:rsidRPr="00D80C65">
        <w:t xml:space="preserve">, </w:t>
      </w:r>
      <w:r w:rsidR="00A3304B" w:rsidRPr="00D80C65">
        <w:t xml:space="preserve">conforme </w:t>
      </w:r>
      <w:r w:rsidR="001E7C59" w:rsidRPr="00D80C65">
        <w:t>estabelecido por esta Resolução e</w:t>
      </w:r>
      <w:r w:rsidR="00A6550D" w:rsidRPr="00D80C65">
        <w:t>,</w:t>
      </w:r>
      <w:r w:rsidR="001E7C59" w:rsidRPr="00D80C65">
        <w:t xml:space="preserve"> </w:t>
      </w:r>
      <w:r w:rsidR="00B27966" w:rsidRPr="00D80C65">
        <w:t xml:space="preserve">nos casos de produtos </w:t>
      </w:r>
      <w:r w:rsidR="00A6550D" w:rsidRPr="00D80C65">
        <w:t>já avaliados,</w:t>
      </w:r>
      <w:r w:rsidR="00B27966" w:rsidRPr="00D80C65">
        <w:t xml:space="preserve"> </w:t>
      </w:r>
      <w:r w:rsidR="001E7C59" w:rsidRPr="00D80C65">
        <w:t>de acordo com a situação atual do produto.</w:t>
      </w:r>
    </w:p>
    <w:p w:rsidR="00D80C65" w:rsidRDefault="00CA441A" w:rsidP="0060284E">
      <w:pPr>
        <w:spacing w:after="200"/>
        <w:ind w:firstLine="567"/>
        <w:jc w:val="both"/>
      </w:pPr>
      <w:r w:rsidRPr="00D80C65">
        <w:t xml:space="preserve">Parágrafo único. Para o caso de migração de um </w:t>
      </w:r>
      <w:r w:rsidR="00A6706A" w:rsidRPr="00D80C65">
        <w:t xml:space="preserve">processo de avaliação toxicológica já deferida </w:t>
      </w:r>
      <w:r w:rsidRPr="00D80C65">
        <w:t xml:space="preserve">e que tenha petições pós-registro aguardando análise da </w:t>
      </w:r>
      <w:r w:rsidR="003039F8" w:rsidRPr="00D80C65">
        <w:t>Anvisa</w:t>
      </w:r>
      <w:r w:rsidRPr="00D80C65">
        <w:t>, a empresa deverá preencher um formulário para cada expediente de pós-registro além do formulário da petição primária simplificada.</w:t>
      </w:r>
    </w:p>
    <w:p w:rsidR="00271014" w:rsidRPr="0060284E" w:rsidRDefault="00271014" w:rsidP="0060284E">
      <w:pPr>
        <w:pStyle w:val="PargrafodaLista"/>
        <w:spacing w:after="200"/>
        <w:ind w:left="0"/>
        <w:jc w:val="center"/>
        <w:rPr>
          <w:b/>
        </w:rPr>
      </w:pPr>
      <w:r w:rsidRPr="0060284E">
        <w:rPr>
          <w:b/>
        </w:rPr>
        <w:t>CAPÍTULO IV</w:t>
      </w:r>
    </w:p>
    <w:p w:rsidR="00D80C65" w:rsidRPr="0060284E" w:rsidRDefault="00271014" w:rsidP="0060284E">
      <w:pPr>
        <w:spacing w:after="200"/>
        <w:jc w:val="center"/>
        <w:rPr>
          <w:b/>
        </w:rPr>
      </w:pPr>
      <w:r w:rsidRPr="0060284E">
        <w:rPr>
          <w:b/>
        </w:rPr>
        <w:t>DAS DISPOSIÇÕES FINAIS</w:t>
      </w:r>
    </w:p>
    <w:p w:rsidR="00D80C65" w:rsidRDefault="00D26A80" w:rsidP="0060284E">
      <w:pPr>
        <w:autoSpaceDE w:val="0"/>
        <w:autoSpaceDN w:val="0"/>
        <w:adjustRightInd w:val="0"/>
        <w:spacing w:after="200"/>
        <w:ind w:firstLine="567"/>
        <w:jc w:val="both"/>
      </w:pPr>
      <w:r w:rsidRPr="00D80C65">
        <w:t>Art. 2</w:t>
      </w:r>
      <w:r w:rsidR="0093771A" w:rsidRPr="00D80C65">
        <w:t>9</w:t>
      </w:r>
      <w:r w:rsidR="00105CA4" w:rsidRPr="00D80C65">
        <w:t xml:space="preserve"> </w:t>
      </w:r>
      <w:r w:rsidR="0032563D" w:rsidRPr="00D80C65">
        <w:t>Após a publicação desta Resolução e p</w:t>
      </w:r>
      <w:r w:rsidR="006C21E4" w:rsidRPr="00D80C65">
        <w:t xml:space="preserve">ara os casos </w:t>
      </w:r>
      <w:r w:rsidR="0032563D" w:rsidRPr="00D80C65">
        <w:t xml:space="preserve">de produtos de mesma composição qualitativa e quantitativa e tipo de formulação </w:t>
      </w:r>
      <w:r w:rsidR="006C21E4" w:rsidRPr="00D80C65">
        <w:t xml:space="preserve">em que a empresa não optar </w:t>
      </w:r>
      <w:r w:rsidR="006C21E4" w:rsidRPr="00D80C65">
        <w:lastRenderedPageBreak/>
        <w:t xml:space="preserve">pela utilização do procedimento simplificado previsto nesta Resolução, as petições de concessão de registro e de alterações pós-registro devem ser protocoladas </w:t>
      </w:r>
      <w:r w:rsidR="00E25B51" w:rsidRPr="00D80C65">
        <w:t xml:space="preserve">conforme o procedimento ordinário </w:t>
      </w:r>
      <w:r w:rsidR="006C21E4" w:rsidRPr="00D80C65">
        <w:t>e serão a</w:t>
      </w:r>
      <w:r w:rsidR="00E25B51" w:rsidRPr="00D80C65">
        <w:t>valiadas de forma independente</w:t>
      </w:r>
      <w:r w:rsidR="00A701AF" w:rsidRPr="00D80C65">
        <w:t>.</w:t>
      </w:r>
    </w:p>
    <w:p w:rsidR="00D80C65" w:rsidRDefault="00CB5C62" w:rsidP="0060284E">
      <w:pPr>
        <w:autoSpaceDE w:val="0"/>
        <w:autoSpaceDN w:val="0"/>
        <w:adjustRightInd w:val="0"/>
        <w:spacing w:after="200"/>
        <w:ind w:firstLine="567"/>
        <w:jc w:val="both"/>
      </w:pPr>
      <w:r w:rsidRPr="00D80C65">
        <w:t>Parágrafo único.</w:t>
      </w:r>
      <w:r w:rsidR="00BF15A2" w:rsidRPr="00D80C65">
        <w:t xml:space="preserve"> </w:t>
      </w:r>
      <w:r w:rsidR="006C21E4" w:rsidRPr="00D80C65">
        <w:t xml:space="preserve">As petições </w:t>
      </w:r>
      <w:r w:rsidR="00734A3F" w:rsidRPr="00D80C65">
        <w:t xml:space="preserve">devem </w:t>
      </w:r>
      <w:r w:rsidR="006C21E4" w:rsidRPr="00D80C65">
        <w:t xml:space="preserve">ser instruídas com a totalidade dos documentos previstos </w:t>
      </w:r>
      <w:r w:rsidR="00BF15A2" w:rsidRPr="00D80C65">
        <w:t>no procedimento ordinário</w:t>
      </w:r>
      <w:r w:rsidR="006C21E4" w:rsidRPr="00D80C65">
        <w:t xml:space="preserve"> mesmo que os dados </w:t>
      </w:r>
      <w:r w:rsidR="002F635B" w:rsidRPr="00D80C65">
        <w:t xml:space="preserve">já constem </w:t>
      </w:r>
      <w:r w:rsidR="006C21E4" w:rsidRPr="00D80C65">
        <w:t>em outra petição na Anvisa, exceto para os estudos de resíduos, conforme condição prevista no art. 10, § 16, do Decreto n. 4.074, de 2002.</w:t>
      </w:r>
    </w:p>
    <w:p w:rsidR="00D80C65" w:rsidRDefault="005B2ED8" w:rsidP="0060284E">
      <w:pPr>
        <w:spacing w:after="200"/>
        <w:ind w:firstLine="567"/>
        <w:jc w:val="both"/>
      </w:pPr>
      <w:r w:rsidRPr="00D80C65">
        <w:t xml:space="preserve">Art. </w:t>
      </w:r>
      <w:r w:rsidR="0093771A" w:rsidRPr="00D80C65">
        <w:t>30</w:t>
      </w:r>
      <w:r w:rsidR="00105CA4" w:rsidRPr="00D80C65">
        <w:t xml:space="preserve"> </w:t>
      </w:r>
      <w:r w:rsidR="007730F4" w:rsidRPr="00D80C65">
        <w:t>O descumprimento das disposições contidas nesta Resolução constitui infração, sem prejuízo das responsabilidades civil, administrativa e penal cabíveis.</w:t>
      </w:r>
    </w:p>
    <w:p w:rsidR="00D80C65" w:rsidRDefault="005B2ED8" w:rsidP="0060284E">
      <w:pPr>
        <w:spacing w:after="200"/>
        <w:ind w:firstLine="567"/>
        <w:jc w:val="both"/>
      </w:pPr>
      <w:r w:rsidRPr="00D80C65">
        <w:t xml:space="preserve">Art. </w:t>
      </w:r>
      <w:r w:rsidR="0093771A" w:rsidRPr="00D80C65">
        <w:t>31</w:t>
      </w:r>
      <w:r w:rsidR="00105CA4" w:rsidRPr="00D80C65">
        <w:t xml:space="preserve"> </w:t>
      </w:r>
      <w:r w:rsidR="007730F4" w:rsidRPr="00D80C65">
        <w:t xml:space="preserve">Esta Resolução de Diretoria Colegiada entra em vigor </w:t>
      </w:r>
      <w:r w:rsidR="006B2592" w:rsidRPr="00D80C65">
        <w:t>30 (trinta) dias após a</w:t>
      </w:r>
      <w:r w:rsidR="007730F4" w:rsidRPr="00D80C65">
        <w:t xml:space="preserve"> data de sua publicação.</w:t>
      </w:r>
    </w:p>
    <w:p w:rsidR="00D80C65" w:rsidRDefault="00D80C65" w:rsidP="00D80C65">
      <w:pPr>
        <w:pStyle w:val="PargrafodaLista"/>
        <w:spacing w:after="200"/>
      </w:pPr>
    </w:p>
    <w:p w:rsidR="00D80C65" w:rsidRDefault="00784408" w:rsidP="00D80C65">
      <w:pPr>
        <w:spacing w:after="200"/>
        <w:jc w:val="center"/>
      </w:pPr>
      <w:r w:rsidRPr="00D80C65">
        <w:t>FERNANDO MENDES GARCIA NETO</w:t>
      </w:r>
    </w:p>
    <w:p w:rsidR="00D80C65" w:rsidRDefault="00D80C65" w:rsidP="00D80C65">
      <w:pPr>
        <w:spacing w:after="200"/>
      </w:pPr>
    </w:p>
    <w:p w:rsidR="00D80C65" w:rsidRDefault="00D93CBA" w:rsidP="00D80C65">
      <w:pPr>
        <w:pStyle w:val="Ttulo1"/>
        <w:spacing w:after="200"/>
        <w:jc w:val="center"/>
        <w:rPr>
          <w:rFonts w:ascii="Times New Roman" w:hAnsi="Times New Roman"/>
          <w:b/>
          <w:szCs w:val="24"/>
        </w:rPr>
      </w:pPr>
      <w:r w:rsidRPr="00D80C65">
        <w:rPr>
          <w:rFonts w:ascii="Times New Roman" w:hAnsi="Times New Roman"/>
          <w:b/>
          <w:szCs w:val="24"/>
        </w:rPr>
        <w:t>ANEXO I</w:t>
      </w:r>
    </w:p>
    <w:p w:rsidR="00D80C65" w:rsidRPr="0060284E" w:rsidRDefault="00D93CBA" w:rsidP="0060284E">
      <w:pPr>
        <w:pStyle w:val="Corpodetexto"/>
        <w:spacing w:after="200"/>
        <w:ind w:right="-1"/>
        <w:jc w:val="center"/>
        <w:rPr>
          <w:b/>
        </w:rPr>
      </w:pPr>
      <w:r w:rsidRPr="0060284E">
        <w:rPr>
          <w:b/>
        </w:rPr>
        <w:t>RELAÇÃO DE DOCUMENTOS E INFORMAÇÕES A SEREM APRESENTADAS PARA AS PETIÇÕES PRIMÁRIAS SIMPLIFICADAS, A DEPENDER DO NÍVEL.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1. </w:t>
      </w:r>
      <w:r w:rsidR="00A31763" w:rsidRPr="00D80C65">
        <w:t xml:space="preserve">Formulário de petição devidamente preenchido no sistema de </w:t>
      </w:r>
      <w:proofErr w:type="spellStart"/>
      <w:r w:rsidR="00A31763" w:rsidRPr="00D80C65">
        <w:t>peticionamento</w:t>
      </w:r>
      <w:proofErr w:type="spellEnd"/>
      <w:r w:rsidR="00A31763" w:rsidRPr="00D80C65">
        <w:t xml:space="preserve"> simplificado da área de agrotóxicos;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2. </w:t>
      </w:r>
      <w:r w:rsidR="00A31763" w:rsidRPr="00D80C65">
        <w:t>Guia de Recolhimento da União relativa à Taxa de Fiscalização de Vigilância Sanitária (TFVS) acompanhada do respectivo comprovante de pagamento ou GRU isenta, quando for o caso;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3. </w:t>
      </w:r>
      <w:r w:rsidR="00A31763" w:rsidRPr="00D80C65">
        <w:t>Declaração de vínculo à petição matriz, conforme anexo III;</w:t>
      </w:r>
    </w:p>
    <w:p w:rsidR="009C61C2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4. </w:t>
      </w:r>
      <w:r w:rsidR="009C61C2" w:rsidRPr="00D80C65">
        <w:t>Marca comercial;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5. </w:t>
      </w:r>
      <w:r w:rsidR="00A31763" w:rsidRPr="00D80C65">
        <w:t>Comprovante ou protocolo de registro no Brasil de seus componentes, inclusive do produto técnico;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6. </w:t>
      </w:r>
      <w:r w:rsidR="00A31763" w:rsidRPr="00D80C65">
        <w:t>Modelo de rótulo;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7. </w:t>
      </w:r>
      <w:r w:rsidR="00A31763" w:rsidRPr="00D80C65">
        <w:t>Modelo de bula;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8. </w:t>
      </w:r>
      <w:r w:rsidR="00A31763" w:rsidRPr="00D80C65">
        <w:t>Descrição do tipo de embalagem, material e volume;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9. </w:t>
      </w:r>
      <w:r w:rsidR="009C61C2" w:rsidRPr="00D80C65">
        <w:t xml:space="preserve">Informações sobre o formulador ou </w:t>
      </w:r>
      <w:r w:rsidR="00A31763" w:rsidRPr="00D80C65">
        <w:t>manipulador, conforme o disposto na legislação vigente</w:t>
      </w:r>
      <w:r w:rsidR="00321339" w:rsidRPr="00D80C65">
        <w:t xml:space="preserve">, incluindo o </w:t>
      </w:r>
      <w:r w:rsidR="00350AD5" w:rsidRPr="00D80C65">
        <w:t xml:space="preserve">laudo </w:t>
      </w:r>
      <w:proofErr w:type="gramStart"/>
      <w:r w:rsidR="00350AD5" w:rsidRPr="00D80C65">
        <w:t>laboratorial  para</w:t>
      </w:r>
      <w:proofErr w:type="gramEnd"/>
      <w:r w:rsidR="00350AD5" w:rsidRPr="00D80C65">
        <w:t xml:space="preserve"> cada formulador</w:t>
      </w:r>
      <w:r w:rsidR="00A31763" w:rsidRPr="00D80C65">
        <w:t>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lastRenderedPageBreak/>
        <w:t xml:space="preserve">10. </w:t>
      </w:r>
      <w:r w:rsidR="00A31763" w:rsidRPr="00D80C65">
        <w:t>Informações sobre o produto técnico, conforme o disposto na legislação vigente;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11. </w:t>
      </w:r>
      <w:r w:rsidR="00A31763" w:rsidRPr="00D80C65">
        <w:t>Apresentação dos estudos de resíduos ou indicação dos estudos de resíduos que dão suporte ao registro das culturas que diferem da petição Matriz, quando for o caso;</w:t>
      </w:r>
    </w:p>
    <w:p w:rsidR="00A31763" w:rsidRPr="00D80C65" w:rsidRDefault="004265A5" w:rsidP="0060284E">
      <w:pPr>
        <w:pStyle w:val="Corpodetexto"/>
        <w:spacing w:after="200"/>
        <w:ind w:right="-1" w:firstLine="567"/>
        <w:jc w:val="both"/>
      </w:pPr>
      <w:r w:rsidRPr="00D80C65">
        <w:t xml:space="preserve">12. </w:t>
      </w:r>
      <w:r w:rsidR="00A31763" w:rsidRPr="00D80C65">
        <w:t xml:space="preserve">Parecer Técnico de Avalição da Empresa (PATE) em relação às informações e dados apresentados na petição primária simplificada - Nível IV, que divergem da </w:t>
      </w:r>
      <w:r w:rsidR="001B1D27" w:rsidRPr="00D80C65">
        <w:t>petição primária</w:t>
      </w:r>
      <w:r w:rsidR="00A31763" w:rsidRPr="00D80C65">
        <w:t xml:space="preserve"> matriz.</w:t>
      </w:r>
    </w:p>
    <w:p w:rsidR="00E018D8" w:rsidRPr="00D80C65" w:rsidRDefault="00E018D8" w:rsidP="00D80C65">
      <w:pPr>
        <w:pStyle w:val="Corpodetexto"/>
        <w:spacing w:after="200"/>
        <w:ind w:left="472" w:right="933"/>
        <w:jc w:val="both"/>
      </w:pPr>
    </w:p>
    <w:tbl>
      <w:tblPr>
        <w:tblW w:w="6804" w:type="dxa"/>
        <w:jc w:val="center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1925"/>
        <w:gridCol w:w="1364"/>
        <w:gridCol w:w="1139"/>
        <w:gridCol w:w="7"/>
      </w:tblGrid>
      <w:tr w:rsidR="009C61C2" w:rsidRPr="00D80C65" w:rsidTr="00A7352D">
        <w:trPr>
          <w:trHeight w:val="555"/>
          <w:jc w:val="center"/>
        </w:trPr>
        <w:tc>
          <w:tcPr>
            <w:tcW w:w="8505" w:type="dxa"/>
            <w:gridSpan w:val="5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  <w:ind w:left="112"/>
              <w:rPr>
                <w:b/>
                <w:bCs/>
              </w:rPr>
            </w:pPr>
            <w:r w:rsidRPr="00D80C65">
              <w:rPr>
                <w:b/>
                <w:bCs/>
              </w:rPr>
              <w:t>Quadro 1. Petição primária simplificada Nível I</w:t>
            </w:r>
          </w:p>
          <w:p w:rsidR="009C61C2" w:rsidRPr="00D80C65" w:rsidRDefault="009C61C2" w:rsidP="00D80C65">
            <w:pPr>
              <w:spacing w:after="200"/>
              <w:jc w:val="both"/>
            </w:pPr>
            <w:r w:rsidRPr="00D80C65">
              <w:t xml:space="preserve">A petição primária </w:t>
            </w:r>
            <w:proofErr w:type="gramStart"/>
            <w:r w:rsidRPr="00D80C65">
              <w:t>simplificada nível</w:t>
            </w:r>
            <w:proofErr w:type="gramEnd"/>
            <w:r w:rsidRPr="00D80C65">
              <w:t xml:space="preserve"> I pode divergir da petição primária matriz quanto a empresa requerente, marca comercial ou embalagem.</w:t>
            </w:r>
          </w:p>
        </w:tc>
      </w:tr>
      <w:tr w:rsidR="00175726" w:rsidRPr="00D80C65" w:rsidTr="00A7352D">
        <w:trPr>
          <w:gridAfter w:val="1"/>
          <w:wAfter w:w="8" w:type="dxa"/>
          <w:trHeight w:val="150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Tipo de petição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 xml:space="preserve">Tipo de </w:t>
            </w:r>
            <w:proofErr w:type="spellStart"/>
            <w:r w:rsidRPr="00D80C65">
              <w:rPr>
                <w:b/>
              </w:rPr>
              <w:t>peticionamento</w:t>
            </w:r>
            <w:proofErr w:type="spellEnd"/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Documentos/</w:t>
            </w:r>
            <w:r w:rsidR="00175726" w:rsidRPr="00D80C65">
              <w:rPr>
                <w:b/>
              </w:rPr>
              <w:t xml:space="preserve"> </w:t>
            </w:r>
            <w:r w:rsidRPr="00D80C65">
              <w:rPr>
                <w:b/>
              </w:rPr>
              <w:t>informações da Tabela 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Condição/prazo</w:t>
            </w:r>
          </w:p>
        </w:tc>
      </w:tr>
      <w:tr w:rsidR="00175726" w:rsidRPr="00D80C65" w:rsidTr="00A7352D">
        <w:trPr>
          <w:gridAfter w:val="1"/>
          <w:wAfter w:w="8" w:type="dxa"/>
          <w:trHeight w:val="270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 xml:space="preserve">a. Produto Técnico de ingrediente ativo já registrado no país (PT) -  registro simplificado nível I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175726" w:rsidP="00D80C65">
            <w:pPr>
              <w:spacing w:after="200"/>
              <w:jc w:val="center"/>
            </w:pPr>
            <w:r w:rsidRPr="00D80C65">
              <w:t>1 a 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 xml:space="preserve">Requer protocolo individual. </w:t>
            </w:r>
          </w:p>
        </w:tc>
      </w:tr>
      <w:tr w:rsidR="00175726" w:rsidRPr="00D80C65" w:rsidTr="00A7352D">
        <w:trPr>
          <w:gridAfter w:val="1"/>
          <w:wAfter w:w="8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>b. Produto Técnico Equivalente (PTE) -  registro simplificado nível 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jc w:val="center"/>
            </w:pPr>
            <w:r w:rsidRPr="00D80C65">
              <w:t>1 a</w:t>
            </w:r>
            <w:r w:rsidR="00175726" w:rsidRPr="00D80C65">
              <w:t xml:space="preserve"> 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 xml:space="preserve">Requer protocolo individual. </w:t>
            </w:r>
          </w:p>
        </w:tc>
      </w:tr>
      <w:tr w:rsidR="00175726" w:rsidRPr="00D80C65" w:rsidTr="00A7352D">
        <w:trPr>
          <w:gridAfter w:val="1"/>
          <w:wAfter w:w="8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>c. Produto Formulado de ingrediente ativo já registrado no país (PF) -  registro simplificado nível 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jc w:val="center"/>
            </w:pPr>
            <w:r w:rsidRPr="00D80C65">
              <w:t>1 a</w:t>
            </w:r>
            <w:r w:rsidR="00175726" w:rsidRPr="00D80C65">
              <w:t xml:space="preserve"> 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 xml:space="preserve">Requer protocolo individual. </w:t>
            </w:r>
          </w:p>
        </w:tc>
      </w:tr>
      <w:tr w:rsidR="00175726" w:rsidRPr="00D80C65" w:rsidTr="00A7352D">
        <w:trPr>
          <w:gridAfter w:val="1"/>
          <w:wAfter w:w="8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 xml:space="preserve">d. Produto Formulado com base em Produto Técnico Equivalente (PFE) - registro </w:t>
            </w:r>
            <w:r w:rsidRPr="00D80C65">
              <w:lastRenderedPageBreak/>
              <w:t>simplificado nível 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lastRenderedPageBreak/>
              <w:t xml:space="preserve">Procedimento simplificado e submissão exclusivamente </w:t>
            </w:r>
            <w:r w:rsidRPr="00D80C65">
              <w:lastRenderedPageBreak/>
              <w:t>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jc w:val="center"/>
            </w:pPr>
            <w:r w:rsidRPr="00D80C65">
              <w:lastRenderedPageBreak/>
              <w:t>1 a 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 xml:space="preserve">Requer protocolo individual. </w:t>
            </w:r>
          </w:p>
        </w:tc>
      </w:tr>
      <w:tr w:rsidR="00175726" w:rsidRPr="00D80C65" w:rsidTr="00A7352D">
        <w:trPr>
          <w:gridAfter w:val="1"/>
          <w:wAfter w:w="8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>e. Preservativo de madeira - registro simplificado nível 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jc w:val="center"/>
            </w:pPr>
            <w:r w:rsidRPr="00D80C65">
              <w:t>1 a 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175726" w:rsidRPr="00D80C65" w:rsidTr="00A7352D">
        <w:trPr>
          <w:gridAfter w:val="1"/>
          <w:wAfter w:w="8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>f. Produto de Uso Não Agrícola- registro simplificado nível 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jc w:val="center"/>
            </w:pPr>
            <w:r w:rsidRPr="00D80C65">
              <w:t>1 a 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175726" w:rsidRPr="00D80C65" w:rsidTr="00A7352D">
        <w:trPr>
          <w:gridAfter w:val="1"/>
          <w:wAfter w:w="8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 xml:space="preserve">g. </w:t>
            </w:r>
            <w:proofErr w:type="spellStart"/>
            <w:r w:rsidRPr="00D80C65">
              <w:t>Pré</w:t>
            </w:r>
            <w:proofErr w:type="spellEnd"/>
            <w:r w:rsidRPr="00D80C65">
              <w:t>-mistura- registro simplificado nível 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175726" w:rsidP="00D80C65">
            <w:pPr>
              <w:spacing w:after="200"/>
              <w:jc w:val="center"/>
            </w:pPr>
            <w:r w:rsidRPr="00D80C65">
              <w:t>1 a 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175726" w:rsidRPr="00D80C65" w:rsidTr="00A7352D">
        <w:trPr>
          <w:gridAfter w:val="1"/>
          <w:wAfter w:w="8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1C2" w:rsidRPr="00D80C65" w:rsidRDefault="009C61C2" w:rsidP="00D80C65">
            <w:pPr>
              <w:spacing w:after="200"/>
            </w:pPr>
            <w:r w:rsidRPr="00D80C65">
              <w:t xml:space="preserve">h. </w:t>
            </w:r>
            <w:proofErr w:type="spellStart"/>
            <w:r w:rsidRPr="00D80C65">
              <w:t>Feromônio</w:t>
            </w:r>
            <w:proofErr w:type="spellEnd"/>
            <w:r w:rsidRPr="00D80C65">
              <w:t>, Produtos Biológicos, Bioquímicos e Outros- registro simplificado nível 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jc w:val="center"/>
            </w:pPr>
            <w:r w:rsidRPr="00D80C65">
              <w:t>1 a 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61C2" w:rsidRPr="00D80C65" w:rsidRDefault="009C61C2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</w:tbl>
    <w:p w:rsidR="009C61C2" w:rsidRPr="00D80C65" w:rsidRDefault="009C61C2" w:rsidP="00D80C65">
      <w:pPr>
        <w:spacing w:after="200"/>
        <w:jc w:val="both"/>
        <w:rPr>
          <w:lang w:eastAsia="en-US"/>
        </w:rPr>
      </w:pPr>
    </w:p>
    <w:tbl>
      <w:tblPr>
        <w:tblW w:w="6804" w:type="dxa"/>
        <w:jc w:val="center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1928"/>
        <w:gridCol w:w="1365"/>
        <w:gridCol w:w="1140"/>
      </w:tblGrid>
      <w:tr w:rsidR="00B33956" w:rsidRPr="00D80C65" w:rsidTr="00A7352D">
        <w:trPr>
          <w:trHeight w:val="555"/>
          <w:jc w:val="center"/>
        </w:trPr>
        <w:tc>
          <w:tcPr>
            <w:tcW w:w="8497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rPr>
                <w:b/>
                <w:bCs/>
              </w:rPr>
              <w:t>Quadro 2. Petição primária simplificada Nível II</w:t>
            </w:r>
            <w:r w:rsidRPr="00D80C65">
              <w:br/>
            </w:r>
            <w:r w:rsidR="008A02CA" w:rsidRPr="00D80C65">
              <w:t xml:space="preserve">A petição primária </w:t>
            </w:r>
            <w:proofErr w:type="gramStart"/>
            <w:r w:rsidR="008A02CA" w:rsidRPr="00D80C65">
              <w:t xml:space="preserve">simplificada </w:t>
            </w:r>
            <w:r w:rsidRPr="00D80C65">
              <w:t>nível</w:t>
            </w:r>
            <w:proofErr w:type="gramEnd"/>
            <w:r w:rsidRPr="00D80C65">
              <w:t xml:space="preserve"> II pode divergir da petição primária matriz quanto a empresa requerente, marca comercial, embalagem ou formulador.</w:t>
            </w:r>
          </w:p>
        </w:tc>
      </w:tr>
      <w:tr w:rsidR="00B33956" w:rsidRPr="00D80C65" w:rsidTr="00A7352D">
        <w:trPr>
          <w:trHeight w:val="150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Tipo de petição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 xml:space="preserve">Tipo de </w:t>
            </w:r>
            <w:proofErr w:type="spellStart"/>
            <w:r w:rsidRPr="00D80C65">
              <w:rPr>
                <w:b/>
              </w:rPr>
              <w:t>peticionamento</w:t>
            </w:r>
            <w:proofErr w:type="spellEnd"/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Documentos/ informações da Tabela 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Condição/prazo</w:t>
            </w:r>
          </w:p>
        </w:tc>
      </w:tr>
      <w:tr w:rsidR="00B33956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>a. Produto Formulado de ingrediente ativo já registrado no país (PF) - registro simplificado nível 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  <w:jc w:val="center"/>
            </w:pPr>
            <w:r w:rsidRPr="00D80C65">
              <w:t>1 a 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 xml:space="preserve">Requer protocolo individual. </w:t>
            </w:r>
          </w:p>
        </w:tc>
      </w:tr>
      <w:tr w:rsidR="00B33956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 xml:space="preserve">b. Produto Formulado com base em Produto </w:t>
            </w:r>
            <w:r w:rsidRPr="00D80C65">
              <w:lastRenderedPageBreak/>
              <w:t xml:space="preserve">Técnico Equivalente (PFE) - registro simplificado nível II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rPr>
                <w:lang w:eastAsia="en-US"/>
              </w:rPr>
            </w:pPr>
            <w:r w:rsidRPr="00D80C65">
              <w:lastRenderedPageBreak/>
              <w:t xml:space="preserve">Procedimento simplificado e </w:t>
            </w:r>
            <w:r w:rsidRPr="00D80C65">
              <w:lastRenderedPageBreak/>
              <w:t>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jc w:val="center"/>
            </w:pPr>
            <w:r w:rsidRPr="00D80C65">
              <w:lastRenderedPageBreak/>
              <w:t>1 a 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 xml:space="preserve">Requer protocolo </w:t>
            </w:r>
            <w:r w:rsidRPr="00D80C65">
              <w:lastRenderedPageBreak/>
              <w:t xml:space="preserve">individual. </w:t>
            </w:r>
          </w:p>
        </w:tc>
      </w:tr>
      <w:tr w:rsidR="00B33956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lastRenderedPageBreak/>
              <w:t>c. Preservativo de madeira - registro simplificado nível 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jc w:val="center"/>
            </w:pPr>
            <w:r w:rsidRPr="00D80C65">
              <w:t>1 a 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>Requer protocolo individual.</w:t>
            </w:r>
          </w:p>
        </w:tc>
      </w:tr>
      <w:tr w:rsidR="00B33956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>d. Produto de Uso Não Agrícola- registro simplificado nível 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jc w:val="center"/>
            </w:pPr>
            <w:r w:rsidRPr="00D80C65">
              <w:t>1 a 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B33956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 xml:space="preserve">e. </w:t>
            </w:r>
            <w:proofErr w:type="spellStart"/>
            <w:r w:rsidRPr="00D80C65">
              <w:t>Pré</w:t>
            </w:r>
            <w:proofErr w:type="spellEnd"/>
            <w:r w:rsidRPr="00D80C65">
              <w:t>-mistura- registro simplificado nível 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jc w:val="center"/>
            </w:pPr>
            <w:r w:rsidRPr="00D80C65">
              <w:t>1 a 5 e 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B33956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3956" w:rsidRPr="00D80C65" w:rsidRDefault="00B33956" w:rsidP="00D80C65">
            <w:pPr>
              <w:spacing w:after="200"/>
            </w:pPr>
            <w:r w:rsidRPr="00D80C65">
              <w:t xml:space="preserve">f. </w:t>
            </w:r>
            <w:proofErr w:type="spellStart"/>
            <w:r w:rsidRPr="00D80C65">
              <w:t>Feromônio</w:t>
            </w:r>
            <w:proofErr w:type="spellEnd"/>
            <w:r w:rsidRPr="00D80C65">
              <w:t>, Produtos Biológicos, Bioquímicos e Outros- nível 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jc w:val="center"/>
            </w:pPr>
            <w:r w:rsidRPr="00D80C65">
              <w:t>1 a 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3956" w:rsidRPr="00D80C65" w:rsidRDefault="00B33956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</w:tbl>
    <w:p w:rsidR="00B33956" w:rsidRPr="00D80C65" w:rsidRDefault="00B33956" w:rsidP="00D80C65">
      <w:pPr>
        <w:spacing w:after="200"/>
        <w:rPr>
          <w:lang w:eastAsia="en-US"/>
        </w:rPr>
      </w:pPr>
    </w:p>
    <w:tbl>
      <w:tblPr>
        <w:tblW w:w="6804" w:type="dxa"/>
        <w:jc w:val="center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1928"/>
        <w:gridCol w:w="1365"/>
        <w:gridCol w:w="1140"/>
      </w:tblGrid>
      <w:tr w:rsidR="005E31C5" w:rsidRPr="00D80C65" w:rsidTr="00A7352D">
        <w:trPr>
          <w:trHeight w:val="555"/>
          <w:jc w:val="center"/>
        </w:trPr>
        <w:tc>
          <w:tcPr>
            <w:tcW w:w="8497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  <w:rPr>
                <w:b/>
                <w:bCs/>
              </w:rPr>
            </w:pPr>
            <w:r w:rsidRPr="00D80C65">
              <w:rPr>
                <w:b/>
                <w:bCs/>
              </w:rPr>
              <w:t>Quadro 3. Petição primária simplificada Nível III</w:t>
            </w:r>
          </w:p>
          <w:p w:rsidR="005E31C5" w:rsidRPr="00D80C65" w:rsidRDefault="005E31C5" w:rsidP="00D80C65">
            <w:pPr>
              <w:spacing w:after="200"/>
              <w:jc w:val="both"/>
            </w:pPr>
            <w:r w:rsidRPr="00D80C65">
              <w:t xml:space="preserve">A petição primária </w:t>
            </w:r>
            <w:proofErr w:type="gramStart"/>
            <w:r w:rsidRPr="00D80C65">
              <w:t>simplificada nível</w:t>
            </w:r>
            <w:proofErr w:type="gramEnd"/>
            <w:r w:rsidRPr="00D80C65">
              <w:t xml:space="preserve"> III pode divergir da petição primária matriz quanto a empresa requerente, a marca comercial, embalagem, formulador ou produto técnico.</w:t>
            </w:r>
          </w:p>
        </w:tc>
      </w:tr>
      <w:tr w:rsidR="005E31C5" w:rsidRPr="00D80C65" w:rsidTr="00A7352D">
        <w:trPr>
          <w:trHeight w:val="150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Tipo de petição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 xml:space="preserve">Tipo de </w:t>
            </w:r>
            <w:proofErr w:type="spellStart"/>
            <w:r w:rsidRPr="00D80C65">
              <w:rPr>
                <w:b/>
              </w:rPr>
              <w:t>peticionamento</w:t>
            </w:r>
            <w:proofErr w:type="spellEnd"/>
            <w:r w:rsidRPr="00D80C65">
              <w:rPr>
                <w:b/>
              </w:rPr>
              <w:t>/ submissão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Documentos/ informações da Tabela 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Condição/prazo</w:t>
            </w:r>
          </w:p>
        </w:tc>
      </w:tr>
      <w:tr w:rsidR="005E31C5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</w:pPr>
            <w:r w:rsidRPr="00D80C65">
              <w:t xml:space="preserve">a. Produto Formulado de ingrediente ativo já registrado no país (PF) -  registro simplificado </w:t>
            </w:r>
            <w:r w:rsidRPr="00D80C65">
              <w:lastRenderedPageBreak/>
              <w:t>nível III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lastRenderedPageBreak/>
              <w:t xml:space="preserve">Procedimento simplificado e submissão exclusivamente </w:t>
            </w:r>
            <w:r w:rsidRPr="00D80C65">
              <w:lastRenderedPageBreak/>
              <w:t>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  <w:jc w:val="center"/>
            </w:pPr>
            <w:r w:rsidRPr="00D80C65">
              <w:lastRenderedPageBreak/>
              <w:t>1 a 10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5E31C5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</w:pPr>
            <w:r w:rsidRPr="00D80C65">
              <w:t>b. Produto Formulado com base em Produto Técnico Equivalente (PFE) - registro simplificado nível III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jc w:val="center"/>
            </w:pPr>
            <w:r w:rsidRPr="00D80C65">
              <w:t>1 a 10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5E31C5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</w:pPr>
            <w:r w:rsidRPr="00D80C65">
              <w:t>c. Produto de Uso Não Agrícola- registro simplificado nível III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jc w:val="center"/>
            </w:pPr>
            <w:r w:rsidRPr="00D80C65">
              <w:t>1 a 10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5E31C5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</w:pPr>
            <w:r w:rsidRPr="00D80C65">
              <w:t xml:space="preserve">d. </w:t>
            </w:r>
            <w:proofErr w:type="spellStart"/>
            <w:r w:rsidRPr="00D80C65">
              <w:t>Pré</w:t>
            </w:r>
            <w:proofErr w:type="spellEnd"/>
            <w:r w:rsidRPr="00D80C65">
              <w:t>-mistura- registro simplificado nível III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866F2D" w:rsidP="00D80C65">
            <w:pPr>
              <w:spacing w:after="200"/>
              <w:jc w:val="center"/>
            </w:pPr>
            <w:r w:rsidRPr="00D80C65">
              <w:t>1 a 5, 9 e 10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  <w:tr w:rsidR="005E31C5" w:rsidRPr="00D80C65" w:rsidTr="00A7352D">
        <w:trPr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</w:pPr>
            <w:r w:rsidRPr="00D80C65">
              <w:t xml:space="preserve">e. </w:t>
            </w:r>
            <w:proofErr w:type="spellStart"/>
            <w:r w:rsidRPr="00D80C65">
              <w:t>Feromônio</w:t>
            </w:r>
            <w:proofErr w:type="spellEnd"/>
            <w:r w:rsidRPr="00D80C65">
              <w:t>, Produtos Biológicos, Bioquímicos e Outros- nível III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31C5" w:rsidRPr="00D80C65" w:rsidRDefault="005E31C5" w:rsidP="00D80C65">
            <w:pPr>
              <w:spacing w:after="200"/>
              <w:jc w:val="center"/>
            </w:pPr>
            <w:r w:rsidRPr="00D80C65">
              <w:t>1 a 10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31C5" w:rsidRPr="00D80C65" w:rsidRDefault="005E31C5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</w:tbl>
    <w:p w:rsidR="005D17B9" w:rsidRPr="00D80C65" w:rsidRDefault="005D17B9" w:rsidP="00D80C65">
      <w:pPr>
        <w:spacing w:after="200"/>
        <w:rPr>
          <w:lang w:eastAsia="en-US"/>
        </w:rPr>
      </w:pPr>
    </w:p>
    <w:tbl>
      <w:tblPr>
        <w:tblW w:w="6804" w:type="dxa"/>
        <w:jc w:val="center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924"/>
        <w:gridCol w:w="1363"/>
        <w:gridCol w:w="1139"/>
        <w:gridCol w:w="10"/>
      </w:tblGrid>
      <w:tr w:rsidR="00CC7BD7" w:rsidRPr="00D80C65" w:rsidTr="00A7352D">
        <w:trPr>
          <w:trHeight w:val="555"/>
          <w:jc w:val="center"/>
        </w:trPr>
        <w:tc>
          <w:tcPr>
            <w:tcW w:w="8508" w:type="dxa"/>
            <w:gridSpan w:val="5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02CA" w:rsidRPr="00D80C65" w:rsidRDefault="00CC7BD7" w:rsidP="00D80C65">
            <w:pPr>
              <w:spacing w:after="200"/>
              <w:rPr>
                <w:b/>
                <w:bCs/>
              </w:rPr>
            </w:pPr>
            <w:r w:rsidRPr="00D80C65">
              <w:rPr>
                <w:b/>
                <w:bCs/>
              </w:rPr>
              <w:t>Quadro 4. Petição primária simplificada Nível IV</w:t>
            </w:r>
          </w:p>
          <w:p w:rsidR="00CC7BD7" w:rsidRPr="00D80C65" w:rsidRDefault="00CC7BD7" w:rsidP="00D80C65">
            <w:pPr>
              <w:spacing w:after="200"/>
            </w:pPr>
            <w:r w:rsidRPr="00D80C65">
              <w:t xml:space="preserve">A petição primária </w:t>
            </w:r>
            <w:proofErr w:type="gramStart"/>
            <w:r w:rsidRPr="00D80C65">
              <w:t>simplificada nível</w:t>
            </w:r>
            <w:proofErr w:type="gramEnd"/>
            <w:r w:rsidRPr="00D80C65">
              <w:t xml:space="preserve"> IV, pode divergir da petição primária matriz quanto a empresa requerente, marca comercial, formulador, produto técnico e cultura, intervalo de segurança, frequência de aplicação, dose de aplicação ou modalidade de emprego.</w:t>
            </w:r>
          </w:p>
        </w:tc>
      </w:tr>
      <w:tr w:rsidR="00CC7BD7" w:rsidRPr="00D80C65" w:rsidTr="00A7352D">
        <w:trPr>
          <w:gridAfter w:val="1"/>
          <w:wAfter w:w="11" w:type="dxa"/>
          <w:trHeight w:val="150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Tipo de petição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 xml:space="preserve">Tipo de </w:t>
            </w:r>
            <w:proofErr w:type="spellStart"/>
            <w:r w:rsidRPr="00D80C65">
              <w:rPr>
                <w:b/>
              </w:rPr>
              <w:t>peticionamento</w:t>
            </w:r>
            <w:proofErr w:type="spellEnd"/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Documentos/ informações da Tabela 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  <w:jc w:val="center"/>
              <w:rPr>
                <w:b/>
              </w:rPr>
            </w:pPr>
            <w:r w:rsidRPr="00D80C65">
              <w:rPr>
                <w:b/>
              </w:rPr>
              <w:t>Condição/prazo</w:t>
            </w:r>
          </w:p>
        </w:tc>
      </w:tr>
      <w:tr w:rsidR="00CC7BD7" w:rsidRPr="00D80C65" w:rsidTr="00A7352D">
        <w:trPr>
          <w:gridAfter w:val="1"/>
          <w:wAfter w:w="11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</w:pPr>
            <w:r w:rsidRPr="00D80C65">
              <w:t xml:space="preserve">a. Produto Formulado de ingrediente ativo já registrado no país (PF) - registro simplificado </w:t>
            </w:r>
            <w:r w:rsidRPr="00D80C65">
              <w:lastRenderedPageBreak/>
              <w:t>nível IV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C7BD7" w:rsidRPr="00D80C65" w:rsidRDefault="00CC7BD7" w:rsidP="00D80C65">
            <w:pPr>
              <w:spacing w:after="200"/>
              <w:rPr>
                <w:lang w:eastAsia="en-US"/>
              </w:rPr>
            </w:pPr>
            <w:r w:rsidRPr="00D80C65">
              <w:lastRenderedPageBreak/>
              <w:t xml:space="preserve">Procedimento simplificado e submissão exclusivamente </w:t>
            </w:r>
            <w:r w:rsidRPr="00D80C65">
              <w:lastRenderedPageBreak/>
              <w:t>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  <w:jc w:val="center"/>
            </w:pPr>
            <w:r w:rsidRPr="00D80C65">
              <w:lastRenderedPageBreak/>
              <w:t>1 a 12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C7BD7" w:rsidRPr="00D80C65" w:rsidRDefault="00CC7BD7" w:rsidP="00D80C65">
            <w:pPr>
              <w:spacing w:after="200"/>
            </w:pPr>
            <w:r w:rsidRPr="00D80C65">
              <w:t xml:space="preserve">Requer protocolo individual. </w:t>
            </w:r>
          </w:p>
        </w:tc>
      </w:tr>
      <w:tr w:rsidR="00CC7BD7" w:rsidRPr="00D80C65" w:rsidTr="00A7352D">
        <w:trPr>
          <w:gridAfter w:val="1"/>
          <w:wAfter w:w="11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</w:pPr>
            <w:r w:rsidRPr="00D80C65">
              <w:t>b. Produto Formulado com base em Produto Técnico Equivalente (PFE) - registro simplificado nível IV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C7BD7" w:rsidRPr="00D80C65" w:rsidRDefault="00CC7BD7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  <w:jc w:val="center"/>
            </w:pPr>
            <w:r w:rsidRPr="00D80C65">
              <w:t>1 a 12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C7BD7" w:rsidRPr="00D80C65" w:rsidRDefault="00CC7BD7" w:rsidP="00D80C65">
            <w:pPr>
              <w:spacing w:after="200"/>
            </w:pPr>
            <w:r w:rsidRPr="00D80C65">
              <w:t xml:space="preserve">Requer protocolo individual. </w:t>
            </w:r>
          </w:p>
        </w:tc>
      </w:tr>
      <w:tr w:rsidR="00CC7BD7" w:rsidRPr="00D80C65" w:rsidTr="00A7352D">
        <w:trPr>
          <w:gridAfter w:val="1"/>
          <w:wAfter w:w="11" w:type="dxa"/>
          <w:trHeight w:val="405"/>
          <w:jc w:val="center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</w:pPr>
            <w:r w:rsidRPr="00D80C65">
              <w:t xml:space="preserve">c. </w:t>
            </w:r>
            <w:proofErr w:type="spellStart"/>
            <w:r w:rsidRPr="00D80C65">
              <w:t>Feromônio</w:t>
            </w:r>
            <w:proofErr w:type="spellEnd"/>
            <w:r w:rsidRPr="00D80C65">
              <w:t>, Produtos Biológicos, Bioquímicos e Outros - nível IV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C7BD7" w:rsidRPr="00D80C65" w:rsidRDefault="00CC7BD7" w:rsidP="00D80C65">
            <w:pPr>
              <w:spacing w:after="200"/>
              <w:rPr>
                <w:lang w:eastAsia="en-US"/>
              </w:rPr>
            </w:pPr>
            <w:r w:rsidRPr="00D80C65">
              <w:t>Procedimento simplificado e submissão exclusivamente eletrônica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BD7" w:rsidRPr="00D80C65" w:rsidRDefault="00CC7BD7" w:rsidP="00D80C65">
            <w:pPr>
              <w:spacing w:after="200"/>
              <w:jc w:val="center"/>
            </w:pPr>
            <w:r w:rsidRPr="00D80C65">
              <w:t>1 a 12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C7BD7" w:rsidRPr="00D80C65" w:rsidRDefault="00CC7BD7" w:rsidP="00D80C65">
            <w:pPr>
              <w:spacing w:after="200"/>
              <w:rPr>
                <w:lang w:eastAsia="en-US"/>
              </w:rPr>
            </w:pPr>
            <w:r w:rsidRPr="00D80C65">
              <w:t xml:space="preserve">Requer protocolo individual. </w:t>
            </w:r>
          </w:p>
        </w:tc>
      </w:tr>
    </w:tbl>
    <w:p w:rsidR="00D80C65" w:rsidRDefault="00D80C65" w:rsidP="00D80C65">
      <w:pPr>
        <w:pStyle w:val="Ttulo1"/>
        <w:spacing w:after="200"/>
        <w:ind w:right="107"/>
        <w:jc w:val="center"/>
        <w:rPr>
          <w:rFonts w:ascii="Times New Roman" w:hAnsi="Times New Roman"/>
          <w:b/>
          <w:szCs w:val="24"/>
        </w:rPr>
      </w:pPr>
    </w:p>
    <w:p w:rsidR="00D80C65" w:rsidRDefault="00D93CBA" w:rsidP="00D80C65">
      <w:pPr>
        <w:pStyle w:val="Ttulo1"/>
        <w:spacing w:after="200"/>
        <w:ind w:right="107"/>
        <w:jc w:val="center"/>
        <w:rPr>
          <w:rFonts w:ascii="Times New Roman" w:hAnsi="Times New Roman"/>
          <w:b/>
          <w:szCs w:val="24"/>
        </w:rPr>
      </w:pPr>
      <w:r w:rsidRPr="00D80C65">
        <w:rPr>
          <w:rFonts w:ascii="Times New Roman" w:hAnsi="Times New Roman"/>
          <w:b/>
          <w:szCs w:val="24"/>
        </w:rPr>
        <w:t>ANEXO II</w:t>
      </w:r>
    </w:p>
    <w:p w:rsidR="00D80C65" w:rsidRPr="0060284E" w:rsidRDefault="00D93CBA" w:rsidP="0060284E">
      <w:pPr>
        <w:pStyle w:val="Corpodetexto"/>
        <w:spacing w:after="200"/>
        <w:ind w:right="-1"/>
        <w:jc w:val="center"/>
        <w:rPr>
          <w:b/>
        </w:rPr>
      </w:pPr>
      <w:r w:rsidRPr="0060284E">
        <w:rPr>
          <w:b/>
        </w:rPr>
        <w:t>RELAÇÃO DAS PETIÇÕES SECUNDÁRIAS QUE PODEM SER PROTOCOLADAS NA PETIÇÃO PRIMÁRIA SIMPLIFICADA, A DEPENDER DO NÍVEL DO REGISTRO SIMPLIFICADO, COM A RESPECTIVA RELAÇÃO DE DOCUMENTOS E INFORMAÇÕES.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1. </w:t>
      </w:r>
      <w:r w:rsidR="00B616EB" w:rsidRPr="00D80C65">
        <w:t xml:space="preserve">Formulário de petição devidamente preenchido no sistema de </w:t>
      </w:r>
      <w:proofErr w:type="spellStart"/>
      <w:r w:rsidR="00B616EB" w:rsidRPr="00D80C65">
        <w:t>peticionamento</w:t>
      </w:r>
      <w:proofErr w:type="spellEnd"/>
      <w:r w:rsidR="00B616EB" w:rsidRPr="00D80C65">
        <w:t xml:space="preserve"> simplificado da área de agrotóxicos;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2. </w:t>
      </w:r>
      <w:r w:rsidR="00B616EB" w:rsidRPr="00D80C65">
        <w:t>Guia de Recolhimento da União relativa à Taxa de Fiscalização de Vigilância Sanitária (TFVS) acompanhada do respectivo comprovante de pagamento ou GRU isenta, quando for o caso;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3. </w:t>
      </w:r>
      <w:r w:rsidR="00B616EB" w:rsidRPr="00D80C65">
        <w:t>Declaração de vínculo à petição matriz, conforme anexo III;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4. </w:t>
      </w:r>
      <w:r w:rsidR="00B616EB" w:rsidRPr="00D80C65">
        <w:t>Cópia do D.O.U com a publicação do Ato do Ministério da Agricultura e Pecuária e Abastecimento referente à transferência de titularidade;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5. </w:t>
      </w:r>
      <w:r w:rsidR="00B616EB" w:rsidRPr="00D80C65">
        <w:t>Cópia do D.O.U com a publicação do Ato do Ministério da Agricultura e Pecuária e Abastecimento referente à alteração do nome comercial;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6. </w:t>
      </w:r>
      <w:r w:rsidR="00B616EB" w:rsidRPr="00D80C65">
        <w:t>Cópia da publicação em D.O.U. referente ao pedido de retificação;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7. </w:t>
      </w:r>
      <w:r w:rsidR="00B616EB" w:rsidRPr="00D80C65">
        <w:t>Procuração e cópia do contrato social da empresa, se interposto por terceiro investido de poderes legais de representação;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8. </w:t>
      </w:r>
      <w:r w:rsidR="00B616EB" w:rsidRPr="00D80C65">
        <w:t>Documentos com a argumentação para defesa da empresa frente à decisão da Anvisa;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9. </w:t>
      </w:r>
      <w:r w:rsidR="00B616EB" w:rsidRPr="00D80C65">
        <w:t>Cópia do oficio expedido pela Anvisa comunicando a decisão recorrida, quando houver;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lastRenderedPageBreak/>
        <w:t xml:space="preserve">10. </w:t>
      </w:r>
      <w:r w:rsidR="00B616EB" w:rsidRPr="00D80C65">
        <w:t>Justificativa técnica referente à modificação pós-registro com a indicação do assunto de alteração vinculada ao processo matriz, bem como o número do protocolo MAPA referente à mesma solicitação;</w:t>
      </w:r>
    </w:p>
    <w:p w:rsidR="0003201C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11. </w:t>
      </w:r>
      <w:r w:rsidR="00E06C00" w:rsidRPr="00D80C65">
        <w:t xml:space="preserve">Comprovante que o formulador/manipulador está </w:t>
      </w:r>
      <w:r w:rsidR="00B616EB" w:rsidRPr="00D80C65">
        <w:t>registrado no Estado/Distrito Federal/Município;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12. </w:t>
      </w:r>
      <w:r w:rsidR="00350AD5" w:rsidRPr="00D80C65">
        <w:t>Informações sobre o formulador ou manipulador, conforme o disposto na legislação vigente</w:t>
      </w:r>
      <w:r w:rsidR="00321339" w:rsidRPr="00D80C65">
        <w:t xml:space="preserve">, incluindo o laudo </w:t>
      </w:r>
      <w:r w:rsidR="00683098" w:rsidRPr="00D80C65">
        <w:t>laboratorial para</w:t>
      </w:r>
      <w:r w:rsidR="00321339" w:rsidRPr="00D80C65">
        <w:t xml:space="preserve"> cada formulador;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13. </w:t>
      </w:r>
      <w:r w:rsidR="00B616EB" w:rsidRPr="00D80C65">
        <w:t xml:space="preserve">Documentos referentes às alterações de produto técnico, conforme legislação vigente; 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14. </w:t>
      </w:r>
      <w:r w:rsidR="00B616EB" w:rsidRPr="00D80C65">
        <w:t xml:space="preserve">Cópia do certificado de registro </w:t>
      </w:r>
      <w:proofErr w:type="gramStart"/>
      <w:r w:rsidR="00B616EB" w:rsidRPr="00D80C65">
        <w:t>do(</w:t>
      </w:r>
      <w:proofErr w:type="gramEnd"/>
      <w:r w:rsidR="00B616EB" w:rsidRPr="00D80C65">
        <w:t>s) produto(s) técnico(s);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15. </w:t>
      </w:r>
      <w:r w:rsidR="00B616EB" w:rsidRPr="00D80C65">
        <w:t>Cópia do certificado de registro do produto formulado;</w:t>
      </w:r>
    </w:p>
    <w:p w:rsidR="0003201C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16. </w:t>
      </w:r>
      <w:r w:rsidR="00B616EB" w:rsidRPr="00D80C65">
        <w:t xml:space="preserve">Descrição </w:t>
      </w:r>
      <w:proofErr w:type="gramStart"/>
      <w:r w:rsidR="00B616EB" w:rsidRPr="00D80C65">
        <w:t>do(</w:t>
      </w:r>
      <w:proofErr w:type="gramEnd"/>
      <w:r w:rsidR="00B616EB" w:rsidRPr="00D80C65">
        <w:t>s) tipo(s) de embalagem(</w:t>
      </w:r>
      <w:proofErr w:type="spellStart"/>
      <w:r w:rsidR="00B616EB" w:rsidRPr="00D80C65">
        <w:t>ns</w:t>
      </w:r>
      <w:proofErr w:type="spellEnd"/>
      <w:r w:rsidR="00B616EB" w:rsidRPr="00D80C65">
        <w:t>), material(</w:t>
      </w:r>
      <w:proofErr w:type="spellStart"/>
      <w:r w:rsidR="00B616EB" w:rsidRPr="00D80C65">
        <w:t>is</w:t>
      </w:r>
      <w:proofErr w:type="spellEnd"/>
      <w:r w:rsidR="00B616EB" w:rsidRPr="00D80C65">
        <w:t>) e volume(s);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17. </w:t>
      </w:r>
      <w:r w:rsidR="00B616EB" w:rsidRPr="00D80C65">
        <w:t>Apresentação dos estudos de resíduos ou indicação dos estudos de resíduos que dão suporte ao registro em relação as alterações que diferem da petição Matriz, quando for o caso;</w:t>
      </w:r>
    </w:p>
    <w:p w:rsidR="00B616EB" w:rsidRPr="00D80C65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18. </w:t>
      </w:r>
      <w:r w:rsidR="00B616EB" w:rsidRPr="00D80C65">
        <w:t>Parecer Técnico de Avalição da Empresa (PATE) em relação às informações e dados apresentados na petição secundária simplificada- Nível IV que divergem da petição matriz;</w:t>
      </w:r>
    </w:p>
    <w:p w:rsidR="0060284E" w:rsidRDefault="00A30483" w:rsidP="0060284E">
      <w:pPr>
        <w:pStyle w:val="Corpodetexto"/>
        <w:spacing w:after="200"/>
        <w:ind w:firstLine="567"/>
        <w:jc w:val="both"/>
      </w:pPr>
      <w:r w:rsidRPr="00D80C65">
        <w:t xml:space="preserve">19. </w:t>
      </w:r>
      <w:r w:rsidR="00B616EB" w:rsidRPr="00D80C65">
        <w:t>Modelos de rótulo e bula.</w:t>
      </w:r>
    </w:p>
    <w:p w:rsidR="0060284E" w:rsidRDefault="0060284E">
      <w:pPr>
        <w:spacing w:after="160" w:line="259" w:lineRule="auto"/>
      </w:pPr>
      <w:r>
        <w:br w:type="page"/>
      </w:r>
    </w:p>
    <w:p w:rsidR="0060284E" w:rsidRDefault="0060284E" w:rsidP="00D80C65">
      <w:pPr>
        <w:pStyle w:val="Corpodetexto"/>
        <w:spacing w:after="200"/>
        <w:ind w:left="512" w:right="107"/>
        <w:jc w:val="both"/>
        <w:sectPr w:rsidR="0060284E" w:rsidSect="00D80C65">
          <w:headerReference w:type="default" r:id="rId9"/>
          <w:footerReference w:type="default" r:id="rId10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1B1D27" w:rsidRPr="00D80C65" w:rsidRDefault="001B1D27" w:rsidP="00D80C65">
      <w:pPr>
        <w:pStyle w:val="Corpodetexto"/>
        <w:spacing w:after="200"/>
        <w:ind w:left="512" w:right="107"/>
        <w:jc w:val="both"/>
      </w:pPr>
    </w:p>
    <w:tbl>
      <w:tblPr>
        <w:tblStyle w:val="TableNormal"/>
        <w:tblW w:w="141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1"/>
        <w:gridCol w:w="3063"/>
        <w:gridCol w:w="2830"/>
        <w:gridCol w:w="3771"/>
      </w:tblGrid>
      <w:tr w:rsidR="00C32260" w:rsidRPr="00D80C65" w:rsidTr="00A7352D">
        <w:trPr>
          <w:trHeight w:hRule="exact" w:val="1007"/>
          <w:jc w:val="center"/>
        </w:trPr>
        <w:tc>
          <w:tcPr>
            <w:tcW w:w="2713" w:type="dxa"/>
            <w:tcBorders>
              <w:bottom w:val="single" w:sz="6" w:space="0" w:color="808080"/>
            </w:tcBorders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893" w:right="246" w:hanging="62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br w:type="page"/>
            </w:r>
            <w:r w:rsidRPr="00D80C65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Tipo de petição pós - registro</w:t>
            </w:r>
          </w:p>
        </w:tc>
        <w:tc>
          <w:tcPr>
            <w:tcW w:w="1842" w:type="dxa"/>
            <w:tcBorders>
              <w:bottom w:val="single" w:sz="6" w:space="0" w:color="808080"/>
            </w:tcBorders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Aplicável aos seguintes níveis de registro simplificado</w:t>
            </w:r>
          </w:p>
        </w:tc>
        <w:tc>
          <w:tcPr>
            <w:tcW w:w="1702" w:type="dxa"/>
            <w:tcBorders>
              <w:bottom w:val="single" w:sz="6" w:space="0" w:color="808080"/>
            </w:tcBorders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0" w:firstLine="23"/>
              <w:jc w:val="center"/>
              <w:rPr>
                <w:rFonts w:ascii="Times New Roman" w:hAnsi="Times New Roman" w:cs="Times New Roman"/>
                <w:b/>
                <w:w w:val="95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b/>
                <w:w w:val="95"/>
                <w:sz w:val="24"/>
                <w:szCs w:val="24"/>
                <w:lang w:val="pt-BR"/>
              </w:rPr>
              <w:t>Documentos/</w:t>
            </w:r>
          </w:p>
          <w:p w:rsidR="00C32260" w:rsidRPr="00D80C65" w:rsidRDefault="00F540BF" w:rsidP="00D80C65">
            <w:pPr>
              <w:pStyle w:val="TableParagraph"/>
              <w:spacing w:after="200"/>
              <w:ind w:left="107" w:right="66" w:hanging="3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b/>
                <w:w w:val="95"/>
                <w:sz w:val="24"/>
                <w:szCs w:val="24"/>
                <w:lang w:val="pt-BR"/>
              </w:rPr>
              <w:t>Informações</w:t>
            </w:r>
            <w:r w:rsidR="00C32260" w:rsidRPr="00D80C65">
              <w:rPr>
                <w:rFonts w:ascii="Times New Roman" w:hAnsi="Times New Roman" w:cs="Times New Roman"/>
                <w:b/>
                <w:w w:val="95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necessárias</w:t>
            </w:r>
          </w:p>
        </w:tc>
        <w:tc>
          <w:tcPr>
            <w:tcW w:w="2268" w:type="dxa"/>
            <w:tcBorders>
              <w:bottom w:val="single" w:sz="6" w:space="0" w:color="808080"/>
            </w:tcBorders>
          </w:tcPr>
          <w:p w:rsidR="00C32260" w:rsidRPr="00D80C65" w:rsidRDefault="00C32260" w:rsidP="00D80C65">
            <w:pPr>
              <w:pStyle w:val="TableParagraph"/>
              <w:spacing w:after="200"/>
              <w:ind w:left="0" w:right="-144" w:firstLine="23"/>
              <w:jc w:val="center"/>
              <w:rPr>
                <w:rFonts w:ascii="Times New Roman" w:hAnsi="Times New Roman" w:cs="Times New Roman"/>
                <w:b/>
                <w:w w:val="95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b/>
                <w:w w:val="95"/>
                <w:sz w:val="24"/>
                <w:szCs w:val="24"/>
                <w:lang w:val="pt-BR"/>
              </w:rPr>
              <w:t>Condição</w:t>
            </w:r>
          </w:p>
        </w:tc>
      </w:tr>
      <w:tr w:rsidR="00C32260" w:rsidRPr="00D80C65" w:rsidTr="00A7352D">
        <w:trPr>
          <w:trHeight w:hRule="exact" w:val="989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65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Notificação de Alteração de Titularidade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21" w:right="7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 a 4</w:t>
            </w:r>
          </w:p>
        </w:tc>
        <w:tc>
          <w:tcPr>
            <w:tcW w:w="2268" w:type="dxa"/>
          </w:tcPr>
          <w:p w:rsidR="003C5C45" w:rsidRPr="00D80C65" w:rsidRDefault="00C32260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Requer protocolo individual. </w:t>
            </w:r>
          </w:p>
          <w:p w:rsidR="00C32260" w:rsidRPr="00D80C65" w:rsidRDefault="00C32260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Implementação sem manifestação da Anvisa.</w:t>
            </w:r>
          </w:p>
        </w:tc>
      </w:tr>
      <w:tr w:rsidR="00C32260" w:rsidRPr="00D80C65" w:rsidTr="00A7352D">
        <w:trPr>
          <w:trHeight w:hRule="exact" w:val="990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65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b.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Notificação de alteração de Marca Comercial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  <w:r w:rsidR="008E22B8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2, 3 e 5</w:t>
            </w:r>
          </w:p>
        </w:tc>
        <w:tc>
          <w:tcPr>
            <w:tcW w:w="2268" w:type="dxa"/>
          </w:tcPr>
          <w:p w:rsidR="003C5C45" w:rsidRPr="00D80C65" w:rsidRDefault="00C32260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Requer protocolo individual. </w:t>
            </w:r>
          </w:p>
          <w:p w:rsidR="00C32260" w:rsidRPr="00D80C65" w:rsidRDefault="00C32260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Implementação sem manifestação da Anvisa.</w:t>
            </w:r>
          </w:p>
        </w:tc>
      </w:tr>
      <w:tr w:rsidR="00C32260" w:rsidRPr="00D80C65" w:rsidTr="00A7352D">
        <w:trPr>
          <w:trHeight w:hRule="exact" w:val="990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37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c.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Retificação de publicação – EMPRESA 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1,2, 3 e 6</w:t>
            </w:r>
          </w:p>
        </w:tc>
        <w:tc>
          <w:tcPr>
            <w:tcW w:w="2268" w:type="dxa"/>
          </w:tcPr>
          <w:p w:rsidR="00A16D36" w:rsidRPr="00D80C65" w:rsidRDefault="00C32260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Requer protocolo individual. </w:t>
            </w:r>
          </w:p>
          <w:p w:rsidR="00C32260" w:rsidRPr="00D80C65" w:rsidRDefault="00C32260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Aguardar a manifestação da Anvisa.</w:t>
            </w:r>
          </w:p>
        </w:tc>
      </w:tr>
      <w:tr w:rsidR="004A4873" w:rsidRPr="00D80C65" w:rsidTr="00A7352D">
        <w:trPr>
          <w:trHeight w:hRule="exact" w:val="1062"/>
          <w:jc w:val="center"/>
        </w:trPr>
        <w:tc>
          <w:tcPr>
            <w:tcW w:w="2713" w:type="dxa"/>
            <w:hideMark/>
          </w:tcPr>
          <w:p w:rsidR="004A4873" w:rsidRPr="00D80C65" w:rsidRDefault="00EF7B1D" w:rsidP="00D80C65">
            <w:pPr>
              <w:pStyle w:val="TableParagraph"/>
              <w:spacing w:after="200"/>
              <w:ind w:left="164" w:right="65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d. </w:t>
            </w:r>
            <w:r w:rsidR="004A4873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Recurso administrativo – REGISTRO PROCEDIMENTO SIMPLIFICADO</w:t>
            </w:r>
          </w:p>
        </w:tc>
        <w:tc>
          <w:tcPr>
            <w:tcW w:w="1842" w:type="dxa"/>
            <w:vAlign w:val="center"/>
            <w:hideMark/>
          </w:tcPr>
          <w:p w:rsidR="004A4873" w:rsidRPr="00D80C65" w:rsidRDefault="004A4873" w:rsidP="00D80C65">
            <w:pPr>
              <w:pStyle w:val="TableParagraph"/>
              <w:spacing w:after="200"/>
              <w:ind w:left="21" w:right="7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4A4873" w:rsidRPr="00D80C65" w:rsidRDefault="004A4873" w:rsidP="00D80C65">
            <w:pPr>
              <w:pStyle w:val="TableParagraph"/>
              <w:spacing w:after="200"/>
              <w:ind w:left="13" w:right="14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7, 8 e 9</w:t>
            </w:r>
          </w:p>
        </w:tc>
        <w:tc>
          <w:tcPr>
            <w:tcW w:w="2268" w:type="dxa"/>
          </w:tcPr>
          <w:p w:rsidR="003C5C45" w:rsidRPr="00D80C65" w:rsidRDefault="004A4873" w:rsidP="00D80C65">
            <w:pPr>
              <w:spacing w:after="200"/>
              <w:rPr>
                <w:lang w:val="pt-BR" w:eastAsia="en-US"/>
              </w:rPr>
            </w:pPr>
            <w:r w:rsidRPr="00D80C65">
              <w:rPr>
                <w:lang w:val="pt-BR" w:eastAsia="en-US"/>
              </w:rPr>
              <w:t xml:space="preserve">Requer protocolo individual. </w:t>
            </w:r>
          </w:p>
          <w:p w:rsidR="004A4873" w:rsidRPr="00D80C65" w:rsidRDefault="004A4873" w:rsidP="00D80C65">
            <w:pPr>
              <w:spacing w:after="200"/>
              <w:rPr>
                <w:lang w:val="pt-BR" w:eastAsia="en-US"/>
              </w:rPr>
            </w:pPr>
            <w:r w:rsidRPr="00D80C65">
              <w:rPr>
                <w:lang w:val="pt-BR" w:eastAsia="en-US"/>
              </w:rPr>
              <w:t>Aguardar a decisão da Anvisa.</w:t>
            </w:r>
          </w:p>
        </w:tc>
      </w:tr>
      <w:tr w:rsidR="004A4873" w:rsidRPr="00D80C65" w:rsidTr="00A7352D">
        <w:trPr>
          <w:trHeight w:hRule="exact" w:val="988"/>
          <w:jc w:val="center"/>
        </w:trPr>
        <w:tc>
          <w:tcPr>
            <w:tcW w:w="2713" w:type="dxa"/>
            <w:hideMark/>
          </w:tcPr>
          <w:p w:rsidR="004A4873" w:rsidRPr="00D80C65" w:rsidRDefault="00EF7B1D" w:rsidP="00D80C65">
            <w:pPr>
              <w:pStyle w:val="TableParagraph"/>
              <w:spacing w:after="200"/>
              <w:ind w:left="164" w:right="139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e. </w:t>
            </w:r>
            <w:r w:rsidR="004A4873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Recurso administrativo – PÓS-REGISTRO PROCEDIMENTO SIMPLIFICADO</w:t>
            </w:r>
          </w:p>
        </w:tc>
        <w:tc>
          <w:tcPr>
            <w:tcW w:w="1842" w:type="dxa"/>
            <w:vAlign w:val="center"/>
            <w:hideMark/>
          </w:tcPr>
          <w:p w:rsidR="004A4873" w:rsidRPr="00D80C65" w:rsidRDefault="004A4873" w:rsidP="00D80C65">
            <w:pPr>
              <w:spacing w:after="200"/>
              <w:jc w:val="center"/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4A4873" w:rsidRPr="00D80C65" w:rsidRDefault="004A4873" w:rsidP="00D80C65">
            <w:pPr>
              <w:pStyle w:val="TableParagraph"/>
              <w:spacing w:after="200"/>
              <w:ind w:left="13" w:right="14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7, 8 e 9</w:t>
            </w:r>
          </w:p>
        </w:tc>
        <w:tc>
          <w:tcPr>
            <w:tcW w:w="2268" w:type="dxa"/>
          </w:tcPr>
          <w:p w:rsidR="003C5C45" w:rsidRPr="00D80C65" w:rsidRDefault="004A4873" w:rsidP="00D80C65">
            <w:pPr>
              <w:spacing w:after="200"/>
              <w:rPr>
                <w:lang w:val="pt-BR" w:eastAsia="en-US"/>
              </w:rPr>
            </w:pPr>
            <w:r w:rsidRPr="00D80C65">
              <w:rPr>
                <w:lang w:val="pt-BR" w:eastAsia="en-US"/>
              </w:rPr>
              <w:t xml:space="preserve">Requer protocolo individual. </w:t>
            </w:r>
          </w:p>
          <w:p w:rsidR="004A4873" w:rsidRPr="00D80C65" w:rsidRDefault="004A4873" w:rsidP="00D80C65">
            <w:pPr>
              <w:spacing w:after="200"/>
              <w:rPr>
                <w:lang w:val="pt-BR" w:eastAsia="en-US"/>
              </w:rPr>
            </w:pPr>
            <w:r w:rsidRPr="00D80C65">
              <w:rPr>
                <w:lang w:val="pt-BR" w:eastAsia="en-US"/>
              </w:rPr>
              <w:t>Aguardar a decisão da Anvisa.</w:t>
            </w:r>
          </w:p>
        </w:tc>
      </w:tr>
      <w:tr w:rsidR="00C32260" w:rsidRPr="00D80C65" w:rsidTr="00A7352D">
        <w:trPr>
          <w:trHeight w:hRule="exact" w:val="1417"/>
          <w:jc w:val="center"/>
        </w:trPr>
        <w:tc>
          <w:tcPr>
            <w:tcW w:w="2713" w:type="dxa"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f.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Modificação Pós - Registro – PROCEDIMENTO SIMPLIFICADO</w:t>
            </w:r>
          </w:p>
          <w:p w:rsidR="00C32260" w:rsidRPr="00D80C65" w:rsidRDefault="00C32260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 e 10</w:t>
            </w:r>
          </w:p>
        </w:tc>
        <w:tc>
          <w:tcPr>
            <w:tcW w:w="2268" w:type="dxa"/>
          </w:tcPr>
          <w:p w:rsidR="003C5C45" w:rsidRPr="00D80C65" w:rsidRDefault="004A4873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Requer protocolo individual. </w:t>
            </w:r>
          </w:p>
          <w:p w:rsidR="00C32260" w:rsidRPr="00D80C65" w:rsidRDefault="004A4873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Aguardar a decisão da Anvisa. Aguardar autorização do órgão </w:t>
            </w:r>
            <w:proofErr w:type="spellStart"/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registrante</w:t>
            </w:r>
            <w:proofErr w:type="spellEnd"/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</w:t>
            </w:r>
          </w:p>
        </w:tc>
      </w:tr>
      <w:tr w:rsidR="00C32260" w:rsidRPr="00D80C65" w:rsidTr="00A7352D">
        <w:trPr>
          <w:trHeight w:hRule="exact" w:val="992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65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g.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Notificação de alteração de embalagem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 e 16</w:t>
            </w:r>
          </w:p>
        </w:tc>
        <w:tc>
          <w:tcPr>
            <w:tcW w:w="2268" w:type="dxa"/>
          </w:tcPr>
          <w:p w:rsidR="003C5C45" w:rsidRPr="00D80C65" w:rsidRDefault="004A4873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Requer protocolo individual. </w:t>
            </w:r>
          </w:p>
          <w:p w:rsidR="00C32260" w:rsidRPr="00D80C65" w:rsidRDefault="004A4873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Implementação sem manifestação da Anvisa.</w:t>
            </w:r>
          </w:p>
        </w:tc>
      </w:tr>
      <w:tr w:rsidR="00C32260" w:rsidRPr="00D80C65" w:rsidTr="00A7352D">
        <w:trPr>
          <w:trHeight w:hRule="exact" w:val="992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h.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Notificação de Alteração de rótulo e bula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 e 19</w:t>
            </w:r>
          </w:p>
        </w:tc>
        <w:tc>
          <w:tcPr>
            <w:tcW w:w="2268" w:type="dxa"/>
          </w:tcPr>
          <w:p w:rsidR="003C5C45" w:rsidRPr="00D80C65" w:rsidRDefault="004A4873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Requer protocolo individual. </w:t>
            </w:r>
          </w:p>
          <w:p w:rsidR="00C32260" w:rsidRPr="00D80C65" w:rsidRDefault="004A4873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Implementação sem manifestação da Anvisa.</w:t>
            </w:r>
          </w:p>
        </w:tc>
      </w:tr>
      <w:tr w:rsidR="00C32260" w:rsidRPr="00D80C65" w:rsidTr="00A7352D">
        <w:trPr>
          <w:trHeight w:hRule="exact" w:val="996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i.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Solicitação de correção de dados na</w:t>
            </w:r>
            <w:r w:rsidR="00C32260" w:rsidRPr="00D80C65">
              <w:rPr>
                <w:rFonts w:ascii="Times New Roman" w:hAnsi="Times New Roman" w:cs="Times New Roman"/>
                <w:spacing w:val="-12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base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 a 3</w:t>
            </w:r>
          </w:p>
        </w:tc>
        <w:tc>
          <w:tcPr>
            <w:tcW w:w="2268" w:type="dxa"/>
          </w:tcPr>
          <w:p w:rsidR="003C5C45" w:rsidRPr="00D80C65" w:rsidRDefault="003C5C45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Requer protocolo individual. </w:t>
            </w:r>
          </w:p>
          <w:p w:rsidR="00C32260" w:rsidRPr="00D80C65" w:rsidRDefault="003C5C45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Aguardar a manifestação da Anvisa.</w:t>
            </w:r>
          </w:p>
        </w:tc>
      </w:tr>
      <w:tr w:rsidR="00C32260" w:rsidRPr="00D80C65" w:rsidTr="00A7352D">
        <w:trPr>
          <w:trHeight w:hRule="exact" w:val="996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j.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Aditamento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</w:pPr>
            <w:r w:rsidRPr="00D80C65">
              <w:rPr>
                <w:lang w:val="pt-BR"/>
              </w:rPr>
              <w:t>1 a 3</w:t>
            </w:r>
          </w:p>
        </w:tc>
        <w:tc>
          <w:tcPr>
            <w:tcW w:w="2268" w:type="dxa"/>
          </w:tcPr>
          <w:p w:rsidR="003C5C45" w:rsidRPr="00D80C65" w:rsidRDefault="003C5C45" w:rsidP="00D80C65">
            <w:pPr>
              <w:spacing w:after="200"/>
              <w:rPr>
                <w:lang w:val="pt-BR"/>
              </w:rPr>
            </w:pPr>
            <w:r w:rsidRPr="00D80C65">
              <w:rPr>
                <w:lang w:val="pt-BR"/>
              </w:rPr>
              <w:t xml:space="preserve">Requer protocolo individual. </w:t>
            </w:r>
          </w:p>
          <w:p w:rsidR="00C32260" w:rsidRPr="00D80C65" w:rsidRDefault="003C5C45" w:rsidP="00D80C65">
            <w:pPr>
              <w:spacing w:after="200"/>
              <w:rPr>
                <w:lang w:val="pt-BR"/>
              </w:rPr>
            </w:pPr>
            <w:r w:rsidRPr="00D80C65">
              <w:rPr>
                <w:lang w:val="pt-BR"/>
              </w:rPr>
              <w:t>Implementação sem manifestação da Anvisa.</w:t>
            </w:r>
          </w:p>
        </w:tc>
      </w:tr>
      <w:tr w:rsidR="00C32260" w:rsidRPr="00D80C65" w:rsidTr="00A7352D">
        <w:trPr>
          <w:trHeight w:hRule="exact" w:val="1017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k.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Relatório Anual de Produto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I, 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</w:pPr>
            <w:r w:rsidRPr="00D80C65">
              <w:rPr>
                <w:lang w:val="pt-BR"/>
              </w:rPr>
              <w:t>1 a 3</w:t>
            </w:r>
          </w:p>
        </w:tc>
        <w:tc>
          <w:tcPr>
            <w:tcW w:w="2268" w:type="dxa"/>
          </w:tcPr>
          <w:p w:rsidR="00D31198" w:rsidRPr="00D80C65" w:rsidRDefault="00D31198" w:rsidP="00D80C65">
            <w:pPr>
              <w:spacing w:after="200"/>
              <w:rPr>
                <w:lang w:val="pt-BR"/>
              </w:rPr>
            </w:pPr>
            <w:r w:rsidRPr="00D80C65">
              <w:rPr>
                <w:lang w:val="pt-BR"/>
              </w:rPr>
              <w:t xml:space="preserve">Requer protocolo individual. </w:t>
            </w:r>
          </w:p>
          <w:p w:rsidR="00C32260" w:rsidRPr="00D80C65" w:rsidRDefault="00D31198" w:rsidP="00D80C65">
            <w:pPr>
              <w:spacing w:after="200"/>
              <w:rPr>
                <w:lang w:val="pt-BR"/>
              </w:rPr>
            </w:pPr>
            <w:r w:rsidRPr="00D80C65">
              <w:rPr>
                <w:lang w:val="pt-BR"/>
              </w:rPr>
              <w:t>Implementação sem manifestação da Anvisa.</w:t>
            </w:r>
          </w:p>
        </w:tc>
      </w:tr>
      <w:tr w:rsidR="00C32260" w:rsidRPr="00D80C65" w:rsidTr="00A7352D">
        <w:trPr>
          <w:trHeight w:hRule="exact" w:val="1400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l.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Notificação de alteração de formulador/ manipulador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08" w:right="106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11 e 12</w:t>
            </w:r>
          </w:p>
        </w:tc>
        <w:tc>
          <w:tcPr>
            <w:tcW w:w="2268" w:type="dxa"/>
          </w:tcPr>
          <w:p w:rsidR="00C32260" w:rsidRPr="00D80C65" w:rsidRDefault="008E3A2E" w:rsidP="00D80C65">
            <w:pPr>
              <w:pStyle w:val="TableParagraph"/>
              <w:spacing w:after="200"/>
              <w:ind w:right="106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Implementação sem manifestação da Anvisa. Aguardar autorização do órgão </w:t>
            </w:r>
            <w:proofErr w:type="spellStart"/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registrante</w:t>
            </w:r>
            <w:proofErr w:type="spellEnd"/>
            <w:r w:rsidR="00AD4A36"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</w:tc>
      </w:tr>
      <w:tr w:rsidR="00C32260" w:rsidRPr="00D80C65" w:rsidTr="00A7352D">
        <w:trPr>
          <w:trHeight w:hRule="exact" w:val="1414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Notificação de Exclusão de formulador/ manipulador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II, 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 a 3</w:t>
            </w:r>
          </w:p>
        </w:tc>
        <w:tc>
          <w:tcPr>
            <w:tcW w:w="2268" w:type="dxa"/>
          </w:tcPr>
          <w:p w:rsidR="00EA2574" w:rsidRPr="00D80C65" w:rsidRDefault="008E3A2E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8E3A2E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Implementação sem manifestação da Anvisa. Aguardar autorização do órgão </w:t>
            </w:r>
            <w:proofErr w:type="spellStart"/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registrante</w:t>
            </w:r>
            <w:proofErr w:type="spellEnd"/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</w:tc>
      </w:tr>
      <w:tr w:rsidR="00C32260" w:rsidRPr="00D80C65" w:rsidTr="00A7352D">
        <w:trPr>
          <w:trHeight w:hRule="exact" w:val="1439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n.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Alteração de Produto Técnico em Produto Formulado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14 e 15</w:t>
            </w:r>
          </w:p>
        </w:tc>
        <w:tc>
          <w:tcPr>
            <w:tcW w:w="2268" w:type="dxa"/>
          </w:tcPr>
          <w:p w:rsidR="00AD4A36" w:rsidRPr="00D80C65" w:rsidRDefault="00AD4A36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AD4A36" w:rsidRPr="00D80C65" w:rsidRDefault="00AD4A36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Aguardar a decisão da Anvisa. </w:t>
            </w:r>
          </w:p>
          <w:p w:rsidR="00C32260" w:rsidRPr="00D80C65" w:rsidRDefault="00AD4A36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Aguardar autorização do órgão </w:t>
            </w:r>
            <w:proofErr w:type="spellStart"/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registrante</w:t>
            </w:r>
            <w:proofErr w:type="spellEnd"/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</w:tc>
      </w:tr>
      <w:tr w:rsidR="00C32260" w:rsidRPr="00D80C65" w:rsidTr="00A7352D">
        <w:trPr>
          <w:trHeight w:hRule="exact" w:val="1405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o.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Notificação de Exclusão de Produto Técnico em Produto Formulado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III e 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13" w:right="13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 a 3</w:t>
            </w:r>
          </w:p>
        </w:tc>
        <w:tc>
          <w:tcPr>
            <w:tcW w:w="2268" w:type="dxa"/>
          </w:tcPr>
          <w:p w:rsidR="00AD4A36" w:rsidRPr="00D80C65" w:rsidRDefault="00AD4A36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AD4A36" w:rsidRPr="00D80C65" w:rsidRDefault="00AD4A36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Implementação sem manifestação da Anvisa. </w:t>
            </w:r>
          </w:p>
          <w:p w:rsidR="00AD4A36" w:rsidRPr="00D80C65" w:rsidRDefault="00AD4A36" w:rsidP="00D80C65">
            <w:pPr>
              <w:pStyle w:val="TableParagraph"/>
              <w:spacing w:after="200"/>
              <w:ind w:left="13" w:right="13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Aguardar autorização do órgão </w:t>
            </w:r>
            <w:proofErr w:type="spellStart"/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registrante</w:t>
            </w:r>
            <w:proofErr w:type="spellEnd"/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</w:p>
        </w:tc>
      </w:tr>
      <w:tr w:rsidR="00C32260" w:rsidRPr="00D80C65" w:rsidTr="00A7352D">
        <w:trPr>
          <w:trHeight w:hRule="exact" w:val="998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Inclusão</w:t>
            </w:r>
            <w:r w:rsidR="00C32260" w:rsidRPr="00D80C65">
              <w:rPr>
                <w:rFonts w:ascii="Times New Roman" w:hAnsi="Times New Roman" w:cs="Times New Roman"/>
                <w:spacing w:val="-1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="00C32260" w:rsidRPr="00D80C65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cultura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52" w:right="5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17, 18 e 19</w:t>
            </w:r>
          </w:p>
        </w:tc>
        <w:tc>
          <w:tcPr>
            <w:tcW w:w="2268" w:type="dxa"/>
          </w:tcPr>
          <w:p w:rsidR="00C75131" w:rsidRPr="00D80C65" w:rsidRDefault="00C75131" w:rsidP="00D80C65">
            <w:pPr>
              <w:pStyle w:val="TableParagraph"/>
              <w:spacing w:after="200"/>
              <w:ind w:left="52" w:right="52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C75131" w:rsidP="00D80C65">
            <w:pPr>
              <w:pStyle w:val="TableParagraph"/>
              <w:spacing w:after="200"/>
              <w:ind w:left="52" w:right="52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Aguardar a decisão da Anvisa.</w:t>
            </w:r>
          </w:p>
        </w:tc>
      </w:tr>
      <w:tr w:rsidR="00C32260" w:rsidRPr="00D80C65" w:rsidTr="00A7352D">
        <w:trPr>
          <w:trHeight w:hRule="exact" w:val="984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q.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Inclusão</w:t>
            </w:r>
            <w:r w:rsidR="00C32260" w:rsidRPr="00D80C65">
              <w:rPr>
                <w:rFonts w:ascii="Times New Roman" w:hAnsi="Times New Roman" w:cs="Times New Roman"/>
                <w:spacing w:val="-7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="00C32260" w:rsidRPr="00D80C65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Cultura com Suporte</w:t>
            </w:r>
            <w:r w:rsidR="00C32260" w:rsidRPr="00D80C65">
              <w:rPr>
                <w:rFonts w:ascii="Times New Roman" w:hAnsi="Times New Roman" w:cs="Times New Roman"/>
                <w:spacing w:val="-6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Fitossanitário Insuficiente - CSFI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52" w:right="5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17, 18 e 19</w:t>
            </w:r>
          </w:p>
        </w:tc>
        <w:tc>
          <w:tcPr>
            <w:tcW w:w="2268" w:type="dxa"/>
          </w:tcPr>
          <w:p w:rsidR="00C75131" w:rsidRPr="00D80C65" w:rsidRDefault="00C75131" w:rsidP="00D80C65">
            <w:pPr>
              <w:pStyle w:val="TableParagraph"/>
              <w:spacing w:after="200"/>
              <w:ind w:left="52" w:right="52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C75131" w:rsidP="00D80C65">
            <w:pPr>
              <w:pStyle w:val="TableParagraph"/>
              <w:spacing w:after="200"/>
              <w:ind w:left="52" w:right="52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Aguardar a decisão da Anvisa.</w:t>
            </w:r>
          </w:p>
        </w:tc>
      </w:tr>
      <w:tr w:rsidR="00C32260" w:rsidRPr="00D80C65" w:rsidTr="00A7352D">
        <w:trPr>
          <w:trHeight w:hRule="exact" w:val="998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Alteração</w:t>
            </w:r>
            <w:r w:rsidR="00C32260" w:rsidRPr="00D80C65">
              <w:rPr>
                <w:rFonts w:ascii="Times New Roman" w:hAnsi="Times New Roman" w:cs="Times New Roman"/>
                <w:spacing w:val="-3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="00C32260" w:rsidRPr="00D80C65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Dose para Maior na Aplicação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17, 18 e 19</w:t>
            </w:r>
          </w:p>
        </w:tc>
        <w:tc>
          <w:tcPr>
            <w:tcW w:w="2268" w:type="dxa"/>
          </w:tcPr>
          <w:p w:rsidR="00C75131" w:rsidRPr="00D80C65" w:rsidRDefault="00C75131" w:rsidP="00D80C65">
            <w:pPr>
              <w:pStyle w:val="TableParagraph"/>
              <w:spacing w:after="200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C75131" w:rsidP="00D80C65">
            <w:pPr>
              <w:pStyle w:val="TableParagraph"/>
              <w:spacing w:after="200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Aguardar a decisão da Anvisa.</w:t>
            </w:r>
          </w:p>
        </w:tc>
      </w:tr>
      <w:tr w:rsidR="00C32260" w:rsidRPr="00D80C65" w:rsidTr="00A7352D">
        <w:trPr>
          <w:trHeight w:hRule="exact" w:val="998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s.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Alteração</w:t>
            </w:r>
            <w:r w:rsidR="00C32260" w:rsidRPr="00D80C65">
              <w:rPr>
                <w:rFonts w:ascii="Times New Roman" w:hAnsi="Times New Roman" w:cs="Times New Roman"/>
                <w:spacing w:val="-2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="00C32260" w:rsidRPr="00D80C65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Intervalo de</w:t>
            </w:r>
            <w:r w:rsidR="00C32260" w:rsidRPr="00D80C65">
              <w:rPr>
                <w:rFonts w:ascii="Times New Roman" w:hAnsi="Times New Roman" w:cs="Times New Roman"/>
                <w:spacing w:val="-8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Segurança 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52" w:right="5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17, 18 e 19</w:t>
            </w:r>
          </w:p>
        </w:tc>
        <w:tc>
          <w:tcPr>
            <w:tcW w:w="2268" w:type="dxa"/>
          </w:tcPr>
          <w:p w:rsidR="00C75131" w:rsidRPr="00D80C65" w:rsidRDefault="00C75131" w:rsidP="00D80C65">
            <w:pPr>
              <w:pStyle w:val="TableParagraph"/>
              <w:spacing w:after="200"/>
              <w:ind w:left="52" w:right="52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C75131" w:rsidP="00D80C65">
            <w:pPr>
              <w:pStyle w:val="TableParagraph"/>
              <w:spacing w:after="200"/>
              <w:ind w:left="52" w:right="52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Aguardar a decisão da Anvisa.</w:t>
            </w:r>
          </w:p>
        </w:tc>
      </w:tr>
      <w:tr w:rsidR="00C32260" w:rsidRPr="00D80C65" w:rsidTr="00A7352D">
        <w:trPr>
          <w:trHeight w:hRule="exact" w:val="984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Alteração de Limite Máximo de Resíduo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ind w:left="52" w:right="52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17, 18 e 19</w:t>
            </w:r>
          </w:p>
        </w:tc>
        <w:tc>
          <w:tcPr>
            <w:tcW w:w="2268" w:type="dxa"/>
          </w:tcPr>
          <w:p w:rsidR="00C75131" w:rsidRPr="00D80C65" w:rsidRDefault="00C75131" w:rsidP="00D80C65">
            <w:pPr>
              <w:pStyle w:val="TableParagraph"/>
              <w:spacing w:after="200"/>
              <w:ind w:left="52" w:right="52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C75131" w:rsidP="00D80C65">
            <w:pPr>
              <w:pStyle w:val="TableParagraph"/>
              <w:spacing w:after="200"/>
              <w:ind w:left="52" w:right="52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Aguardar a decisão da Anvisa.</w:t>
            </w:r>
          </w:p>
        </w:tc>
      </w:tr>
      <w:tr w:rsidR="00C32260" w:rsidRPr="00D80C65" w:rsidTr="00A7352D">
        <w:trPr>
          <w:trHeight w:hRule="exact" w:val="984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u.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Alteração</w:t>
            </w:r>
            <w:r w:rsidR="00C32260" w:rsidRPr="00D80C65">
              <w:rPr>
                <w:rFonts w:ascii="Times New Roman" w:hAnsi="Times New Roman" w:cs="Times New Roman"/>
                <w:spacing w:val="-3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="00C32260" w:rsidRPr="00D80C65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Frequência de Aplicação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17, 18 e 19</w:t>
            </w:r>
          </w:p>
        </w:tc>
        <w:tc>
          <w:tcPr>
            <w:tcW w:w="2268" w:type="dxa"/>
          </w:tcPr>
          <w:p w:rsidR="00C75131" w:rsidRPr="00D80C65" w:rsidRDefault="00C75131" w:rsidP="00D80C65">
            <w:pPr>
              <w:pStyle w:val="TableParagraph"/>
              <w:spacing w:after="200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C75131" w:rsidP="00D80C65">
            <w:pPr>
              <w:pStyle w:val="TableParagraph"/>
              <w:spacing w:after="200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Aguardar a decisão da Anvisa.</w:t>
            </w:r>
          </w:p>
        </w:tc>
      </w:tr>
      <w:tr w:rsidR="00C32260" w:rsidRPr="00D80C65" w:rsidTr="00A7352D">
        <w:trPr>
          <w:trHeight w:hRule="exact" w:val="1012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v.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Alteração</w:t>
            </w:r>
            <w:r w:rsidR="00C32260" w:rsidRPr="00D80C65">
              <w:rPr>
                <w:rFonts w:ascii="Times New Roman" w:hAnsi="Times New Roman" w:cs="Times New Roman"/>
                <w:spacing w:val="-3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="00C32260" w:rsidRPr="00D80C65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Modalidade de Emprego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17, 18 e 19</w:t>
            </w:r>
          </w:p>
        </w:tc>
        <w:tc>
          <w:tcPr>
            <w:tcW w:w="2268" w:type="dxa"/>
          </w:tcPr>
          <w:p w:rsidR="00C75131" w:rsidRPr="00D80C65" w:rsidRDefault="00C75131" w:rsidP="00D80C65">
            <w:pPr>
              <w:pStyle w:val="TableParagraph"/>
              <w:spacing w:after="200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C75131" w:rsidP="00D80C65">
            <w:pPr>
              <w:pStyle w:val="TableParagraph"/>
              <w:spacing w:after="200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Aguardar a decisão da Anvisa.</w:t>
            </w:r>
          </w:p>
        </w:tc>
      </w:tr>
      <w:tr w:rsidR="00C32260" w:rsidRPr="00D80C65" w:rsidTr="00A7352D">
        <w:trPr>
          <w:trHeight w:hRule="exact" w:val="1003"/>
          <w:jc w:val="center"/>
        </w:trPr>
        <w:tc>
          <w:tcPr>
            <w:tcW w:w="2713" w:type="dxa"/>
            <w:hideMark/>
          </w:tcPr>
          <w:p w:rsidR="00C32260" w:rsidRPr="00D80C65" w:rsidRDefault="00EF7B1D" w:rsidP="00D80C65">
            <w:pPr>
              <w:pStyle w:val="TableParagraph"/>
              <w:spacing w:after="200"/>
              <w:ind w:left="164" w:right="24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w.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Alteração</w:t>
            </w:r>
            <w:r w:rsidR="00C32260" w:rsidRPr="00D80C65">
              <w:rPr>
                <w:rFonts w:ascii="Times New Roman" w:hAnsi="Times New Roman" w:cs="Times New Roman"/>
                <w:spacing w:val="-3"/>
                <w:sz w:val="24"/>
                <w:szCs w:val="24"/>
                <w:lang w:val="pt-BR"/>
              </w:rPr>
              <w:t xml:space="preserve">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</w:t>
            </w:r>
            <w:r w:rsidR="00C32260" w:rsidRPr="00D80C65">
              <w:rPr>
                <w:rFonts w:ascii="Times New Roman" w:hAnsi="Times New Roman" w:cs="Times New Roman"/>
                <w:w w:val="99"/>
                <w:sz w:val="24"/>
                <w:szCs w:val="24"/>
                <w:lang w:val="pt-BR"/>
              </w:rPr>
              <w:t xml:space="preserve"> </w:t>
            </w:r>
            <w:r w:rsidR="00A847C6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Modo </w:t>
            </w:r>
            <w:r w:rsidR="00C32260"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 Aplicação</w:t>
            </w:r>
          </w:p>
        </w:tc>
        <w:tc>
          <w:tcPr>
            <w:tcW w:w="1842" w:type="dxa"/>
            <w:vAlign w:val="center"/>
            <w:hideMark/>
          </w:tcPr>
          <w:p w:rsidR="00C32260" w:rsidRPr="00D80C65" w:rsidRDefault="00C32260" w:rsidP="00D80C65">
            <w:pPr>
              <w:spacing w:after="200"/>
              <w:jc w:val="center"/>
              <w:rPr>
                <w:lang w:val="pt-BR"/>
              </w:rPr>
            </w:pPr>
            <w:r w:rsidRPr="00D80C65">
              <w:rPr>
                <w:lang w:val="pt-BR"/>
              </w:rPr>
              <w:t>IV</w:t>
            </w:r>
          </w:p>
        </w:tc>
        <w:tc>
          <w:tcPr>
            <w:tcW w:w="1702" w:type="dxa"/>
            <w:vAlign w:val="center"/>
            <w:hideMark/>
          </w:tcPr>
          <w:p w:rsidR="00C32260" w:rsidRPr="00D80C65" w:rsidRDefault="00C32260" w:rsidP="00D80C65">
            <w:pPr>
              <w:pStyle w:val="TableParagraph"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 2, 3, 17, 18 e 19</w:t>
            </w:r>
          </w:p>
        </w:tc>
        <w:tc>
          <w:tcPr>
            <w:tcW w:w="2268" w:type="dxa"/>
          </w:tcPr>
          <w:p w:rsidR="00C75131" w:rsidRPr="00D80C65" w:rsidRDefault="00C75131" w:rsidP="00D80C65">
            <w:pPr>
              <w:pStyle w:val="TableParagraph"/>
              <w:spacing w:after="200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 xml:space="preserve">Requer protocolo individual. </w:t>
            </w:r>
          </w:p>
          <w:p w:rsidR="00C32260" w:rsidRPr="00D80C65" w:rsidRDefault="00C75131" w:rsidP="00D80C65">
            <w:pPr>
              <w:pStyle w:val="TableParagraph"/>
              <w:spacing w:after="200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D80C65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t>Aguardar a decisão da Anvisa.</w:t>
            </w:r>
          </w:p>
        </w:tc>
      </w:tr>
    </w:tbl>
    <w:p w:rsidR="00D80C65" w:rsidRDefault="00D93CBA" w:rsidP="00D80C65">
      <w:pPr>
        <w:pStyle w:val="Corpodetexto"/>
        <w:spacing w:after="200"/>
        <w:jc w:val="both"/>
        <w:rPr>
          <w:lang w:eastAsia="en-US"/>
        </w:rPr>
      </w:pPr>
      <w:r w:rsidRPr="00D80C65">
        <w:t xml:space="preserve"> </w:t>
      </w:r>
    </w:p>
    <w:p w:rsidR="0060284E" w:rsidRDefault="0060284E" w:rsidP="00D80C65">
      <w:pPr>
        <w:spacing w:after="200"/>
        <w:jc w:val="center"/>
        <w:rPr>
          <w:b/>
        </w:rPr>
        <w:sectPr w:rsidR="0060284E" w:rsidSect="0060284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80C65" w:rsidRDefault="007730F4" w:rsidP="00D80C65">
      <w:pPr>
        <w:spacing w:after="200"/>
        <w:jc w:val="center"/>
        <w:rPr>
          <w:b/>
        </w:rPr>
      </w:pPr>
      <w:r w:rsidRPr="00D80C65">
        <w:rPr>
          <w:b/>
        </w:rPr>
        <w:lastRenderedPageBreak/>
        <w:t>ANEXO III</w:t>
      </w:r>
    </w:p>
    <w:p w:rsidR="00D80C65" w:rsidRPr="0060284E" w:rsidRDefault="007730F4" w:rsidP="00D80C65">
      <w:pPr>
        <w:spacing w:after="200"/>
        <w:jc w:val="center"/>
        <w:rPr>
          <w:b/>
        </w:rPr>
      </w:pPr>
      <w:r w:rsidRPr="0060284E">
        <w:rPr>
          <w:b/>
        </w:rPr>
        <w:t>DECLARAÇÃO DE VÍNCULO À PETIÇÃO MATRIZ</w:t>
      </w:r>
    </w:p>
    <w:p w:rsidR="007730F4" w:rsidRPr="00D80C65" w:rsidRDefault="007730F4" w:rsidP="00D80C65">
      <w:pPr>
        <w:spacing w:after="200"/>
        <w:ind w:firstLine="708"/>
        <w:jc w:val="both"/>
      </w:pPr>
      <w:r w:rsidRPr="00D80C65">
        <w:t>Os Responsáveis Legais das Empresas ____________________________ e _____________________ abaixo assinad</w:t>
      </w:r>
      <w:r w:rsidR="00756748" w:rsidRPr="00D80C65">
        <w:t>o</w:t>
      </w:r>
      <w:r w:rsidRPr="00D80C65">
        <w:t>s declaram, para fins de avaliação por procedimento simplificado, nos termos da Resolução da Diretoria Colegiada n° ___, de ___________, que esta solicitação de registro ou pós-registro referente ao assunto _________________ (procedimento simplificado) está vinculada ao processo/petição nº _________________ (matriz), referente ao assunto _____________.</w:t>
      </w:r>
    </w:p>
    <w:p w:rsidR="007730F4" w:rsidRPr="00D80C65" w:rsidRDefault="007730F4" w:rsidP="00D80C65">
      <w:pPr>
        <w:spacing w:after="200"/>
        <w:ind w:firstLine="708"/>
        <w:jc w:val="both"/>
      </w:pPr>
      <w:r w:rsidRPr="00D80C65">
        <w:t xml:space="preserve">A empresa detentora do registro da petição matriz declara que o seu processo ________________ atende todos os requisitos estabelecidos no art. </w:t>
      </w:r>
      <w:r w:rsidR="0023261B" w:rsidRPr="00D80C65">
        <w:t>5</w:t>
      </w:r>
      <w:r w:rsidRPr="00D80C65">
        <w:t xml:space="preserve">º desta Resolução e permite que as informações presentes no seu processo sejam utilizadas, por esta Agência, para suportar o registro da petição simplificada. </w:t>
      </w:r>
    </w:p>
    <w:p w:rsidR="007730F4" w:rsidRPr="00D80C65" w:rsidRDefault="007730F4" w:rsidP="00D80C65">
      <w:pPr>
        <w:spacing w:after="200"/>
        <w:ind w:firstLine="708"/>
        <w:jc w:val="both"/>
      </w:pPr>
      <w:r w:rsidRPr="00D80C65">
        <w:t xml:space="preserve">A empresa solicitante do registro da petição simplificada declara que o produto __________________ apresenta a mesma composição qualitativa e quantitativa </w:t>
      </w:r>
      <w:r w:rsidR="00456D26" w:rsidRPr="00D80C65">
        <w:t xml:space="preserve">e tipo de formulação </w:t>
      </w:r>
      <w:r w:rsidRPr="00D80C65">
        <w:t xml:space="preserve">da petição matriz, nos termos dos itens 12.1, 13.1, 14.4 e 16.1 do Anexo II do Decreto nº </w:t>
      </w:r>
      <w:r w:rsidR="00DE2526" w:rsidRPr="00D80C65">
        <w:t xml:space="preserve">4.074, de </w:t>
      </w:r>
      <w:r w:rsidR="007251F9" w:rsidRPr="00D80C65">
        <w:t>04 de janeiro de 2002 e do art.</w:t>
      </w:r>
      <w:r w:rsidR="00DE2526" w:rsidRPr="00D80C65">
        <w:t xml:space="preserve"> 5º da </w:t>
      </w:r>
      <w:r w:rsidR="007251F9" w:rsidRPr="00D80C65">
        <w:t xml:space="preserve">Resolução da Diretoria Colegiada -  </w:t>
      </w:r>
      <w:r w:rsidR="00DE2526" w:rsidRPr="00D80C65">
        <w:t xml:space="preserve">RDC </w:t>
      </w:r>
      <w:r w:rsidR="007251F9" w:rsidRPr="00D80C65">
        <w:t xml:space="preserve">nº </w:t>
      </w:r>
      <w:r w:rsidR="00E06C00" w:rsidRPr="00D80C65">
        <w:t>184</w:t>
      </w:r>
      <w:r w:rsidR="00DE2526" w:rsidRPr="00D80C65">
        <w:t xml:space="preserve">, de </w:t>
      </w:r>
      <w:r w:rsidR="00E06C00" w:rsidRPr="00D80C65">
        <w:t xml:space="preserve">17 </w:t>
      </w:r>
      <w:r w:rsidR="00DE2526" w:rsidRPr="00D80C65">
        <w:t>de</w:t>
      </w:r>
      <w:r w:rsidR="007251F9" w:rsidRPr="00D80C65">
        <w:t xml:space="preserve"> </w:t>
      </w:r>
      <w:r w:rsidR="00E06C00" w:rsidRPr="00D80C65">
        <w:t xml:space="preserve">outubro </w:t>
      </w:r>
      <w:r w:rsidR="00DE2526" w:rsidRPr="00D80C65">
        <w:t>de 201</w:t>
      </w:r>
      <w:r w:rsidR="007251F9" w:rsidRPr="00D80C65">
        <w:t>7</w:t>
      </w:r>
      <w:r w:rsidRPr="00D80C65">
        <w:t xml:space="preserve"> e tem sua avaliação suportada por informações e documentos necessários à solicitação de avaliação para fins de registro de produtos técnicos, </w:t>
      </w:r>
      <w:proofErr w:type="spellStart"/>
      <w:r w:rsidRPr="00D80C65">
        <w:t>pré</w:t>
      </w:r>
      <w:proofErr w:type="spellEnd"/>
      <w:r w:rsidRPr="00D80C65">
        <w:t>-misturas, agrotóxicos, afins e preservativos de madeira.</w:t>
      </w:r>
    </w:p>
    <w:p w:rsidR="007730F4" w:rsidRPr="00D80C65" w:rsidRDefault="007730F4" w:rsidP="00D80C65">
      <w:pPr>
        <w:spacing w:after="200"/>
        <w:ind w:firstLine="708"/>
        <w:jc w:val="both"/>
      </w:pPr>
      <w:r w:rsidRPr="00D80C65">
        <w:t>Declaro que os estudos toxicológicos conduzidos e apresentados na petição matriz estão de acordo com os protocolos internacionalmente reconhecidos e aceitos pela Anvisa.</w:t>
      </w:r>
    </w:p>
    <w:p w:rsidR="007730F4" w:rsidRPr="00D80C65" w:rsidRDefault="007730F4" w:rsidP="00D80C65">
      <w:pPr>
        <w:spacing w:after="200"/>
        <w:ind w:firstLine="708"/>
        <w:jc w:val="both"/>
      </w:pPr>
      <w:r w:rsidRPr="00D80C65">
        <w:t xml:space="preserve">Declaro que </w:t>
      </w:r>
      <w:proofErr w:type="gramStart"/>
      <w:r w:rsidRPr="00D80C65">
        <w:t>a(</w:t>
      </w:r>
      <w:proofErr w:type="gramEnd"/>
      <w:r w:rsidRPr="00D80C65">
        <w:t xml:space="preserve">s) cultura(s), a modalidade de uso, a modalidade de emprego, </w:t>
      </w:r>
      <w:r w:rsidR="00205455" w:rsidRPr="00D80C65">
        <w:t>o</w:t>
      </w:r>
      <w:r w:rsidRPr="00D80C65">
        <w:t xml:space="preserve"> mod</w:t>
      </w:r>
      <w:r w:rsidR="00205455" w:rsidRPr="00D80C65">
        <w:t xml:space="preserve">o </w:t>
      </w:r>
      <w:r w:rsidRPr="00D80C65">
        <w:t>de aplicação, a frequência de aplicação, a dose máxima, o intervalo de segurança e estão em conformidade com os parâmetros estabelecidos pela Anvisa.</w:t>
      </w:r>
    </w:p>
    <w:p w:rsidR="007730F4" w:rsidRPr="00D80C65" w:rsidRDefault="007730F4" w:rsidP="00D80C65">
      <w:pPr>
        <w:spacing w:after="200"/>
        <w:ind w:firstLine="708"/>
        <w:jc w:val="both"/>
      </w:pPr>
      <w:r w:rsidRPr="00D80C65">
        <w:t xml:space="preserve">Os Responsáveis declaram estar cientes de que as alterações no processo referente à petição matriz devem ser efetuadas também para o processo referente à petição simplificada, </w:t>
      </w:r>
      <w:r w:rsidR="00C6725F" w:rsidRPr="00D80C65">
        <w:t xml:space="preserve">a depender do nível, </w:t>
      </w:r>
      <w:r w:rsidRPr="00D80C65">
        <w:t xml:space="preserve">sob pena de cancelamento da decisão proferida, relativa a essa petição, caso a alteração não seja solicitada no prazo de </w:t>
      </w:r>
      <w:r w:rsidR="00C6725F" w:rsidRPr="00D80C65">
        <w:t>3</w:t>
      </w:r>
      <w:r w:rsidRPr="00D80C65">
        <w:t>0 (</w:t>
      </w:r>
      <w:r w:rsidR="00C6725F" w:rsidRPr="00D80C65">
        <w:t>trinta</w:t>
      </w:r>
      <w:r w:rsidRPr="00D80C65">
        <w:t>) dias após o protocolo da solicitação de alteração do produto Matriz.</w:t>
      </w:r>
    </w:p>
    <w:p w:rsidR="00D80C65" w:rsidRDefault="007730F4" w:rsidP="00D80C65">
      <w:pPr>
        <w:spacing w:after="200"/>
        <w:ind w:firstLine="708"/>
        <w:jc w:val="both"/>
      </w:pPr>
      <w:r w:rsidRPr="00D80C65">
        <w:t>O Responsável da empresa detentora do registro da petição primária matriz declara que informará ao detentor do registro da petição primária simplificada toda alteração pós</w:t>
      </w:r>
      <w:r w:rsidR="005966FD" w:rsidRPr="00D80C65">
        <w:t>-registro determinada no art. 15</w:t>
      </w:r>
      <w:r w:rsidRPr="00D80C65">
        <w:t xml:space="preserve"> da Resolução</w:t>
      </w:r>
      <w:r w:rsidR="00347970" w:rsidRPr="00D80C65">
        <w:t xml:space="preserve"> da Diretoria Colegiada </w:t>
      </w:r>
      <w:r w:rsidRPr="00D80C65">
        <w:t xml:space="preserve">-RDC </w:t>
      </w:r>
      <w:r w:rsidR="00347970" w:rsidRPr="00D80C65">
        <w:t xml:space="preserve">nº </w:t>
      </w:r>
      <w:r w:rsidR="00E06C00" w:rsidRPr="00D80C65">
        <w:t>184</w:t>
      </w:r>
      <w:r w:rsidR="00347970" w:rsidRPr="00D80C65">
        <w:t xml:space="preserve">, de </w:t>
      </w:r>
      <w:r w:rsidR="00E06C00" w:rsidRPr="00D80C65">
        <w:t xml:space="preserve">17 </w:t>
      </w:r>
      <w:r w:rsidR="00347970" w:rsidRPr="00D80C65">
        <w:t xml:space="preserve">de </w:t>
      </w:r>
      <w:r w:rsidR="00E06C00" w:rsidRPr="00D80C65">
        <w:t xml:space="preserve">outubro </w:t>
      </w:r>
      <w:r w:rsidR="00347970" w:rsidRPr="00D80C65">
        <w:t>de 2017</w:t>
      </w:r>
      <w:r w:rsidRPr="00D80C65">
        <w:t xml:space="preserve">. </w:t>
      </w:r>
    </w:p>
    <w:p w:rsidR="007730F4" w:rsidRPr="00D80C65" w:rsidRDefault="007730F4" w:rsidP="0060284E">
      <w:pPr>
        <w:spacing w:after="200"/>
        <w:ind w:firstLine="567"/>
        <w:jc w:val="both"/>
      </w:pPr>
      <w:r w:rsidRPr="00D80C65">
        <w:t>*Representante Legal da Empresa - petição matriz</w:t>
      </w:r>
    </w:p>
    <w:p w:rsidR="007730F4" w:rsidRPr="00D80C65" w:rsidRDefault="007730F4" w:rsidP="0060284E">
      <w:pPr>
        <w:spacing w:after="200"/>
        <w:ind w:firstLine="567"/>
        <w:jc w:val="both"/>
      </w:pPr>
      <w:r w:rsidRPr="00D80C65">
        <w:t>(</w:t>
      </w:r>
      <w:proofErr w:type="gramStart"/>
      <w:r w:rsidRPr="00D80C65">
        <w:t>nome</w:t>
      </w:r>
      <w:proofErr w:type="gramEnd"/>
      <w:r w:rsidRPr="00D80C65">
        <w:t xml:space="preserve"> completo e assinatura digital)</w:t>
      </w:r>
    </w:p>
    <w:p w:rsidR="00D80C65" w:rsidRDefault="007730F4" w:rsidP="0060284E">
      <w:pPr>
        <w:spacing w:after="200"/>
        <w:ind w:firstLine="567"/>
        <w:jc w:val="both"/>
      </w:pPr>
      <w:r w:rsidRPr="00D80C65">
        <w:t>CPF nº</w:t>
      </w:r>
    </w:p>
    <w:p w:rsidR="007730F4" w:rsidRPr="00D80C65" w:rsidRDefault="007730F4" w:rsidP="0060284E">
      <w:pPr>
        <w:spacing w:after="200"/>
        <w:ind w:firstLine="567"/>
        <w:jc w:val="both"/>
      </w:pPr>
      <w:r w:rsidRPr="00D80C65">
        <w:lastRenderedPageBreak/>
        <w:t>*Representante Legal da Empresa - petição primária simplificada</w:t>
      </w:r>
    </w:p>
    <w:p w:rsidR="007730F4" w:rsidRPr="00D80C65" w:rsidRDefault="007730F4" w:rsidP="0060284E">
      <w:pPr>
        <w:spacing w:after="200"/>
        <w:ind w:firstLine="567"/>
        <w:jc w:val="both"/>
      </w:pPr>
      <w:r w:rsidRPr="00D80C65">
        <w:t>(</w:t>
      </w:r>
      <w:proofErr w:type="gramStart"/>
      <w:r w:rsidRPr="00D80C65">
        <w:t>nome</w:t>
      </w:r>
      <w:proofErr w:type="gramEnd"/>
      <w:r w:rsidRPr="00D80C65">
        <w:t xml:space="preserve"> completo e assinatura digital)</w:t>
      </w:r>
    </w:p>
    <w:p w:rsidR="00D80C65" w:rsidRDefault="007730F4" w:rsidP="0060284E">
      <w:pPr>
        <w:spacing w:after="200"/>
        <w:ind w:firstLine="567"/>
        <w:jc w:val="both"/>
      </w:pPr>
      <w:r w:rsidRPr="00D80C65">
        <w:t>CPF nº</w:t>
      </w:r>
    </w:p>
    <w:p w:rsidR="00D80C65" w:rsidRDefault="007730F4" w:rsidP="0060284E">
      <w:pPr>
        <w:spacing w:after="200"/>
        <w:ind w:firstLine="567"/>
        <w:jc w:val="both"/>
      </w:pPr>
      <w:r w:rsidRPr="00D80C65">
        <w:t>*RECONHECER FIRMA</w:t>
      </w:r>
    </w:p>
    <w:p w:rsidR="000B7AA2" w:rsidRPr="00D80C65" w:rsidRDefault="000B7AA2" w:rsidP="00D80C65">
      <w:pPr>
        <w:spacing w:after="200"/>
      </w:pPr>
    </w:p>
    <w:sectPr w:rsidR="000B7AA2" w:rsidRPr="00D80C65" w:rsidSect="0060284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89B" w:rsidRDefault="008B389B" w:rsidP="0060284E">
      <w:r>
        <w:separator/>
      </w:r>
    </w:p>
  </w:endnote>
  <w:endnote w:type="continuationSeparator" w:id="0">
    <w:p w:rsidR="008B389B" w:rsidRDefault="008B389B" w:rsidP="0060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84E" w:rsidRPr="0060284E" w:rsidRDefault="0060284E" w:rsidP="0060284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89B" w:rsidRDefault="008B389B" w:rsidP="0060284E">
      <w:r>
        <w:separator/>
      </w:r>
    </w:p>
  </w:footnote>
  <w:footnote w:type="continuationSeparator" w:id="0">
    <w:p w:rsidR="008B389B" w:rsidRDefault="008B389B" w:rsidP="00602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84E" w:rsidRPr="00B517AC" w:rsidRDefault="008B389B" w:rsidP="0060284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8B389B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0284E" w:rsidRPr="00B517AC" w:rsidRDefault="0060284E" w:rsidP="0060284E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60284E" w:rsidRPr="00B517AC" w:rsidRDefault="0060284E" w:rsidP="0060284E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60284E" w:rsidRPr="0060284E" w:rsidRDefault="0060284E" w:rsidP="006028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BE6"/>
    <w:multiLevelType w:val="hybridMultilevel"/>
    <w:tmpl w:val="4DC872DA"/>
    <w:lvl w:ilvl="0" w:tplc="0416000F">
      <w:start w:val="1"/>
      <w:numFmt w:val="decimal"/>
      <w:lvlText w:val="%1."/>
      <w:lvlJc w:val="left"/>
      <w:pPr>
        <w:ind w:left="872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59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1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3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75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47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9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1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32" w:hanging="180"/>
      </w:pPr>
      <w:rPr>
        <w:rFonts w:cs="Times New Roman"/>
      </w:rPr>
    </w:lvl>
  </w:abstractNum>
  <w:abstractNum w:abstractNumId="1" w15:restartNumberingAfterBreak="0">
    <w:nsid w:val="072375EA"/>
    <w:multiLevelType w:val="hybridMultilevel"/>
    <w:tmpl w:val="5AB07BDA"/>
    <w:lvl w:ilvl="0" w:tplc="E5C200EE">
      <w:start w:val="1"/>
      <w:numFmt w:val="lowerLetter"/>
      <w:lvlText w:val="%1)"/>
      <w:lvlJc w:val="left"/>
      <w:pPr>
        <w:ind w:left="720" w:hanging="360"/>
      </w:pPr>
      <w:rPr>
        <w:rFonts w:cs="Times New Roman"/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9286B0A"/>
    <w:multiLevelType w:val="hybridMultilevel"/>
    <w:tmpl w:val="6134699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5B09CB"/>
    <w:multiLevelType w:val="hybridMultilevel"/>
    <w:tmpl w:val="F1BA1488"/>
    <w:lvl w:ilvl="0" w:tplc="7FC896D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9802ED"/>
    <w:multiLevelType w:val="hybridMultilevel"/>
    <w:tmpl w:val="BF3254A0"/>
    <w:lvl w:ilvl="0" w:tplc="CF1AC556">
      <w:start w:val="13"/>
      <w:numFmt w:val="decimal"/>
      <w:lvlText w:val="Art. %1.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12BB54DE"/>
    <w:multiLevelType w:val="hybridMultilevel"/>
    <w:tmpl w:val="3232F83C"/>
    <w:lvl w:ilvl="0" w:tplc="C29EE280">
      <w:start w:val="1"/>
      <w:numFmt w:val="lowerLetter"/>
      <w:lvlText w:val="%1)"/>
      <w:lvlJc w:val="left"/>
      <w:pPr>
        <w:ind w:left="1106" w:hanging="994"/>
      </w:pPr>
      <w:rPr>
        <w:rFonts w:ascii="Arial" w:eastAsia="Times New Roman" w:hAnsi="Arial" w:cs="Arial" w:hint="default"/>
        <w:spacing w:val="-1"/>
        <w:w w:val="99"/>
        <w:sz w:val="20"/>
        <w:szCs w:val="20"/>
      </w:rPr>
    </w:lvl>
    <w:lvl w:ilvl="1" w:tplc="CCEE5CF4">
      <w:numFmt w:val="bullet"/>
      <w:lvlText w:val="•"/>
      <w:lvlJc w:val="left"/>
      <w:pPr>
        <w:ind w:left="1976" w:hanging="994"/>
      </w:pPr>
      <w:rPr>
        <w:rFonts w:hint="default"/>
      </w:rPr>
    </w:lvl>
    <w:lvl w:ilvl="2" w:tplc="7EB8E14A">
      <w:numFmt w:val="bullet"/>
      <w:lvlText w:val="•"/>
      <w:lvlJc w:val="left"/>
      <w:pPr>
        <w:ind w:left="2853" w:hanging="994"/>
      </w:pPr>
      <w:rPr>
        <w:rFonts w:hint="default"/>
      </w:rPr>
    </w:lvl>
    <w:lvl w:ilvl="3" w:tplc="8344558E">
      <w:numFmt w:val="bullet"/>
      <w:lvlText w:val="•"/>
      <w:lvlJc w:val="left"/>
      <w:pPr>
        <w:ind w:left="3729" w:hanging="994"/>
      </w:pPr>
      <w:rPr>
        <w:rFonts w:hint="default"/>
      </w:rPr>
    </w:lvl>
    <w:lvl w:ilvl="4" w:tplc="B7DE53E6">
      <w:numFmt w:val="bullet"/>
      <w:lvlText w:val="•"/>
      <w:lvlJc w:val="left"/>
      <w:pPr>
        <w:ind w:left="4606" w:hanging="994"/>
      </w:pPr>
      <w:rPr>
        <w:rFonts w:hint="default"/>
      </w:rPr>
    </w:lvl>
    <w:lvl w:ilvl="5" w:tplc="186C5FFC">
      <w:numFmt w:val="bullet"/>
      <w:lvlText w:val="•"/>
      <w:lvlJc w:val="left"/>
      <w:pPr>
        <w:ind w:left="5483" w:hanging="994"/>
      </w:pPr>
      <w:rPr>
        <w:rFonts w:hint="default"/>
      </w:rPr>
    </w:lvl>
    <w:lvl w:ilvl="6" w:tplc="D9181C0C">
      <w:numFmt w:val="bullet"/>
      <w:lvlText w:val="•"/>
      <w:lvlJc w:val="left"/>
      <w:pPr>
        <w:ind w:left="6359" w:hanging="994"/>
      </w:pPr>
      <w:rPr>
        <w:rFonts w:hint="default"/>
      </w:rPr>
    </w:lvl>
    <w:lvl w:ilvl="7" w:tplc="47D40F0A">
      <w:numFmt w:val="bullet"/>
      <w:lvlText w:val="•"/>
      <w:lvlJc w:val="left"/>
      <w:pPr>
        <w:ind w:left="7236" w:hanging="994"/>
      </w:pPr>
      <w:rPr>
        <w:rFonts w:hint="default"/>
      </w:rPr>
    </w:lvl>
    <w:lvl w:ilvl="8" w:tplc="489E4B32">
      <w:numFmt w:val="bullet"/>
      <w:lvlText w:val="•"/>
      <w:lvlJc w:val="left"/>
      <w:pPr>
        <w:ind w:left="8113" w:hanging="994"/>
      </w:pPr>
      <w:rPr>
        <w:rFonts w:hint="default"/>
      </w:rPr>
    </w:lvl>
  </w:abstractNum>
  <w:abstractNum w:abstractNumId="6" w15:restartNumberingAfterBreak="0">
    <w:nsid w:val="1AB00E41"/>
    <w:multiLevelType w:val="hybridMultilevel"/>
    <w:tmpl w:val="920C83DE"/>
    <w:lvl w:ilvl="0" w:tplc="7FC896D0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BE31AE4"/>
    <w:multiLevelType w:val="hybridMultilevel"/>
    <w:tmpl w:val="9ED01DC6"/>
    <w:lvl w:ilvl="0" w:tplc="B8320598">
      <w:start w:val="1"/>
      <w:numFmt w:val="lowerLetter"/>
      <w:lvlText w:val="%1)"/>
      <w:lvlJc w:val="left"/>
      <w:pPr>
        <w:ind w:left="1106" w:hanging="994"/>
      </w:pPr>
      <w:rPr>
        <w:rFonts w:ascii="Arial" w:eastAsia="Times New Roman" w:hAnsi="Arial" w:cs="Arial" w:hint="default"/>
        <w:spacing w:val="-1"/>
        <w:w w:val="99"/>
        <w:sz w:val="20"/>
        <w:szCs w:val="20"/>
      </w:rPr>
    </w:lvl>
    <w:lvl w:ilvl="1" w:tplc="19540F20">
      <w:numFmt w:val="bullet"/>
      <w:lvlText w:val="•"/>
      <w:lvlJc w:val="left"/>
      <w:pPr>
        <w:ind w:left="1976" w:hanging="994"/>
      </w:pPr>
      <w:rPr>
        <w:rFonts w:hint="default"/>
      </w:rPr>
    </w:lvl>
    <w:lvl w:ilvl="2" w:tplc="B2B69A18">
      <w:numFmt w:val="bullet"/>
      <w:lvlText w:val="•"/>
      <w:lvlJc w:val="left"/>
      <w:pPr>
        <w:ind w:left="2853" w:hanging="994"/>
      </w:pPr>
      <w:rPr>
        <w:rFonts w:hint="default"/>
      </w:rPr>
    </w:lvl>
    <w:lvl w:ilvl="3" w:tplc="31F8619A">
      <w:numFmt w:val="bullet"/>
      <w:lvlText w:val="•"/>
      <w:lvlJc w:val="left"/>
      <w:pPr>
        <w:ind w:left="3729" w:hanging="994"/>
      </w:pPr>
      <w:rPr>
        <w:rFonts w:hint="default"/>
      </w:rPr>
    </w:lvl>
    <w:lvl w:ilvl="4" w:tplc="B498AD02">
      <w:numFmt w:val="bullet"/>
      <w:lvlText w:val="•"/>
      <w:lvlJc w:val="left"/>
      <w:pPr>
        <w:ind w:left="4606" w:hanging="994"/>
      </w:pPr>
      <w:rPr>
        <w:rFonts w:hint="default"/>
      </w:rPr>
    </w:lvl>
    <w:lvl w:ilvl="5" w:tplc="9D9CDE52">
      <w:numFmt w:val="bullet"/>
      <w:lvlText w:val="•"/>
      <w:lvlJc w:val="left"/>
      <w:pPr>
        <w:ind w:left="5483" w:hanging="994"/>
      </w:pPr>
      <w:rPr>
        <w:rFonts w:hint="default"/>
      </w:rPr>
    </w:lvl>
    <w:lvl w:ilvl="6" w:tplc="9EBAEAFC">
      <w:numFmt w:val="bullet"/>
      <w:lvlText w:val="•"/>
      <w:lvlJc w:val="left"/>
      <w:pPr>
        <w:ind w:left="6359" w:hanging="994"/>
      </w:pPr>
      <w:rPr>
        <w:rFonts w:hint="default"/>
      </w:rPr>
    </w:lvl>
    <w:lvl w:ilvl="7" w:tplc="53101C4C">
      <w:numFmt w:val="bullet"/>
      <w:lvlText w:val="•"/>
      <w:lvlJc w:val="left"/>
      <w:pPr>
        <w:ind w:left="7236" w:hanging="994"/>
      </w:pPr>
      <w:rPr>
        <w:rFonts w:hint="default"/>
      </w:rPr>
    </w:lvl>
    <w:lvl w:ilvl="8" w:tplc="F116973C">
      <w:numFmt w:val="bullet"/>
      <w:lvlText w:val="•"/>
      <w:lvlJc w:val="left"/>
      <w:pPr>
        <w:ind w:left="8113" w:hanging="994"/>
      </w:pPr>
      <w:rPr>
        <w:rFonts w:hint="default"/>
      </w:rPr>
    </w:lvl>
  </w:abstractNum>
  <w:abstractNum w:abstractNumId="8" w15:restartNumberingAfterBreak="0">
    <w:nsid w:val="1BF41607"/>
    <w:multiLevelType w:val="hybridMultilevel"/>
    <w:tmpl w:val="BFF6E95E"/>
    <w:lvl w:ilvl="0" w:tplc="19CE7ADE">
      <w:start w:val="1"/>
      <w:numFmt w:val="upperRoman"/>
      <w:lvlText w:val="%1-"/>
      <w:lvlJc w:val="left"/>
      <w:pPr>
        <w:ind w:left="502" w:hanging="360"/>
      </w:pPr>
      <w:rPr>
        <w:rFonts w:cs="Times New Roman"/>
        <w:color w:val="auto"/>
      </w:rPr>
    </w:lvl>
    <w:lvl w:ilvl="1" w:tplc="0416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9" w15:restartNumberingAfterBreak="0">
    <w:nsid w:val="1DDD716B"/>
    <w:multiLevelType w:val="hybridMultilevel"/>
    <w:tmpl w:val="C052ABA6"/>
    <w:lvl w:ilvl="0" w:tplc="04160019">
      <w:start w:val="12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EF675F3"/>
    <w:multiLevelType w:val="hybridMultilevel"/>
    <w:tmpl w:val="6D04A3DC"/>
    <w:lvl w:ilvl="0" w:tplc="75CA2C68">
      <w:start w:val="1"/>
      <w:numFmt w:val="decimalZero"/>
      <w:lvlText w:val="Art. 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18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0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  <w:rPr>
        <w:rFonts w:cs="Times New Roman"/>
      </w:rPr>
    </w:lvl>
  </w:abstractNum>
  <w:abstractNum w:abstractNumId="11" w15:restartNumberingAfterBreak="0">
    <w:nsid w:val="22457A9B"/>
    <w:multiLevelType w:val="hybridMultilevel"/>
    <w:tmpl w:val="B5505C78"/>
    <w:lvl w:ilvl="0" w:tplc="D6F04FEA">
      <w:start w:val="1"/>
      <w:numFmt w:val="lowerLetter"/>
      <w:lvlText w:val="%1)"/>
      <w:lvlJc w:val="left"/>
      <w:pPr>
        <w:ind w:left="1106" w:hanging="994"/>
      </w:pPr>
      <w:rPr>
        <w:rFonts w:ascii="Arial" w:eastAsia="Times New Roman" w:hAnsi="Arial" w:cs="Arial" w:hint="default"/>
        <w:spacing w:val="-1"/>
        <w:w w:val="99"/>
        <w:sz w:val="20"/>
        <w:szCs w:val="20"/>
      </w:rPr>
    </w:lvl>
    <w:lvl w:ilvl="1" w:tplc="1576B9FE">
      <w:numFmt w:val="bullet"/>
      <w:lvlText w:val="•"/>
      <w:lvlJc w:val="left"/>
      <w:pPr>
        <w:ind w:left="1976" w:hanging="994"/>
      </w:pPr>
      <w:rPr>
        <w:rFonts w:hint="default"/>
      </w:rPr>
    </w:lvl>
    <w:lvl w:ilvl="2" w:tplc="B3987CC8">
      <w:numFmt w:val="bullet"/>
      <w:lvlText w:val="•"/>
      <w:lvlJc w:val="left"/>
      <w:pPr>
        <w:ind w:left="2853" w:hanging="994"/>
      </w:pPr>
      <w:rPr>
        <w:rFonts w:hint="default"/>
      </w:rPr>
    </w:lvl>
    <w:lvl w:ilvl="3" w:tplc="A5706044">
      <w:numFmt w:val="bullet"/>
      <w:lvlText w:val="•"/>
      <w:lvlJc w:val="left"/>
      <w:pPr>
        <w:ind w:left="3729" w:hanging="994"/>
      </w:pPr>
      <w:rPr>
        <w:rFonts w:hint="default"/>
      </w:rPr>
    </w:lvl>
    <w:lvl w:ilvl="4" w:tplc="9C76C352">
      <w:numFmt w:val="bullet"/>
      <w:lvlText w:val="•"/>
      <w:lvlJc w:val="left"/>
      <w:pPr>
        <w:ind w:left="4606" w:hanging="994"/>
      </w:pPr>
      <w:rPr>
        <w:rFonts w:hint="default"/>
      </w:rPr>
    </w:lvl>
    <w:lvl w:ilvl="5" w:tplc="9D46FEDC">
      <w:numFmt w:val="bullet"/>
      <w:lvlText w:val="•"/>
      <w:lvlJc w:val="left"/>
      <w:pPr>
        <w:ind w:left="5483" w:hanging="994"/>
      </w:pPr>
      <w:rPr>
        <w:rFonts w:hint="default"/>
      </w:rPr>
    </w:lvl>
    <w:lvl w:ilvl="6" w:tplc="F0FA6162">
      <w:numFmt w:val="bullet"/>
      <w:lvlText w:val="•"/>
      <w:lvlJc w:val="left"/>
      <w:pPr>
        <w:ind w:left="6359" w:hanging="994"/>
      </w:pPr>
      <w:rPr>
        <w:rFonts w:hint="default"/>
      </w:rPr>
    </w:lvl>
    <w:lvl w:ilvl="7" w:tplc="612A1AFC">
      <w:numFmt w:val="bullet"/>
      <w:lvlText w:val="•"/>
      <w:lvlJc w:val="left"/>
      <w:pPr>
        <w:ind w:left="7236" w:hanging="994"/>
      </w:pPr>
      <w:rPr>
        <w:rFonts w:hint="default"/>
      </w:rPr>
    </w:lvl>
    <w:lvl w:ilvl="8" w:tplc="B44413FA">
      <w:numFmt w:val="bullet"/>
      <w:lvlText w:val="•"/>
      <w:lvlJc w:val="left"/>
      <w:pPr>
        <w:ind w:left="8113" w:hanging="994"/>
      </w:pPr>
      <w:rPr>
        <w:rFonts w:hint="default"/>
      </w:rPr>
    </w:lvl>
  </w:abstractNum>
  <w:abstractNum w:abstractNumId="12" w15:restartNumberingAfterBreak="0">
    <w:nsid w:val="279A6AE8"/>
    <w:multiLevelType w:val="hybridMultilevel"/>
    <w:tmpl w:val="74D8F7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96E1B1A"/>
    <w:multiLevelType w:val="hybridMultilevel"/>
    <w:tmpl w:val="08783D3A"/>
    <w:lvl w:ilvl="0" w:tplc="0416000F">
      <w:start w:val="1"/>
      <w:numFmt w:val="decimal"/>
      <w:lvlText w:val="%1."/>
      <w:lvlJc w:val="left"/>
      <w:pPr>
        <w:ind w:left="472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192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912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63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35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7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9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51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232" w:hanging="180"/>
      </w:pPr>
      <w:rPr>
        <w:rFonts w:cs="Times New Roman"/>
      </w:rPr>
    </w:lvl>
  </w:abstractNum>
  <w:abstractNum w:abstractNumId="14" w15:restartNumberingAfterBreak="0">
    <w:nsid w:val="31BA7C66"/>
    <w:multiLevelType w:val="hybridMultilevel"/>
    <w:tmpl w:val="391EC54C"/>
    <w:lvl w:ilvl="0" w:tplc="04160017">
      <w:start w:val="1"/>
      <w:numFmt w:val="lowerLetter"/>
      <w:lvlText w:val="%1)"/>
      <w:lvlJc w:val="left"/>
      <w:pPr>
        <w:ind w:left="26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3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8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5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2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9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400" w:hanging="180"/>
      </w:pPr>
      <w:rPr>
        <w:rFonts w:cs="Times New Roman"/>
      </w:rPr>
    </w:lvl>
  </w:abstractNum>
  <w:abstractNum w:abstractNumId="15" w15:restartNumberingAfterBreak="0">
    <w:nsid w:val="35053384"/>
    <w:multiLevelType w:val="hybridMultilevel"/>
    <w:tmpl w:val="74D8F7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A64F63"/>
    <w:multiLevelType w:val="hybridMultilevel"/>
    <w:tmpl w:val="A622EB5E"/>
    <w:lvl w:ilvl="0" w:tplc="99AC02F6">
      <w:start w:val="1"/>
      <w:numFmt w:val="decimal"/>
      <w:lvlText w:val="Art. 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7FA1F4A"/>
    <w:multiLevelType w:val="hybridMultilevel"/>
    <w:tmpl w:val="AD74E50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A0A4DBC"/>
    <w:multiLevelType w:val="hybridMultilevel"/>
    <w:tmpl w:val="B6F8CA90"/>
    <w:lvl w:ilvl="0" w:tplc="19CE7ADE">
      <w:start w:val="1"/>
      <w:numFmt w:val="upperRoman"/>
      <w:lvlText w:val="%1-"/>
      <w:lvlJc w:val="left"/>
      <w:pPr>
        <w:ind w:left="1713" w:hanging="720"/>
      </w:pPr>
      <w:rPr>
        <w:rFonts w:cs="Times New Roman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F8D40EC"/>
    <w:multiLevelType w:val="hybridMultilevel"/>
    <w:tmpl w:val="2F40FE74"/>
    <w:lvl w:ilvl="0" w:tplc="D23E4362">
      <w:start w:val="16"/>
      <w:numFmt w:val="decimal"/>
      <w:lvlText w:val="Art. %1."/>
      <w:lvlJc w:val="left"/>
      <w:pPr>
        <w:ind w:left="644" w:hanging="360"/>
      </w:pPr>
      <w:rPr>
        <w:rFonts w:cs="Times New Roman"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0" w15:restartNumberingAfterBreak="0">
    <w:nsid w:val="41A40050"/>
    <w:multiLevelType w:val="hybridMultilevel"/>
    <w:tmpl w:val="74D8F7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2E216CB"/>
    <w:multiLevelType w:val="multilevel"/>
    <w:tmpl w:val="F890739A"/>
    <w:lvl w:ilvl="0">
      <w:start w:val="1"/>
      <w:numFmt w:val="decimal"/>
      <w:lvlText w:val="%1."/>
      <w:lvlJc w:val="left"/>
      <w:pPr>
        <w:ind w:left="1353" w:hanging="360"/>
      </w:pPr>
      <w:rPr>
        <w:rFonts w:cs="Times New Roman"/>
        <w:i w:val="0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780" w:hanging="1800"/>
      </w:pPr>
      <w:rPr>
        <w:rFonts w:cs="Times New Roman" w:hint="default"/>
      </w:rPr>
    </w:lvl>
  </w:abstractNum>
  <w:abstractNum w:abstractNumId="22" w15:restartNumberingAfterBreak="0">
    <w:nsid w:val="483B3F39"/>
    <w:multiLevelType w:val="hybridMultilevel"/>
    <w:tmpl w:val="1A429502"/>
    <w:lvl w:ilvl="0" w:tplc="99AC02F6">
      <w:start w:val="1"/>
      <w:numFmt w:val="decimal"/>
      <w:lvlText w:val="Art. 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B106E3E"/>
    <w:multiLevelType w:val="hybridMultilevel"/>
    <w:tmpl w:val="B6F8CA90"/>
    <w:lvl w:ilvl="0" w:tplc="19CE7ADE">
      <w:start w:val="1"/>
      <w:numFmt w:val="upperRoman"/>
      <w:lvlText w:val="%1-"/>
      <w:lvlJc w:val="left"/>
      <w:pPr>
        <w:ind w:left="720" w:hanging="720"/>
      </w:pPr>
      <w:rPr>
        <w:rFonts w:cs="Times New Roman"/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70361D9"/>
    <w:multiLevelType w:val="hybridMultilevel"/>
    <w:tmpl w:val="40DE14DC"/>
    <w:lvl w:ilvl="0" w:tplc="BACEF164">
      <w:start w:val="1"/>
      <w:numFmt w:val="upperRoman"/>
      <w:lvlText w:val="%1"/>
      <w:lvlJc w:val="left"/>
      <w:pPr>
        <w:ind w:left="223" w:hanging="111"/>
      </w:pPr>
      <w:rPr>
        <w:rFonts w:ascii="Arial" w:eastAsia="Times New Roman" w:hAnsi="Arial" w:cs="Arial" w:hint="default"/>
        <w:w w:val="99"/>
        <w:sz w:val="20"/>
        <w:szCs w:val="20"/>
      </w:rPr>
    </w:lvl>
    <w:lvl w:ilvl="1" w:tplc="245A1224">
      <w:numFmt w:val="bullet"/>
      <w:lvlText w:val="•"/>
      <w:lvlJc w:val="left"/>
      <w:pPr>
        <w:ind w:left="1184" w:hanging="111"/>
      </w:pPr>
      <w:rPr>
        <w:rFonts w:hint="default"/>
      </w:rPr>
    </w:lvl>
    <w:lvl w:ilvl="2" w:tplc="72B64F4E">
      <w:numFmt w:val="bullet"/>
      <w:lvlText w:val="•"/>
      <w:lvlJc w:val="left"/>
      <w:pPr>
        <w:ind w:left="2149" w:hanging="111"/>
      </w:pPr>
      <w:rPr>
        <w:rFonts w:hint="default"/>
      </w:rPr>
    </w:lvl>
    <w:lvl w:ilvl="3" w:tplc="ED8A523A">
      <w:numFmt w:val="bullet"/>
      <w:lvlText w:val="•"/>
      <w:lvlJc w:val="left"/>
      <w:pPr>
        <w:ind w:left="3113" w:hanging="111"/>
      </w:pPr>
      <w:rPr>
        <w:rFonts w:hint="default"/>
      </w:rPr>
    </w:lvl>
    <w:lvl w:ilvl="4" w:tplc="E9A640DC">
      <w:numFmt w:val="bullet"/>
      <w:lvlText w:val="•"/>
      <w:lvlJc w:val="left"/>
      <w:pPr>
        <w:ind w:left="4078" w:hanging="111"/>
      </w:pPr>
      <w:rPr>
        <w:rFonts w:hint="default"/>
      </w:rPr>
    </w:lvl>
    <w:lvl w:ilvl="5" w:tplc="8BFCCDF0">
      <w:numFmt w:val="bullet"/>
      <w:lvlText w:val="•"/>
      <w:lvlJc w:val="left"/>
      <w:pPr>
        <w:ind w:left="5043" w:hanging="111"/>
      </w:pPr>
      <w:rPr>
        <w:rFonts w:hint="default"/>
      </w:rPr>
    </w:lvl>
    <w:lvl w:ilvl="6" w:tplc="065AEB3A">
      <w:numFmt w:val="bullet"/>
      <w:lvlText w:val="•"/>
      <w:lvlJc w:val="left"/>
      <w:pPr>
        <w:ind w:left="6007" w:hanging="111"/>
      </w:pPr>
      <w:rPr>
        <w:rFonts w:hint="default"/>
      </w:rPr>
    </w:lvl>
    <w:lvl w:ilvl="7" w:tplc="95F08708">
      <w:numFmt w:val="bullet"/>
      <w:lvlText w:val="•"/>
      <w:lvlJc w:val="left"/>
      <w:pPr>
        <w:ind w:left="6972" w:hanging="111"/>
      </w:pPr>
      <w:rPr>
        <w:rFonts w:hint="default"/>
      </w:rPr>
    </w:lvl>
    <w:lvl w:ilvl="8" w:tplc="D4FAFFBC">
      <w:numFmt w:val="bullet"/>
      <w:lvlText w:val="•"/>
      <w:lvlJc w:val="left"/>
      <w:pPr>
        <w:ind w:left="7937" w:hanging="111"/>
      </w:pPr>
      <w:rPr>
        <w:rFonts w:hint="default"/>
      </w:rPr>
    </w:lvl>
  </w:abstractNum>
  <w:abstractNum w:abstractNumId="25" w15:restartNumberingAfterBreak="0">
    <w:nsid w:val="5C4A4035"/>
    <w:multiLevelType w:val="hybridMultilevel"/>
    <w:tmpl w:val="267823DE"/>
    <w:lvl w:ilvl="0" w:tplc="D0109C5C">
      <w:start w:val="1"/>
      <w:numFmt w:val="decimal"/>
      <w:lvlText w:val="%1."/>
      <w:lvlJc w:val="left"/>
      <w:pPr>
        <w:ind w:left="1413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6" w15:restartNumberingAfterBreak="0">
    <w:nsid w:val="619A2C42"/>
    <w:multiLevelType w:val="hybridMultilevel"/>
    <w:tmpl w:val="D0B42320"/>
    <w:lvl w:ilvl="0" w:tplc="60AAC442">
      <w:start w:val="1"/>
      <w:numFmt w:val="ordinal"/>
      <w:lvlText w:val="Art.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495017A"/>
    <w:multiLevelType w:val="hybridMultilevel"/>
    <w:tmpl w:val="1E449E60"/>
    <w:lvl w:ilvl="0" w:tplc="4F945A90">
      <w:start w:val="1"/>
      <w:numFmt w:val="upperRoman"/>
      <w:lvlText w:val="%1-"/>
      <w:lvlJc w:val="left"/>
      <w:pPr>
        <w:ind w:left="786" w:hanging="360"/>
      </w:pPr>
      <w:rPr>
        <w:rFonts w:cs="Times New Roman"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8" w15:restartNumberingAfterBreak="0">
    <w:nsid w:val="64DC2044"/>
    <w:multiLevelType w:val="hybridMultilevel"/>
    <w:tmpl w:val="08783D3A"/>
    <w:lvl w:ilvl="0" w:tplc="0416000F">
      <w:start w:val="1"/>
      <w:numFmt w:val="decimal"/>
      <w:lvlText w:val="%1."/>
      <w:lvlJc w:val="left"/>
      <w:pPr>
        <w:ind w:left="472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192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912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63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35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7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9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51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232" w:hanging="180"/>
      </w:pPr>
      <w:rPr>
        <w:rFonts w:cs="Times New Roman"/>
      </w:rPr>
    </w:lvl>
  </w:abstractNum>
  <w:abstractNum w:abstractNumId="29" w15:restartNumberingAfterBreak="0">
    <w:nsid w:val="66FF1A3D"/>
    <w:multiLevelType w:val="hybridMultilevel"/>
    <w:tmpl w:val="7686737C"/>
    <w:lvl w:ilvl="0" w:tplc="99AC02F6">
      <w:start w:val="1"/>
      <w:numFmt w:val="decimal"/>
      <w:lvlText w:val="Art. 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79D50E1"/>
    <w:multiLevelType w:val="hybridMultilevel"/>
    <w:tmpl w:val="3C563EEA"/>
    <w:lvl w:ilvl="0" w:tplc="C9E26472">
      <w:start w:val="1"/>
      <w:numFmt w:val="decimal"/>
      <w:lvlText w:val="Art.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5F45BA3"/>
    <w:multiLevelType w:val="hybridMultilevel"/>
    <w:tmpl w:val="AFA4CBAE"/>
    <w:lvl w:ilvl="0" w:tplc="808AA4D0">
      <w:start w:val="1"/>
      <w:numFmt w:val="lowerLetter"/>
      <w:lvlText w:val="%1)"/>
      <w:lvlJc w:val="left"/>
      <w:pPr>
        <w:ind w:left="821" w:hanging="709"/>
      </w:pPr>
      <w:rPr>
        <w:rFonts w:ascii="Arial" w:eastAsia="Times New Roman" w:hAnsi="Arial" w:cs="Arial" w:hint="default"/>
        <w:spacing w:val="-1"/>
        <w:w w:val="99"/>
        <w:sz w:val="20"/>
        <w:szCs w:val="20"/>
      </w:rPr>
    </w:lvl>
    <w:lvl w:ilvl="1" w:tplc="346ECF7C">
      <w:numFmt w:val="bullet"/>
      <w:lvlText w:val="•"/>
      <w:lvlJc w:val="left"/>
      <w:pPr>
        <w:ind w:left="1724" w:hanging="709"/>
      </w:pPr>
      <w:rPr>
        <w:rFonts w:hint="default"/>
      </w:rPr>
    </w:lvl>
    <w:lvl w:ilvl="2" w:tplc="6B724E14">
      <w:numFmt w:val="bullet"/>
      <w:lvlText w:val="•"/>
      <w:lvlJc w:val="left"/>
      <w:pPr>
        <w:ind w:left="2629" w:hanging="709"/>
      </w:pPr>
      <w:rPr>
        <w:rFonts w:hint="default"/>
      </w:rPr>
    </w:lvl>
    <w:lvl w:ilvl="3" w:tplc="BC56AAD0">
      <w:numFmt w:val="bullet"/>
      <w:lvlText w:val="•"/>
      <w:lvlJc w:val="left"/>
      <w:pPr>
        <w:ind w:left="3533" w:hanging="709"/>
      </w:pPr>
      <w:rPr>
        <w:rFonts w:hint="default"/>
      </w:rPr>
    </w:lvl>
    <w:lvl w:ilvl="4" w:tplc="5E148B30">
      <w:numFmt w:val="bullet"/>
      <w:lvlText w:val="•"/>
      <w:lvlJc w:val="left"/>
      <w:pPr>
        <w:ind w:left="4438" w:hanging="709"/>
      </w:pPr>
      <w:rPr>
        <w:rFonts w:hint="default"/>
      </w:rPr>
    </w:lvl>
    <w:lvl w:ilvl="5" w:tplc="47F88974">
      <w:numFmt w:val="bullet"/>
      <w:lvlText w:val="•"/>
      <w:lvlJc w:val="left"/>
      <w:pPr>
        <w:ind w:left="5343" w:hanging="709"/>
      </w:pPr>
      <w:rPr>
        <w:rFonts w:hint="default"/>
      </w:rPr>
    </w:lvl>
    <w:lvl w:ilvl="6" w:tplc="C52CD368">
      <w:numFmt w:val="bullet"/>
      <w:lvlText w:val="•"/>
      <w:lvlJc w:val="left"/>
      <w:pPr>
        <w:ind w:left="6247" w:hanging="709"/>
      </w:pPr>
      <w:rPr>
        <w:rFonts w:hint="default"/>
      </w:rPr>
    </w:lvl>
    <w:lvl w:ilvl="7" w:tplc="EC1EF0D4">
      <w:numFmt w:val="bullet"/>
      <w:lvlText w:val="•"/>
      <w:lvlJc w:val="left"/>
      <w:pPr>
        <w:ind w:left="7152" w:hanging="709"/>
      </w:pPr>
      <w:rPr>
        <w:rFonts w:hint="default"/>
      </w:rPr>
    </w:lvl>
    <w:lvl w:ilvl="8" w:tplc="7736D88C">
      <w:numFmt w:val="bullet"/>
      <w:lvlText w:val="•"/>
      <w:lvlJc w:val="left"/>
      <w:pPr>
        <w:ind w:left="8057" w:hanging="709"/>
      </w:pPr>
      <w:rPr>
        <w:rFonts w:hint="default"/>
      </w:rPr>
    </w:lvl>
  </w:abstractNum>
  <w:abstractNum w:abstractNumId="32" w15:restartNumberingAfterBreak="0">
    <w:nsid w:val="77122E76"/>
    <w:multiLevelType w:val="hybridMultilevel"/>
    <w:tmpl w:val="25A8F98C"/>
    <w:lvl w:ilvl="0" w:tplc="F0F803F4">
      <w:start w:val="1"/>
      <w:numFmt w:val="upperRoman"/>
      <w:lvlText w:val="%1"/>
      <w:lvlJc w:val="left"/>
      <w:pPr>
        <w:ind w:left="112" w:hanging="183"/>
      </w:pPr>
      <w:rPr>
        <w:rFonts w:ascii="Arial" w:eastAsia="Times New Roman" w:hAnsi="Arial" w:cs="Arial" w:hint="default"/>
        <w:w w:val="99"/>
        <w:sz w:val="20"/>
        <w:szCs w:val="20"/>
      </w:rPr>
    </w:lvl>
    <w:lvl w:ilvl="1" w:tplc="EF3C5EE4">
      <w:numFmt w:val="bullet"/>
      <w:lvlText w:val="•"/>
      <w:lvlJc w:val="left"/>
      <w:pPr>
        <w:ind w:left="1094" w:hanging="183"/>
      </w:pPr>
      <w:rPr>
        <w:rFonts w:hint="default"/>
      </w:rPr>
    </w:lvl>
    <w:lvl w:ilvl="2" w:tplc="B74089F4">
      <w:numFmt w:val="bullet"/>
      <w:lvlText w:val="•"/>
      <w:lvlJc w:val="left"/>
      <w:pPr>
        <w:ind w:left="2069" w:hanging="183"/>
      </w:pPr>
      <w:rPr>
        <w:rFonts w:hint="default"/>
      </w:rPr>
    </w:lvl>
    <w:lvl w:ilvl="3" w:tplc="CD68BDEE">
      <w:numFmt w:val="bullet"/>
      <w:lvlText w:val="•"/>
      <w:lvlJc w:val="left"/>
      <w:pPr>
        <w:ind w:left="3043" w:hanging="183"/>
      </w:pPr>
      <w:rPr>
        <w:rFonts w:hint="default"/>
      </w:rPr>
    </w:lvl>
    <w:lvl w:ilvl="4" w:tplc="08144920">
      <w:numFmt w:val="bullet"/>
      <w:lvlText w:val="•"/>
      <w:lvlJc w:val="left"/>
      <w:pPr>
        <w:ind w:left="4018" w:hanging="183"/>
      </w:pPr>
      <w:rPr>
        <w:rFonts w:hint="default"/>
      </w:rPr>
    </w:lvl>
    <w:lvl w:ilvl="5" w:tplc="A25E64DE">
      <w:numFmt w:val="bullet"/>
      <w:lvlText w:val="•"/>
      <w:lvlJc w:val="left"/>
      <w:pPr>
        <w:ind w:left="4993" w:hanging="183"/>
      </w:pPr>
      <w:rPr>
        <w:rFonts w:hint="default"/>
      </w:rPr>
    </w:lvl>
    <w:lvl w:ilvl="6" w:tplc="127A1100">
      <w:numFmt w:val="bullet"/>
      <w:lvlText w:val="•"/>
      <w:lvlJc w:val="left"/>
      <w:pPr>
        <w:ind w:left="5967" w:hanging="183"/>
      </w:pPr>
      <w:rPr>
        <w:rFonts w:hint="default"/>
      </w:rPr>
    </w:lvl>
    <w:lvl w:ilvl="7" w:tplc="9DE6F1E6">
      <w:numFmt w:val="bullet"/>
      <w:lvlText w:val="•"/>
      <w:lvlJc w:val="left"/>
      <w:pPr>
        <w:ind w:left="6942" w:hanging="183"/>
      </w:pPr>
      <w:rPr>
        <w:rFonts w:hint="default"/>
      </w:rPr>
    </w:lvl>
    <w:lvl w:ilvl="8" w:tplc="95E60556">
      <w:numFmt w:val="bullet"/>
      <w:lvlText w:val="•"/>
      <w:lvlJc w:val="left"/>
      <w:pPr>
        <w:ind w:left="7917" w:hanging="183"/>
      </w:pPr>
      <w:rPr>
        <w:rFonts w:hint="default"/>
      </w:rPr>
    </w:lvl>
  </w:abstractNum>
  <w:abstractNum w:abstractNumId="33" w15:restartNumberingAfterBreak="0">
    <w:nsid w:val="7B902146"/>
    <w:multiLevelType w:val="hybridMultilevel"/>
    <w:tmpl w:val="E72E7DDA"/>
    <w:lvl w:ilvl="0" w:tplc="C9E26472">
      <w:start w:val="1"/>
      <w:numFmt w:val="decimal"/>
      <w:lvlText w:val="Art.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DD227E1"/>
    <w:multiLevelType w:val="hybridMultilevel"/>
    <w:tmpl w:val="45C059A0"/>
    <w:lvl w:ilvl="0" w:tplc="19CE7ADE">
      <w:start w:val="1"/>
      <w:numFmt w:val="upperRoman"/>
      <w:lvlText w:val="%1-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5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4"/>
  </w:num>
  <w:num w:numId="6">
    <w:abstractNumId w:val="10"/>
  </w:num>
  <w:num w:numId="7">
    <w:abstractNumId w:val="22"/>
  </w:num>
  <w:num w:numId="8">
    <w:abstractNumId w:val="22"/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8"/>
  </w:num>
  <w:num w:numId="16">
    <w:abstractNumId w:val="20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2"/>
  </w:num>
  <w:num w:numId="30">
    <w:abstractNumId w:val="31"/>
  </w:num>
  <w:num w:numId="31">
    <w:abstractNumId w:val="5"/>
  </w:num>
  <w:num w:numId="32">
    <w:abstractNumId w:val="7"/>
  </w:num>
  <w:num w:numId="33">
    <w:abstractNumId w:val="11"/>
  </w:num>
  <w:num w:numId="34">
    <w:abstractNumId w:val="24"/>
  </w:num>
  <w:num w:numId="35">
    <w:abstractNumId w:val="28"/>
  </w:num>
  <w:num w:numId="36">
    <w:abstractNumId w:val="13"/>
  </w:num>
  <w:num w:numId="37">
    <w:abstractNumId w:val="0"/>
  </w:num>
  <w:num w:numId="38">
    <w:abstractNumId w:val="2"/>
  </w:num>
  <w:num w:numId="39">
    <w:abstractNumId w:val="34"/>
  </w:num>
  <w:num w:numId="40">
    <w:abstractNumId w:val="26"/>
  </w:num>
  <w:num w:numId="41">
    <w:abstractNumId w:val="29"/>
  </w:num>
  <w:num w:numId="42">
    <w:abstractNumId w:val="33"/>
  </w:num>
  <w:num w:numId="43">
    <w:abstractNumId w:val="16"/>
  </w:num>
  <w:num w:numId="44">
    <w:abstractNumId w:val="30"/>
  </w:num>
  <w:num w:numId="45">
    <w:abstractNumId w:val="27"/>
  </w:num>
  <w:num w:numId="46">
    <w:abstractNumId w:val="4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1B"/>
    <w:rsid w:val="000129E8"/>
    <w:rsid w:val="00030748"/>
    <w:rsid w:val="0003201C"/>
    <w:rsid w:val="0005120B"/>
    <w:rsid w:val="000543F3"/>
    <w:rsid w:val="00065C4C"/>
    <w:rsid w:val="000751AA"/>
    <w:rsid w:val="0008140F"/>
    <w:rsid w:val="00082B6B"/>
    <w:rsid w:val="00092959"/>
    <w:rsid w:val="000A5E47"/>
    <w:rsid w:val="000A6E62"/>
    <w:rsid w:val="000A76B8"/>
    <w:rsid w:val="000B0755"/>
    <w:rsid w:val="000B7AA2"/>
    <w:rsid w:val="000C0983"/>
    <w:rsid w:val="000C36F9"/>
    <w:rsid w:val="000D5650"/>
    <w:rsid w:val="000D61F7"/>
    <w:rsid w:val="000E04FC"/>
    <w:rsid w:val="000E2AC8"/>
    <w:rsid w:val="000E76E5"/>
    <w:rsid w:val="000F0503"/>
    <w:rsid w:val="000F58E2"/>
    <w:rsid w:val="00105CA4"/>
    <w:rsid w:val="00111B22"/>
    <w:rsid w:val="00111CE6"/>
    <w:rsid w:val="0011548C"/>
    <w:rsid w:val="001272D9"/>
    <w:rsid w:val="001356D5"/>
    <w:rsid w:val="00137247"/>
    <w:rsid w:val="00140FCD"/>
    <w:rsid w:val="001428E7"/>
    <w:rsid w:val="00143436"/>
    <w:rsid w:val="00147616"/>
    <w:rsid w:val="001506BA"/>
    <w:rsid w:val="00153289"/>
    <w:rsid w:val="0015501B"/>
    <w:rsid w:val="00172ABC"/>
    <w:rsid w:val="00175726"/>
    <w:rsid w:val="001829AB"/>
    <w:rsid w:val="00186E35"/>
    <w:rsid w:val="00187ED0"/>
    <w:rsid w:val="001A51AC"/>
    <w:rsid w:val="001B1D27"/>
    <w:rsid w:val="001B2DE6"/>
    <w:rsid w:val="001C7ADD"/>
    <w:rsid w:val="001E407F"/>
    <w:rsid w:val="001E53B5"/>
    <w:rsid w:val="001E7C59"/>
    <w:rsid w:val="001F13F8"/>
    <w:rsid w:val="00201AA8"/>
    <w:rsid w:val="00202B47"/>
    <w:rsid w:val="00204ABC"/>
    <w:rsid w:val="00205455"/>
    <w:rsid w:val="00205689"/>
    <w:rsid w:val="00212BE9"/>
    <w:rsid w:val="002142A5"/>
    <w:rsid w:val="00216982"/>
    <w:rsid w:val="00227CEE"/>
    <w:rsid w:val="0023261B"/>
    <w:rsid w:val="00235A02"/>
    <w:rsid w:val="002379D6"/>
    <w:rsid w:val="00237B28"/>
    <w:rsid w:val="00250FF1"/>
    <w:rsid w:val="002521A7"/>
    <w:rsid w:val="00252881"/>
    <w:rsid w:val="0025310F"/>
    <w:rsid w:val="0025422C"/>
    <w:rsid w:val="002661A8"/>
    <w:rsid w:val="00271014"/>
    <w:rsid w:val="00273438"/>
    <w:rsid w:val="00274994"/>
    <w:rsid w:val="00296C99"/>
    <w:rsid w:val="002A6F58"/>
    <w:rsid w:val="002A7F1D"/>
    <w:rsid w:val="002C3283"/>
    <w:rsid w:val="002D3D28"/>
    <w:rsid w:val="002E0BC3"/>
    <w:rsid w:val="002E1D4F"/>
    <w:rsid w:val="002E4771"/>
    <w:rsid w:val="002F4F46"/>
    <w:rsid w:val="002F635B"/>
    <w:rsid w:val="00300BEB"/>
    <w:rsid w:val="003039F8"/>
    <w:rsid w:val="00304299"/>
    <w:rsid w:val="00304347"/>
    <w:rsid w:val="00304495"/>
    <w:rsid w:val="00310FA1"/>
    <w:rsid w:val="00321339"/>
    <w:rsid w:val="00323862"/>
    <w:rsid w:val="0032563D"/>
    <w:rsid w:val="00333510"/>
    <w:rsid w:val="00347970"/>
    <w:rsid w:val="003506CF"/>
    <w:rsid w:val="00350829"/>
    <w:rsid w:val="00350AD5"/>
    <w:rsid w:val="00352346"/>
    <w:rsid w:val="00352929"/>
    <w:rsid w:val="00363101"/>
    <w:rsid w:val="00365C2C"/>
    <w:rsid w:val="00370D39"/>
    <w:rsid w:val="00375294"/>
    <w:rsid w:val="00376B96"/>
    <w:rsid w:val="00380278"/>
    <w:rsid w:val="003820B1"/>
    <w:rsid w:val="00395BCE"/>
    <w:rsid w:val="003A1CCF"/>
    <w:rsid w:val="003B7152"/>
    <w:rsid w:val="003C5C45"/>
    <w:rsid w:val="003C68DD"/>
    <w:rsid w:val="003D2473"/>
    <w:rsid w:val="003D48A4"/>
    <w:rsid w:val="003D671D"/>
    <w:rsid w:val="003E7B5A"/>
    <w:rsid w:val="003F33B8"/>
    <w:rsid w:val="003F646B"/>
    <w:rsid w:val="004008AE"/>
    <w:rsid w:val="0040301B"/>
    <w:rsid w:val="004201C3"/>
    <w:rsid w:val="00422D12"/>
    <w:rsid w:val="004246CD"/>
    <w:rsid w:val="004265A5"/>
    <w:rsid w:val="0043073D"/>
    <w:rsid w:val="004321F5"/>
    <w:rsid w:val="004377BC"/>
    <w:rsid w:val="00451361"/>
    <w:rsid w:val="00456D26"/>
    <w:rsid w:val="00461082"/>
    <w:rsid w:val="00462D1B"/>
    <w:rsid w:val="00463E6B"/>
    <w:rsid w:val="00467BA0"/>
    <w:rsid w:val="00475A41"/>
    <w:rsid w:val="00477797"/>
    <w:rsid w:val="00482D2D"/>
    <w:rsid w:val="0049329E"/>
    <w:rsid w:val="00493B11"/>
    <w:rsid w:val="004940AA"/>
    <w:rsid w:val="004A1487"/>
    <w:rsid w:val="004A4873"/>
    <w:rsid w:val="004A4D55"/>
    <w:rsid w:val="004A690D"/>
    <w:rsid w:val="004B1F1D"/>
    <w:rsid w:val="004B7A5C"/>
    <w:rsid w:val="004C310C"/>
    <w:rsid w:val="004E53C3"/>
    <w:rsid w:val="004E6CD0"/>
    <w:rsid w:val="004F0E14"/>
    <w:rsid w:val="004F3CB1"/>
    <w:rsid w:val="004F53E0"/>
    <w:rsid w:val="004F6DA0"/>
    <w:rsid w:val="005122C3"/>
    <w:rsid w:val="00521598"/>
    <w:rsid w:val="00522C60"/>
    <w:rsid w:val="00526635"/>
    <w:rsid w:val="00546A1B"/>
    <w:rsid w:val="00553E3E"/>
    <w:rsid w:val="0055724B"/>
    <w:rsid w:val="00563D14"/>
    <w:rsid w:val="005677CF"/>
    <w:rsid w:val="00576B54"/>
    <w:rsid w:val="00590E38"/>
    <w:rsid w:val="00591E26"/>
    <w:rsid w:val="00594757"/>
    <w:rsid w:val="005966FD"/>
    <w:rsid w:val="00597E78"/>
    <w:rsid w:val="005A103B"/>
    <w:rsid w:val="005A123A"/>
    <w:rsid w:val="005B2E85"/>
    <w:rsid w:val="005B2ED8"/>
    <w:rsid w:val="005B5B5C"/>
    <w:rsid w:val="005B64ED"/>
    <w:rsid w:val="005C1C93"/>
    <w:rsid w:val="005C4A5B"/>
    <w:rsid w:val="005D17B9"/>
    <w:rsid w:val="005D61FC"/>
    <w:rsid w:val="005E31C5"/>
    <w:rsid w:val="005F2A4C"/>
    <w:rsid w:val="005F4F51"/>
    <w:rsid w:val="0060284E"/>
    <w:rsid w:val="00603AF8"/>
    <w:rsid w:val="00611C10"/>
    <w:rsid w:val="00630B9C"/>
    <w:rsid w:val="00637281"/>
    <w:rsid w:val="00652144"/>
    <w:rsid w:val="006531EE"/>
    <w:rsid w:val="00661AAC"/>
    <w:rsid w:val="00663ACC"/>
    <w:rsid w:val="00667E95"/>
    <w:rsid w:val="00672DB5"/>
    <w:rsid w:val="00683098"/>
    <w:rsid w:val="00685F2F"/>
    <w:rsid w:val="006872C6"/>
    <w:rsid w:val="006900EF"/>
    <w:rsid w:val="00691D86"/>
    <w:rsid w:val="006A64DA"/>
    <w:rsid w:val="006A79E7"/>
    <w:rsid w:val="006B2592"/>
    <w:rsid w:val="006B4F0E"/>
    <w:rsid w:val="006C21E4"/>
    <w:rsid w:val="006C3B9C"/>
    <w:rsid w:val="006C582D"/>
    <w:rsid w:val="006D4D86"/>
    <w:rsid w:val="006F24C5"/>
    <w:rsid w:val="006F3F9F"/>
    <w:rsid w:val="00700228"/>
    <w:rsid w:val="00706219"/>
    <w:rsid w:val="007124DE"/>
    <w:rsid w:val="00713899"/>
    <w:rsid w:val="007251F9"/>
    <w:rsid w:val="00730667"/>
    <w:rsid w:val="00730702"/>
    <w:rsid w:val="00732996"/>
    <w:rsid w:val="00734A3F"/>
    <w:rsid w:val="00736231"/>
    <w:rsid w:val="00745DA3"/>
    <w:rsid w:val="00747D62"/>
    <w:rsid w:val="00753618"/>
    <w:rsid w:val="00755629"/>
    <w:rsid w:val="00756748"/>
    <w:rsid w:val="00756ACC"/>
    <w:rsid w:val="007730F4"/>
    <w:rsid w:val="00784408"/>
    <w:rsid w:val="00784D9B"/>
    <w:rsid w:val="00796DE5"/>
    <w:rsid w:val="007A3F6A"/>
    <w:rsid w:val="007C3186"/>
    <w:rsid w:val="007D4760"/>
    <w:rsid w:val="007D4D4F"/>
    <w:rsid w:val="007E36B3"/>
    <w:rsid w:val="007F0C10"/>
    <w:rsid w:val="007F4A20"/>
    <w:rsid w:val="007F7613"/>
    <w:rsid w:val="00800A72"/>
    <w:rsid w:val="00803D35"/>
    <w:rsid w:val="0082777F"/>
    <w:rsid w:val="0083476B"/>
    <w:rsid w:val="008378F1"/>
    <w:rsid w:val="00862279"/>
    <w:rsid w:val="00866F2D"/>
    <w:rsid w:val="00867650"/>
    <w:rsid w:val="00890B46"/>
    <w:rsid w:val="0089241D"/>
    <w:rsid w:val="00892C5D"/>
    <w:rsid w:val="00895447"/>
    <w:rsid w:val="008A02CA"/>
    <w:rsid w:val="008A5639"/>
    <w:rsid w:val="008B389B"/>
    <w:rsid w:val="008B61CE"/>
    <w:rsid w:val="008C4F91"/>
    <w:rsid w:val="008C761A"/>
    <w:rsid w:val="008D12BA"/>
    <w:rsid w:val="008E22B8"/>
    <w:rsid w:val="008E3A2E"/>
    <w:rsid w:val="008E529C"/>
    <w:rsid w:val="008E7E3D"/>
    <w:rsid w:val="008F3DB2"/>
    <w:rsid w:val="008F58FD"/>
    <w:rsid w:val="009018C9"/>
    <w:rsid w:val="00905CBA"/>
    <w:rsid w:val="009075F5"/>
    <w:rsid w:val="00907F43"/>
    <w:rsid w:val="00911F22"/>
    <w:rsid w:val="00916ED2"/>
    <w:rsid w:val="00921959"/>
    <w:rsid w:val="00927D0C"/>
    <w:rsid w:val="0093331A"/>
    <w:rsid w:val="0093771A"/>
    <w:rsid w:val="00943A59"/>
    <w:rsid w:val="009464F7"/>
    <w:rsid w:val="00963B26"/>
    <w:rsid w:val="00971395"/>
    <w:rsid w:val="00972397"/>
    <w:rsid w:val="0098289A"/>
    <w:rsid w:val="009A6E7A"/>
    <w:rsid w:val="009C274E"/>
    <w:rsid w:val="009C61C2"/>
    <w:rsid w:val="009C6ED7"/>
    <w:rsid w:val="009C6F9A"/>
    <w:rsid w:val="009D19D6"/>
    <w:rsid w:val="009F5E36"/>
    <w:rsid w:val="009F717A"/>
    <w:rsid w:val="009F7CEA"/>
    <w:rsid w:val="00A050E8"/>
    <w:rsid w:val="00A053FF"/>
    <w:rsid w:val="00A11F11"/>
    <w:rsid w:val="00A146B3"/>
    <w:rsid w:val="00A16D36"/>
    <w:rsid w:val="00A216E4"/>
    <w:rsid w:val="00A25031"/>
    <w:rsid w:val="00A30483"/>
    <w:rsid w:val="00A31763"/>
    <w:rsid w:val="00A3304B"/>
    <w:rsid w:val="00A36C93"/>
    <w:rsid w:val="00A37129"/>
    <w:rsid w:val="00A37E23"/>
    <w:rsid w:val="00A41B25"/>
    <w:rsid w:val="00A51B57"/>
    <w:rsid w:val="00A54545"/>
    <w:rsid w:val="00A61537"/>
    <w:rsid w:val="00A6329E"/>
    <w:rsid w:val="00A6550D"/>
    <w:rsid w:val="00A6706A"/>
    <w:rsid w:val="00A701AF"/>
    <w:rsid w:val="00A7352D"/>
    <w:rsid w:val="00A755A3"/>
    <w:rsid w:val="00A80B46"/>
    <w:rsid w:val="00A840B0"/>
    <w:rsid w:val="00A847C6"/>
    <w:rsid w:val="00A84A1D"/>
    <w:rsid w:val="00A84BE0"/>
    <w:rsid w:val="00A87FA1"/>
    <w:rsid w:val="00AA6692"/>
    <w:rsid w:val="00AB6E29"/>
    <w:rsid w:val="00AB7AE9"/>
    <w:rsid w:val="00AD07FB"/>
    <w:rsid w:val="00AD4A36"/>
    <w:rsid w:val="00B13024"/>
    <w:rsid w:val="00B2043B"/>
    <w:rsid w:val="00B26421"/>
    <w:rsid w:val="00B27966"/>
    <w:rsid w:val="00B32285"/>
    <w:rsid w:val="00B32DEA"/>
    <w:rsid w:val="00B33956"/>
    <w:rsid w:val="00B43247"/>
    <w:rsid w:val="00B501A3"/>
    <w:rsid w:val="00B517AC"/>
    <w:rsid w:val="00B5188D"/>
    <w:rsid w:val="00B616EB"/>
    <w:rsid w:val="00B621AD"/>
    <w:rsid w:val="00B65A31"/>
    <w:rsid w:val="00B65E36"/>
    <w:rsid w:val="00B66420"/>
    <w:rsid w:val="00B70CD5"/>
    <w:rsid w:val="00B82644"/>
    <w:rsid w:val="00B85986"/>
    <w:rsid w:val="00B87D09"/>
    <w:rsid w:val="00BA1CBE"/>
    <w:rsid w:val="00BC177B"/>
    <w:rsid w:val="00BC694C"/>
    <w:rsid w:val="00BE02CB"/>
    <w:rsid w:val="00BE6A30"/>
    <w:rsid w:val="00BF15A2"/>
    <w:rsid w:val="00BF6EAB"/>
    <w:rsid w:val="00BF7BD9"/>
    <w:rsid w:val="00C113F5"/>
    <w:rsid w:val="00C24324"/>
    <w:rsid w:val="00C26B1F"/>
    <w:rsid w:val="00C30FE4"/>
    <w:rsid w:val="00C32260"/>
    <w:rsid w:val="00C34C27"/>
    <w:rsid w:val="00C402E1"/>
    <w:rsid w:val="00C448EE"/>
    <w:rsid w:val="00C62B15"/>
    <w:rsid w:val="00C64E5E"/>
    <w:rsid w:val="00C6725F"/>
    <w:rsid w:val="00C7063C"/>
    <w:rsid w:val="00C75131"/>
    <w:rsid w:val="00C7674B"/>
    <w:rsid w:val="00C85BC1"/>
    <w:rsid w:val="00C92406"/>
    <w:rsid w:val="00C96300"/>
    <w:rsid w:val="00CA3990"/>
    <w:rsid w:val="00CA441A"/>
    <w:rsid w:val="00CB5C62"/>
    <w:rsid w:val="00CC7BD7"/>
    <w:rsid w:val="00CE238D"/>
    <w:rsid w:val="00CE5908"/>
    <w:rsid w:val="00CF5AE8"/>
    <w:rsid w:val="00D163F9"/>
    <w:rsid w:val="00D200E6"/>
    <w:rsid w:val="00D26A80"/>
    <w:rsid w:val="00D31198"/>
    <w:rsid w:val="00D377A9"/>
    <w:rsid w:val="00D5058E"/>
    <w:rsid w:val="00D75531"/>
    <w:rsid w:val="00D80C65"/>
    <w:rsid w:val="00D871EE"/>
    <w:rsid w:val="00D93CBA"/>
    <w:rsid w:val="00D94C65"/>
    <w:rsid w:val="00DA0169"/>
    <w:rsid w:val="00DA204C"/>
    <w:rsid w:val="00DB7776"/>
    <w:rsid w:val="00DC385F"/>
    <w:rsid w:val="00DC79E5"/>
    <w:rsid w:val="00DE2526"/>
    <w:rsid w:val="00E018D8"/>
    <w:rsid w:val="00E056D3"/>
    <w:rsid w:val="00E06C00"/>
    <w:rsid w:val="00E11D4E"/>
    <w:rsid w:val="00E1493F"/>
    <w:rsid w:val="00E14C90"/>
    <w:rsid w:val="00E25B51"/>
    <w:rsid w:val="00E3259A"/>
    <w:rsid w:val="00E33DB4"/>
    <w:rsid w:val="00E3772A"/>
    <w:rsid w:val="00E40F87"/>
    <w:rsid w:val="00E45ADE"/>
    <w:rsid w:val="00E46693"/>
    <w:rsid w:val="00E65F3B"/>
    <w:rsid w:val="00E66BD5"/>
    <w:rsid w:val="00E67DEF"/>
    <w:rsid w:val="00E7062B"/>
    <w:rsid w:val="00E71A07"/>
    <w:rsid w:val="00E73726"/>
    <w:rsid w:val="00E776BF"/>
    <w:rsid w:val="00E85FA1"/>
    <w:rsid w:val="00E92BBC"/>
    <w:rsid w:val="00E92C53"/>
    <w:rsid w:val="00EA2574"/>
    <w:rsid w:val="00EB31CA"/>
    <w:rsid w:val="00EB32DE"/>
    <w:rsid w:val="00EB5274"/>
    <w:rsid w:val="00EC2168"/>
    <w:rsid w:val="00EC3E5B"/>
    <w:rsid w:val="00EC5257"/>
    <w:rsid w:val="00EC7727"/>
    <w:rsid w:val="00ED0B63"/>
    <w:rsid w:val="00ED10DE"/>
    <w:rsid w:val="00EE31DC"/>
    <w:rsid w:val="00EE420B"/>
    <w:rsid w:val="00EE4F94"/>
    <w:rsid w:val="00EF1B55"/>
    <w:rsid w:val="00EF4E5C"/>
    <w:rsid w:val="00EF7B1D"/>
    <w:rsid w:val="00F013C6"/>
    <w:rsid w:val="00F01CBF"/>
    <w:rsid w:val="00F0544E"/>
    <w:rsid w:val="00F136E3"/>
    <w:rsid w:val="00F139A6"/>
    <w:rsid w:val="00F14A29"/>
    <w:rsid w:val="00F203D6"/>
    <w:rsid w:val="00F32945"/>
    <w:rsid w:val="00F37DB5"/>
    <w:rsid w:val="00F40748"/>
    <w:rsid w:val="00F40A9A"/>
    <w:rsid w:val="00F436B0"/>
    <w:rsid w:val="00F43C60"/>
    <w:rsid w:val="00F53109"/>
    <w:rsid w:val="00F540BF"/>
    <w:rsid w:val="00F665B7"/>
    <w:rsid w:val="00F67B5B"/>
    <w:rsid w:val="00F7182C"/>
    <w:rsid w:val="00F8383A"/>
    <w:rsid w:val="00F96738"/>
    <w:rsid w:val="00F974FD"/>
    <w:rsid w:val="00FA2BAE"/>
    <w:rsid w:val="00FA4EF5"/>
    <w:rsid w:val="00FA5125"/>
    <w:rsid w:val="00FA68B9"/>
    <w:rsid w:val="00FA7B91"/>
    <w:rsid w:val="00FB2162"/>
    <w:rsid w:val="00FB331B"/>
    <w:rsid w:val="00FC543E"/>
    <w:rsid w:val="00FC5B5B"/>
    <w:rsid w:val="00FC6024"/>
    <w:rsid w:val="00FD10C1"/>
    <w:rsid w:val="00FE7118"/>
    <w:rsid w:val="00FF1875"/>
    <w:rsid w:val="00FF47BD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A9ECB8"/>
  <w14:defaultImageDpi w14:val="0"/>
  <w15:docId w15:val="{5329336E-D680-436E-AF49-BD847AD2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Classic 1" w:uiPriority="0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2D1B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62D1B"/>
    <w:pPr>
      <w:keepNext/>
      <w:outlineLvl w:val="0"/>
    </w:pPr>
    <w:rPr>
      <w:rFonts w:ascii="Arial" w:hAnsi="Arial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462D1B"/>
    <w:pPr>
      <w:keepNext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2D1B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paragraph" w:styleId="Ttulo6">
    <w:name w:val="heading 6"/>
    <w:basedOn w:val="Normal"/>
    <w:next w:val="Normal"/>
    <w:link w:val="Ttulo6Char"/>
    <w:uiPriority w:val="9"/>
    <w:qFormat/>
    <w:rsid w:val="00462D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62D1B"/>
    <w:rPr>
      <w:rFonts w:ascii="Arial" w:hAnsi="Arial" w:cs="Times New Roman"/>
      <w:sz w:val="20"/>
      <w:szCs w:val="20"/>
      <w:lang w:val="x-none" w:eastAsia="pt-BR"/>
    </w:rPr>
  </w:style>
  <w:style w:type="character" w:customStyle="1" w:styleId="Ttulo2Char">
    <w:name w:val="Título 2 Char"/>
    <w:basedOn w:val="Fontepargpadro"/>
    <w:link w:val="Ttulo2"/>
    <w:uiPriority w:val="9"/>
    <w:locked/>
    <w:rsid w:val="00462D1B"/>
    <w:rPr>
      <w:rFonts w:ascii="Arial" w:hAnsi="Arial" w:cs="Times New Roman"/>
      <w:b/>
      <w:sz w:val="20"/>
      <w:szCs w:val="20"/>
      <w:lang w:val="x-none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462D1B"/>
    <w:rPr>
      <w:rFonts w:asciiTheme="majorHAnsi" w:eastAsiaTheme="majorEastAsia" w:hAnsiTheme="majorHAnsi" w:cs="Times New Roman"/>
      <w:b/>
      <w:bCs/>
      <w:color w:val="5B9BD5" w:themeColor="accent1"/>
      <w:sz w:val="24"/>
      <w:szCs w:val="24"/>
      <w:lang w:val="x-none" w:eastAsia="pt-BR"/>
    </w:rPr>
  </w:style>
  <w:style w:type="character" w:customStyle="1" w:styleId="Ttulo6Char">
    <w:name w:val="Título 6 Char"/>
    <w:basedOn w:val="Fontepargpadro"/>
    <w:link w:val="Ttulo6"/>
    <w:uiPriority w:val="9"/>
    <w:locked/>
    <w:rsid w:val="00462D1B"/>
    <w:rPr>
      <w:rFonts w:ascii="Times New Roman" w:hAnsi="Times New Roman" w:cs="Times New Roman"/>
      <w:b/>
      <w:bCs/>
      <w:lang w:val="x-none" w:eastAsia="pt-BR"/>
    </w:rPr>
  </w:style>
  <w:style w:type="paragraph" w:styleId="NormalWeb">
    <w:name w:val="Normal (Web)"/>
    <w:basedOn w:val="Normal"/>
    <w:uiPriority w:val="99"/>
    <w:rsid w:val="00462D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odap">
    <w:name w:val="footer"/>
    <w:basedOn w:val="Normal"/>
    <w:link w:val="RodapChar"/>
    <w:uiPriority w:val="99"/>
    <w:rsid w:val="00462D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62D1B"/>
    <w:rPr>
      <w:rFonts w:ascii="Times New Roman" w:hAnsi="Times New Roman" w:cs="Times New Roman"/>
      <w:sz w:val="24"/>
      <w:szCs w:val="24"/>
      <w:lang w:val="x-none" w:eastAsia="pt-BR"/>
    </w:rPr>
  </w:style>
  <w:style w:type="character" w:styleId="Nmerodepgina">
    <w:name w:val="page number"/>
    <w:basedOn w:val="Fontepargpadro"/>
    <w:uiPriority w:val="99"/>
    <w:rsid w:val="00462D1B"/>
    <w:rPr>
      <w:rFonts w:cs="Times New Roman"/>
    </w:rPr>
  </w:style>
  <w:style w:type="paragraph" w:styleId="Corpodetexto2">
    <w:name w:val="Body Text 2"/>
    <w:basedOn w:val="Normal"/>
    <w:link w:val="Corpodetexto2Char"/>
    <w:uiPriority w:val="99"/>
    <w:rsid w:val="00462D1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462D1B"/>
    <w:rPr>
      <w:rFonts w:ascii="Times New Roman" w:hAnsi="Times New Roman" w:cs="Times New Roman"/>
      <w:sz w:val="24"/>
      <w:szCs w:val="24"/>
      <w:lang w:val="x-none" w:eastAsia="pt-BR"/>
    </w:rPr>
  </w:style>
  <w:style w:type="paragraph" w:styleId="Corpodetexto3">
    <w:name w:val="Body Text 3"/>
    <w:basedOn w:val="Normal"/>
    <w:link w:val="Corpodetexto3Char"/>
    <w:uiPriority w:val="99"/>
    <w:rsid w:val="00462D1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62D1B"/>
    <w:rPr>
      <w:rFonts w:ascii="Times New Roman" w:hAnsi="Times New Roman" w:cs="Times New Roman"/>
      <w:sz w:val="16"/>
      <w:szCs w:val="16"/>
      <w:lang w:val="x-none" w:eastAsia="pt-BR"/>
    </w:rPr>
  </w:style>
  <w:style w:type="paragraph" w:styleId="Cabealho">
    <w:name w:val="header"/>
    <w:basedOn w:val="Normal"/>
    <w:link w:val="CabealhoChar"/>
    <w:uiPriority w:val="99"/>
    <w:rsid w:val="00462D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62D1B"/>
    <w:rPr>
      <w:rFonts w:ascii="Times New Roman" w:hAnsi="Times New Roman" w:cs="Times New Roman"/>
      <w:sz w:val="24"/>
      <w:szCs w:val="24"/>
      <w:lang w:val="x-none" w:eastAsia="pt-BR"/>
    </w:rPr>
  </w:style>
  <w:style w:type="character" w:styleId="Hyperlink">
    <w:name w:val="Hyperlink"/>
    <w:basedOn w:val="Fontepargpadro"/>
    <w:uiPriority w:val="99"/>
    <w:rsid w:val="00462D1B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462D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62D1B"/>
    <w:rPr>
      <w:rFonts w:ascii="Tahoma" w:hAnsi="Tahoma" w:cs="Tahoma"/>
      <w:sz w:val="16"/>
      <w:szCs w:val="16"/>
      <w:lang w:val="x-none" w:eastAsia="pt-BR"/>
    </w:rPr>
  </w:style>
  <w:style w:type="paragraph" w:customStyle="1" w:styleId="Pa27">
    <w:name w:val="Pa27"/>
    <w:basedOn w:val="Normal"/>
    <w:next w:val="Normal"/>
    <w:rsid w:val="00462D1B"/>
    <w:pPr>
      <w:autoSpaceDE w:val="0"/>
      <w:autoSpaceDN w:val="0"/>
      <w:adjustRightInd w:val="0"/>
      <w:spacing w:line="201" w:lineRule="atLeast"/>
    </w:pPr>
  </w:style>
  <w:style w:type="character" w:customStyle="1" w:styleId="A0">
    <w:name w:val="A0"/>
    <w:rsid w:val="00462D1B"/>
    <w:rPr>
      <w:color w:val="000000"/>
    </w:rPr>
  </w:style>
  <w:style w:type="character" w:customStyle="1" w:styleId="A8">
    <w:name w:val="A8"/>
    <w:rsid w:val="00462D1B"/>
    <w:rPr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rsid w:val="00462D1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462D1B"/>
    <w:rPr>
      <w:rFonts w:ascii="Times New Roman" w:hAnsi="Times New Roman" w:cs="Times New Roman"/>
      <w:sz w:val="24"/>
      <w:szCs w:val="24"/>
      <w:lang w:val="x-none" w:eastAsia="pt-BR"/>
    </w:rPr>
  </w:style>
  <w:style w:type="paragraph" w:styleId="PargrafodaLista">
    <w:name w:val="List Paragraph"/>
    <w:basedOn w:val="Normal"/>
    <w:uiPriority w:val="34"/>
    <w:qFormat/>
    <w:rsid w:val="00462D1B"/>
    <w:pPr>
      <w:ind w:left="708"/>
    </w:pPr>
  </w:style>
  <w:style w:type="table" w:styleId="Tabelaclssica1">
    <w:name w:val="Table Classic 1"/>
    <w:basedOn w:val="Tabelanormal"/>
    <w:uiPriority w:val="99"/>
    <w:rsid w:val="00462D1B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462D1B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ontepargpadro"/>
    <w:rsid w:val="00462D1B"/>
    <w:rPr>
      <w:rFonts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462D1B"/>
    <w:rPr>
      <w:rFonts w:cs="Times New Roman"/>
      <w:color w:val="954F72" w:themeColor="followed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62D1B"/>
    <w:pPr>
      <w:spacing w:after="200"/>
    </w:pPr>
    <w:rPr>
      <w:rFonts w:ascii="Arial" w:hAnsi="Arial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462D1B"/>
    <w:rPr>
      <w:rFonts w:ascii="Arial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2D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462D1B"/>
    <w:rPr>
      <w:rFonts w:ascii="Arial" w:hAnsi="Arial" w:cs="Times New Roman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62D1B"/>
    <w:rPr>
      <w:rFonts w:cs="Times New Roman"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2D1B"/>
    <w:pPr>
      <w:pBdr>
        <w:bottom w:val="single" w:sz="6" w:space="1" w:color="auto"/>
      </w:pBdr>
      <w:spacing w:line="276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locked/>
    <w:rsid w:val="00462D1B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2D1B"/>
    <w:pPr>
      <w:pBdr>
        <w:top w:val="single" w:sz="6" w:space="1" w:color="auto"/>
      </w:pBdr>
      <w:spacing w:line="276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locked/>
    <w:rsid w:val="00462D1B"/>
    <w:rPr>
      <w:rFonts w:ascii="Arial" w:hAnsi="Arial" w:cs="Arial"/>
      <w:vanish/>
      <w:sz w:val="16"/>
      <w:szCs w:val="16"/>
    </w:rPr>
  </w:style>
  <w:style w:type="character" w:styleId="Forte">
    <w:name w:val="Strong"/>
    <w:basedOn w:val="Fontepargpadro"/>
    <w:uiPriority w:val="22"/>
    <w:qFormat/>
    <w:rsid w:val="00462D1B"/>
    <w:rPr>
      <w:rFonts w:cs="Times New Roman"/>
      <w:b/>
      <w:bCs/>
    </w:rPr>
  </w:style>
  <w:style w:type="paragraph" w:styleId="Reviso">
    <w:name w:val="Revision"/>
    <w:hidden/>
    <w:uiPriority w:val="99"/>
    <w:semiHidden/>
    <w:rsid w:val="000B0755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TDC1">
    <w:name w:val="TDC 1"/>
    <w:basedOn w:val="Normal"/>
    <w:next w:val="Normal"/>
    <w:rsid w:val="00A053FF"/>
    <w:pPr>
      <w:autoSpaceDE w:val="0"/>
      <w:autoSpaceDN w:val="0"/>
      <w:adjustRightInd w:val="0"/>
    </w:pPr>
    <w:rPr>
      <w:rFonts w:ascii="Arial" w:hAnsi="Arial"/>
    </w:rPr>
  </w:style>
  <w:style w:type="character" w:customStyle="1" w:styleId="Hipervnculo">
    <w:name w:val="Hipervínculo"/>
    <w:rsid w:val="00A053FF"/>
    <w:rPr>
      <w:color w:val="000000"/>
    </w:rPr>
  </w:style>
  <w:style w:type="paragraph" w:customStyle="1" w:styleId="TableParagraph">
    <w:name w:val="Table Paragraph"/>
    <w:basedOn w:val="Normal"/>
    <w:uiPriority w:val="1"/>
    <w:qFormat/>
    <w:rsid w:val="00D93CBA"/>
    <w:pPr>
      <w:widowControl w:val="0"/>
      <w:ind w:left="23"/>
    </w:pPr>
    <w:rPr>
      <w:rFonts w:ascii="Arial" w:hAnsi="Arial" w:cs="Arial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D93CBA"/>
    <w:pPr>
      <w:widowControl w:val="0"/>
      <w:spacing w:after="0" w:line="240" w:lineRule="auto"/>
    </w:pPr>
    <w:rPr>
      <w:rFonts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00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.org/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5693AE-4C7E-41DE-904A-9BB12B23DC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03FFE0-B4E9-494F-81C4-197833E5415B}"/>
</file>

<file path=customXml/itemProps3.xml><?xml version="1.0" encoding="utf-8"?>
<ds:datastoreItem xmlns:ds="http://schemas.openxmlformats.org/officeDocument/2006/customXml" ds:itemID="{7CE5BDD9-2C24-4C8F-B1E8-C5B518CAC18E}"/>
</file>

<file path=customXml/itemProps4.xml><?xml version="1.0" encoding="utf-8"?>
<ds:datastoreItem xmlns:ds="http://schemas.openxmlformats.org/officeDocument/2006/customXml" ds:itemID="{0EE1B8BC-275F-497A-B755-6286E11760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6056</Words>
  <Characters>32704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 Costa Araujo;Jeane Almeida</dc:creator>
  <cp:keywords/>
  <dc:description/>
  <cp:lastModifiedBy>Raianne Liberal Coutinho</cp:lastModifiedBy>
  <cp:revision>2</cp:revision>
  <cp:lastPrinted>2017-10-17T17:48:00Z</cp:lastPrinted>
  <dcterms:created xsi:type="dcterms:W3CDTF">2017-10-20T13:39:00Z</dcterms:created>
  <dcterms:modified xsi:type="dcterms:W3CDTF">2017-10-20T13:39:00Z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