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F41" w:rsidRPr="00FE2695" w:rsidRDefault="00513F41" w:rsidP="00FE2695">
      <w:pPr>
        <w:ind w:right="-285"/>
        <w:jc w:val="center"/>
        <w:rPr>
          <w:rFonts w:ascii="Times New Roman" w:hAnsi="Times New Roman" w:cs="Times New Roman"/>
          <w:b/>
        </w:rPr>
      </w:pPr>
      <w:r w:rsidRPr="00FE2695">
        <w:rPr>
          <w:rFonts w:ascii="Times New Roman" w:hAnsi="Times New Roman" w:cs="Times New Roman"/>
          <w:b/>
        </w:rPr>
        <w:t>RESOLUÇÃO</w:t>
      </w:r>
      <w:r w:rsidR="00FE2695" w:rsidRPr="00FE2695">
        <w:rPr>
          <w:rFonts w:ascii="Times New Roman" w:hAnsi="Times New Roman" w:cs="Times New Roman"/>
          <w:b/>
        </w:rPr>
        <w:t xml:space="preserve"> DE DIRETORIA COLEGIADA</w:t>
      </w:r>
      <w:r w:rsidRPr="00FE2695">
        <w:rPr>
          <w:rFonts w:ascii="Times New Roman" w:hAnsi="Times New Roman" w:cs="Times New Roman"/>
          <w:b/>
        </w:rPr>
        <w:t xml:space="preserve"> - RDC Nº 18, DE 12 DE JANEIRO DE 2001</w:t>
      </w:r>
    </w:p>
    <w:p w:rsidR="00513F41" w:rsidRPr="00FE2695" w:rsidRDefault="00513F41" w:rsidP="00513F4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E2695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11-E, de 16 de janeiro de 2001)</w:t>
      </w:r>
    </w:p>
    <w:p w:rsidR="00F45036" w:rsidRPr="00FE2695" w:rsidRDefault="00F45036" w:rsidP="00513F4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862D9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17, de 17 de março de 2008)</w:t>
      </w:r>
    </w:p>
    <w:p w:rsidR="00513F41" w:rsidRPr="00FE2695" w:rsidRDefault="00513F41" w:rsidP="00513F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6AC2" w:rsidRPr="00FE2695" w:rsidRDefault="00513F41" w:rsidP="00C36AC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E2695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FE2695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FE2695">
        <w:rPr>
          <w:rFonts w:ascii="Times New Roman" w:hAnsi="Times New Roman" w:cs="Times New Roman"/>
          <w:strike/>
          <w:sz w:val="24"/>
          <w:szCs w:val="24"/>
        </w:rPr>
        <w:t xml:space="preserve"> no uso da atribuição que lhe confere o art. </w:t>
      </w:r>
      <w:proofErr w:type="gramStart"/>
      <w:r w:rsidRPr="00FE2695">
        <w:rPr>
          <w:rFonts w:ascii="Times New Roman" w:hAnsi="Times New Roman" w:cs="Times New Roman"/>
          <w:strike/>
          <w:sz w:val="24"/>
          <w:szCs w:val="24"/>
        </w:rPr>
        <w:t>11 inciso IV</w:t>
      </w:r>
      <w:proofErr w:type="gramEnd"/>
      <w:r w:rsidRPr="00FE2695">
        <w:rPr>
          <w:rFonts w:ascii="Times New Roman" w:hAnsi="Times New Roman" w:cs="Times New Roman"/>
          <w:strike/>
          <w:sz w:val="24"/>
          <w:szCs w:val="24"/>
        </w:rPr>
        <w:t xml:space="preserve"> do Regulamento da ANVISA aprovado pelo Decreto n° 3.029, de 16 de abril de 1999, em reunião realizada em 10 de janeiro de 2001, </w:t>
      </w:r>
    </w:p>
    <w:p w:rsidR="00C36AC2" w:rsidRPr="00FE2695" w:rsidRDefault="00513F41" w:rsidP="00C36AC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E269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E2695">
        <w:rPr>
          <w:rFonts w:ascii="Times New Roman" w:hAnsi="Times New Roman" w:cs="Times New Roman"/>
          <w:strike/>
          <w:sz w:val="24"/>
          <w:szCs w:val="24"/>
        </w:rPr>
        <w:t xml:space="preserve"> a necessidade de constante aperfeiçoamento das ações de controle sanitário na área de alimentos, visando a proteção à saúde da população; </w:t>
      </w:r>
    </w:p>
    <w:p w:rsidR="00C36AC2" w:rsidRPr="00FE2695" w:rsidRDefault="00513F41" w:rsidP="00C36AC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E269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E2695">
        <w:rPr>
          <w:rFonts w:ascii="Times New Roman" w:hAnsi="Times New Roman" w:cs="Times New Roman"/>
          <w:strike/>
          <w:sz w:val="24"/>
          <w:szCs w:val="24"/>
        </w:rPr>
        <w:t xml:space="preserve"> a necessidade de segurança de uso tecnológico de aditivos para embalagens e equipamentos plásticos; </w:t>
      </w:r>
    </w:p>
    <w:p w:rsidR="00C36AC2" w:rsidRPr="00FE2695" w:rsidRDefault="00513F41" w:rsidP="00C36AC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E269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E2695">
        <w:rPr>
          <w:rFonts w:ascii="Times New Roman" w:hAnsi="Times New Roman" w:cs="Times New Roman"/>
          <w:strike/>
          <w:sz w:val="24"/>
          <w:szCs w:val="24"/>
        </w:rPr>
        <w:t xml:space="preserve"> que os aditivos em questão foram avaliados </w:t>
      </w:r>
      <w:proofErr w:type="spellStart"/>
      <w:r w:rsidRPr="00FE2695">
        <w:rPr>
          <w:rFonts w:ascii="Times New Roman" w:hAnsi="Times New Roman" w:cs="Times New Roman"/>
          <w:strike/>
          <w:sz w:val="24"/>
          <w:szCs w:val="24"/>
        </w:rPr>
        <w:t>toxicologicamente</w:t>
      </w:r>
      <w:proofErr w:type="spellEnd"/>
      <w:r w:rsidRPr="00FE2695">
        <w:rPr>
          <w:rFonts w:ascii="Times New Roman" w:hAnsi="Times New Roman" w:cs="Times New Roman"/>
          <w:strike/>
          <w:sz w:val="24"/>
          <w:szCs w:val="24"/>
        </w:rPr>
        <w:t xml:space="preserve"> pela Comunidade </w:t>
      </w:r>
      <w:proofErr w:type="spellStart"/>
      <w:r w:rsidRPr="00FE2695">
        <w:rPr>
          <w:rFonts w:ascii="Times New Roman" w:hAnsi="Times New Roman" w:cs="Times New Roman"/>
          <w:strike/>
          <w:sz w:val="24"/>
          <w:szCs w:val="24"/>
        </w:rPr>
        <w:t>Européia</w:t>
      </w:r>
      <w:proofErr w:type="spellEnd"/>
      <w:r w:rsidRPr="00FE2695">
        <w:rPr>
          <w:rFonts w:ascii="Times New Roman" w:hAnsi="Times New Roman" w:cs="Times New Roman"/>
          <w:strike/>
          <w:sz w:val="24"/>
          <w:szCs w:val="24"/>
        </w:rPr>
        <w:t xml:space="preserve"> e pelo FDA; </w:t>
      </w:r>
    </w:p>
    <w:p w:rsidR="00C36AC2" w:rsidRPr="00FE2695" w:rsidRDefault="00513F41" w:rsidP="00C36AC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E2695">
        <w:rPr>
          <w:rFonts w:ascii="Times New Roman" w:hAnsi="Times New Roman" w:cs="Times New Roman"/>
          <w:strike/>
          <w:sz w:val="24"/>
          <w:szCs w:val="24"/>
        </w:rPr>
        <w:t>adotou</w:t>
      </w:r>
      <w:proofErr w:type="gramEnd"/>
      <w:r w:rsidRPr="00FE2695">
        <w:rPr>
          <w:rFonts w:ascii="Times New Roman" w:hAnsi="Times New Roman" w:cs="Times New Roman"/>
          <w:strike/>
          <w:sz w:val="24"/>
          <w:szCs w:val="24"/>
        </w:rPr>
        <w:t xml:space="preserve"> a seguinte Reso</w:t>
      </w:r>
      <w:r w:rsidR="00C36AC2" w:rsidRPr="00FE2695">
        <w:rPr>
          <w:rFonts w:ascii="Times New Roman" w:hAnsi="Times New Roman" w:cs="Times New Roman"/>
          <w:strike/>
          <w:sz w:val="24"/>
          <w:szCs w:val="24"/>
        </w:rPr>
        <w:t xml:space="preserve">lução de Diretoria Colegiada e </w:t>
      </w:r>
      <w:r w:rsidRPr="00FE2695">
        <w:rPr>
          <w:rFonts w:ascii="Times New Roman" w:hAnsi="Times New Roman" w:cs="Times New Roman"/>
          <w:strike/>
          <w:sz w:val="24"/>
          <w:szCs w:val="24"/>
        </w:rPr>
        <w:t xml:space="preserve">eu, Diretor-Presidente, substituto determino a sua publicação: </w:t>
      </w:r>
    </w:p>
    <w:p w:rsidR="00D621E1" w:rsidRPr="00FE2695" w:rsidRDefault="00513F41" w:rsidP="00C36AC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E2695">
        <w:rPr>
          <w:rFonts w:ascii="Times New Roman" w:hAnsi="Times New Roman" w:cs="Times New Roman"/>
          <w:strike/>
          <w:sz w:val="24"/>
          <w:szCs w:val="24"/>
        </w:rPr>
        <w:t xml:space="preserve">Art. 1° </w:t>
      </w:r>
      <w:r w:rsidR="00C36AC2" w:rsidRPr="00FE2695">
        <w:rPr>
          <w:rFonts w:ascii="Times New Roman" w:hAnsi="Times New Roman" w:cs="Times New Roman"/>
          <w:strike/>
          <w:sz w:val="24"/>
          <w:szCs w:val="24"/>
        </w:rPr>
        <w:t>Aprovar a inclusão na Lista</w:t>
      </w:r>
      <w:r w:rsidRPr="00FE2695">
        <w:rPr>
          <w:rFonts w:ascii="Times New Roman" w:hAnsi="Times New Roman" w:cs="Times New Roman"/>
          <w:strike/>
          <w:sz w:val="24"/>
          <w:szCs w:val="24"/>
        </w:rPr>
        <w:t xml:space="preserve"> Positiva de Aditivos para Materiais Plásticos destinados à elaboração de Embalagens e Equipamentos em contato com Alimentos, dos aditivos e </w:t>
      </w:r>
      <w:proofErr w:type="gramStart"/>
      <w:r w:rsidRPr="00FE2695">
        <w:rPr>
          <w:rFonts w:ascii="Times New Roman" w:hAnsi="Times New Roman" w:cs="Times New Roman"/>
          <w:strike/>
          <w:sz w:val="24"/>
          <w:szCs w:val="24"/>
        </w:rPr>
        <w:t xml:space="preserve">suas </w:t>
      </w:r>
      <w:r w:rsidR="00C36AC2" w:rsidRPr="00FE2695">
        <w:rPr>
          <w:rFonts w:ascii="Times New Roman" w:hAnsi="Times New Roman" w:cs="Times New Roman"/>
          <w:strike/>
          <w:sz w:val="24"/>
          <w:szCs w:val="24"/>
        </w:rPr>
        <w:t>respectiva</w:t>
      </w:r>
      <w:proofErr w:type="gramEnd"/>
      <w:r w:rsidRPr="00FE2695">
        <w:rPr>
          <w:rFonts w:ascii="Times New Roman" w:hAnsi="Times New Roman" w:cs="Times New Roman"/>
          <w:strike/>
          <w:sz w:val="24"/>
          <w:szCs w:val="24"/>
        </w:rPr>
        <w:t xml:space="preserve"> restrições: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02695" w:rsidRPr="004208CA" w:rsidTr="00C55B43">
        <w:tc>
          <w:tcPr>
            <w:tcW w:w="4322" w:type="dxa"/>
          </w:tcPr>
          <w:p w:rsidR="00602695" w:rsidRPr="004208CA" w:rsidRDefault="00602695" w:rsidP="0060269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>Aditivos</w:t>
            </w:r>
          </w:p>
        </w:tc>
        <w:tc>
          <w:tcPr>
            <w:tcW w:w="4322" w:type="dxa"/>
          </w:tcPr>
          <w:p w:rsidR="00602695" w:rsidRPr="004208CA" w:rsidRDefault="00602695" w:rsidP="0060269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 xml:space="preserve">Restrições de uso, limites de composição e </w:t>
            </w:r>
            <w:proofErr w:type="gramStart"/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>especificações</w:t>
            </w:r>
            <w:proofErr w:type="gramEnd"/>
          </w:p>
        </w:tc>
      </w:tr>
      <w:tr w:rsidR="00602695" w:rsidRPr="004208CA" w:rsidTr="00C55B43">
        <w:tc>
          <w:tcPr>
            <w:tcW w:w="4322" w:type="dxa"/>
          </w:tcPr>
          <w:p w:rsidR="00602695" w:rsidRPr="004208CA" w:rsidRDefault="00602695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2-(2H-Benzotriazol-2-</w:t>
            </w:r>
            <w:proofErr w:type="gram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il</w:t>
            </w:r>
            <w:proofErr w:type="gram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)-4-(1,1,3,3- </w:t>
            </w:r>
            <w:proofErr w:type="spell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tetrametilbutil</w:t>
            </w:r>
            <w:proofErr w:type="spellEnd"/>
            <w:r w:rsidRPr="004208CA">
              <w:rPr>
                <w:rFonts w:ascii="Times New Roman" w:hAnsi="Times New Roman" w:cs="Times New Roman"/>
                <w:strike/>
                <w:szCs w:val="24"/>
              </w:rPr>
              <w:t>)fenol (</w:t>
            </w:r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>LXIV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)</w:t>
            </w:r>
          </w:p>
        </w:tc>
        <w:tc>
          <w:tcPr>
            <w:tcW w:w="4322" w:type="dxa"/>
          </w:tcPr>
          <w:p w:rsidR="00602695" w:rsidRPr="004208CA" w:rsidRDefault="00602695" w:rsidP="006663B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(</w:t>
            </w:r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>LXIV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) Para uso somente em policarbonato, no máximo 0,5% m/</w:t>
            </w:r>
            <w:r w:rsidR="006663B4" w:rsidRPr="004208CA">
              <w:rPr>
                <w:rFonts w:ascii="Times New Roman" w:hAnsi="Times New Roman" w:cs="Times New Roman"/>
                <w:strike/>
                <w:szCs w:val="24"/>
              </w:rPr>
              <w:t>m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, à </w:t>
            </w:r>
            <w:r w:rsidR="00066091" w:rsidRPr="004208CA">
              <w:rPr>
                <w:rFonts w:ascii="Times New Roman" w:hAnsi="Times New Roman" w:cs="Times New Roman"/>
                <w:strike/>
                <w:szCs w:val="24"/>
              </w:rPr>
              <w:t>temperatura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ambiente ou </w:t>
            </w:r>
            <w:proofErr w:type="gram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abaixo</w:t>
            </w:r>
            <w:proofErr w:type="gramEnd"/>
          </w:p>
        </w:tc>
      </w:tr>
      <w:tr w:rsidR="00066091" w:rsidRPr="004208CA" w:rsidTr="00C55B43">
        <w:tc>
          <w:tcPr>
            <w:tcW w:w="4322" w:type="dxa"/>
          </w:tcPr>
          <w:p w:rsidR="00066091" w:rsidRPr="004208CA" w:rsidRDefault="00066091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2,2'-</w:t>
            </w:r>
            <w:proofErr w:type="gram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etilidenobis(</w:t>
            </w:r>
            <w:proofErr w:type="gramEnd"/>
            <w:r w:rsidRPr="004208CA">
              <w:rPr>
                <w:rFonts w:ascii="Times New Roman" w:hAnsi="Times New Roman" w:cs="Times New Roman"/>
                <w:strike/>
                <w:szCs w:val="24"/>
              </w:rPr>
              <w:t>4,6-di-ter-butilfenol)(=1,1-bis-(2-hidroxi-3,5-di-terbutilfenol)etano) (</w:t>
            </w:r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>LXV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)</w:t>
            </w:r>
          </w:p>
        </w:tc>
        <w:tc>
          <w:tcPr>
            <w:tcW w:w="4322" w:type="dxa"/>
          </w:tcPr>
          <w:p w:rsidR="00066091" w:rsidRPr="004208CA" w:rsidRDefault="00066091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(</w:t>
            </w:r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>LXV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) Para uso somente em: </w:t>
            </w:r>
          </w:p>
          <w:p w:rsidR="00066091" w:rsidRPr="004208CA" w:rsidRDefault="00066091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- olefinas, polímeros e copolímeros de acordo com a FDA, CFR 177.1520 (c</w:t>
            </w:r>
            <w:proofErr w:type="gramStart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)</w:t>
            </w:r>
            <w:proofErr w:type="gram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, item 1.1, 1.2, 1.3, 3.1 e 3.2 (onde os polímeros estão de acordo com os itens 3.1 e 3.2 contendo principalmente unidades derivadas de </w:t>
            </w:r>
            <w:proofErr w:type="spell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propileno</w:t>
            </w:r>
            <w:proofErr w:type="spellEnd"/>
            <w:r w:rsidRPr="004208CA">
              <w:rPr>
                <w:rFonts w:ascii="Times New Roman" w:hAnsi="Times New Roman" w:cs="Times New Roman"/>
                <w:strike/>
                <w:szCs w:val="24"/>
              </w:rPr>
              <w:t>), com concentração máxima de 0,1% m</w:t>
            </w:r>
            <w:r w:rsidR="008132FD" w:rsidRPr="004208CA">
              <w:rPr>
                <w:rFonts w:ascii="Times New Roman" w:hAnsi="Times New Roman" w:cs="Times New Roman"/>
                <w:strike/>
                <w:szCs w:val="24"/>
              </w:rPr>
              <w:t>/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m.</w:t>
            </w:r>
          </w:p>
          <w:p w:rsidR="00066091" w:rsidRPr="004208CA" w:rsidRDefault="00066091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- olefinas, polímeros e copolímeros de acordo com a FDA, CFR 177.1520 (c), item 2.1, 2.2 e 2.3 (onde a densidade é superior ou igual a </w:t>
            </w:r>
            <w:proofErr w:type="gram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0,94 .</w:t>
            </w:r>
            <w:proofErr w:type="gram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g/cm</w:t>
            </w:r>
            <w:r w:rsidRPr="004208CA">
              <w:rPr>
                <w:rFonts w:ascii="Times New Roman" w:hAnsi="Times New Roman" w:cs="Times New Roman"/>
                <w:strike/>
                <w:szCs w:val="24"/>
                <w:vertAlign w:val="superscript"/>
              </w:rPr>
              <w:t>3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) e item 3.1 e 3.2 (onde as unidades são derivadas principalmente de 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lastRenderedPageBreak/>
              <w:t>etileno), com concentração máxima de 0,075% m</w:t>
            </w:r>
            <w:r w:rsidR="001E60BB" w:rsidRPr="004208CA">
              <w:rPr>
                <w:rFonts w:ascii="Times New Roman" w:hAnsi="Times New Roman" w:cs="Times New Roman"/>
                <w:strike/>
                <w:szCs w:val="24"/>
              </w:rPr>
              <w:t>/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m. </w:t>
            </w:r>
          </w:p>
          <w:p w:rsidR="00066091" w:rsidRPr="004208CA" w:rsidRDefault="00066091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- polímeros </w:t>
            </w:r>
            <w:proofErr w:type="spell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olefínicos</w:t>
            </w:r>
            <w:proofErr w:type="spell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de acordo com a FDA, CFR 177.1520 (c), item 2.1, 2.2 ou 2.3, com concentração máxima de 0,05% </w:t>
            </w:r>
            <w:r w:rsidR="001E60BB" w:rsidRPr="004208CA">
              <w:rPr>
                <w:rFonts w:ascii="Times New Roman" w:hAnsi="Times New Roman" w:cs="Times New Roman"/>
                <w:strike/>
                <w:szCs w:val="24"/>
              </w:rPr>
              <w:t>m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/m, à temperatura máxima de 100°C. </w:t>
            </w:r>
          </w:p>
          <w:p w:rsidR="00066091" w:rsidRPr="004208CA" w:rsidRDefault="00066091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- polímeros </w:t>
            </w:r>
            <w:proofErr w:type="spell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olefínicos</w:t>
            </w:r>
            <w:proofErr w:type="spell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de acordo com a FDA, CFR 177.1520 (c), item 3.3, 3.4, 3.5 e 4, com concentração máxima de 0,05% m/m. </w:t>
            </w:r>
          </w:p>
          <w:p w:rsidR="00066091" w:rsidRPr="004208CA" w:rsidRDefault="00066091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- poliestireno de acordo com a FDA, CFR 177.1640, com concentração máxima de 0,1% m</w:t>
            </w:r>
            <w:r w:rsidR="00F02094" w:rsidRPr="004208CA">
              <w:rPr>
                <w:rFonts w:ascii="Times New Roman" w:hAnsi="Times New Roman" w:cs="Times New Roman"/>
                <w:strike/>
                <w:szCs w:val="24"/>
              </w:rPr>
              <w:t>/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m, à temperatura máxima de 65°C. </w:t>
            </w:r>
          </w:p>
          <w:p w:rsidR="00066091" w:rsidRPr="004208CA" w:rsidRDefault="00066091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- poliestireno modificado com borracha </w:t>
            </w:r>
            <w:proofErr w:type="spell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estirênica</w:t>
            </w:r>
            <w:proofErr w:type="spell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de acordo com a FDA, CFR 177.1640, com concentração máxima de 0,2% m/m.</w:t>
            </w:r>
          </w:p>
          <w:p w:rsidR="000C554B" w:rsidRPr="004208CA" w:rsidRDefault="00066091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- copolímeros de etileno vinil acetato de acordo com a FDA, CFR 177.1350, com concentração máxima de 0,1% m/m, à temperatura máxima de 65°C. </w:t>
            </w:r>
          </w:p>
          <w:p w:rsidR="00066091" w:rsidRPr="004208CA" w:rsidRDefault="00066091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- adesivos de acordo com a </w:t>
            </w:r>
            <w:r w:rsidR="00221006" w:rsidRPr="004208CA">
              <w:rPr>
                <w:rFonts w:ascii="Times New Roman" w:hAnsi="Times New Roman" w:cs="Times New Roman"/>
                <w:strike/>
                <w:szCs w:val="24"/>
              </w:rPr>
              <w:t>FDA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, CFR 175.105. </w:t>
            </w:r>
          </w:p>
          <w:p w:rsidR="00066091" w:rsidRPr="004208CA" w:rsidRDefault="00066091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- </w:t>
            </w:r>
            <w:proofErr w:type="spell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acrilonitrila-butadieno</w:t>
            </w:r>
            <w:proofErr w:type="spell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estireno, copolímeros contendo menos</w:t>
            </w:r>
            <w:r w:rsidR="00221006" w:rsidRPr="004208CA">
              <w:rPr>
                <w:rFonts w:ascii="Times New Roman" w:hAnsi="Times New Roman" w:cs="Times New Roman"/>
                <w:strike/>
                <w:szCs w:val="24"/>
              </w:rPr>
              <w:t xml:space="preserve"> 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que 30% em peso de </w:t>
            </w:r>
            <w:proofErr w:type="spell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acrilonitrila</w:t>
            </w:r>
            <w:proofErr w:type="spell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, com concentração máxima de 0,2% m/m, à temperatura máxima de 65°C. </w:t>
            </w:r>
          </w:p>
          <w:p w:rsidR="00066091" w:rsidRPr="004208CA" w:rsidRDefault="00066091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- </w:t>
            </w:r>
            <w:proofErr w:type="spell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policloreto</w:t>
            </w:r>
            <w:proofErr w:type="spell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de </w:t>
            </w:r>
            <w:proofErr w:type="spell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vinila</w:t>
            </w:r>
            <w:proofErr w:type="spell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rígido ou </w:t>
            </w:r>
            <w:proofErr w:type="spellStart"/>
            <w:proofErr w:type="gram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semi-rígido</w:t>
            </w:r>
            <w:proofErr w:type="spellEnd"/>
            <w:proofErr w:type="gramEnd"/>
            <w:r w:rsidRPr="004208CA">
              <w:rPr>
                <w:rFonts w:ascii="Times New Roman" w:hAnsi="Times New Roman" w:cs="Times New Roman"/>
                <w:strike/>
                <w:szCs w:val="24"/>
              </w:rPr>
              <w:t>, com concentração máxima de 0,1% m/m, à temperatura máxima de 100°C</w:t>
            </w:r>
          </w:p>
        </w:tc>
      </w:tr>
      <w:tr w:rsidR="00FD6C0B" w:rsidRPr="004208CA" w:rsidTr="00C55B43">
        <w:tc>
          <w:tcPr>
            <w:tcW w:w="4322" w:type="dxa"/>
          </w:tcPr>
          <w:p w:rsidR="00FD6C0B" w:rsidRPr="004208CA" w:rsidRDefault="00FD6C0B" w:rsidP="00BA51A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lastRenderedPageBreak/>
              <w:t>2</w:t>
            </w:r>
            <w:r w:rsidR="00246BA0" w:rsidRPr="004208CA">
              <w:rPr>
                <w:rFonts w:ascii="Times New Roman" w:hAnsi="Times New Roman" w:cs="Times New Roman"/>
                <w:strike/>
                <w:szCs w:val="24"/>
              </w:rPr>
              <w:t>,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4-dimetil-6-(1-metilpentadecil)-fenol (</w:t>
            </w:r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>LXVI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)</w:t>
            </w:r>
          </w:p>
        </w:tc>
        <w:tc>
          <w:tcPr>
            <w:tcW w:w="4322" w:type="dxa"/>
          </w:tcPr>
          <w:p w:rsidR="00FD6C0B" w:rsidRPr="004208CA" w:rsidRDefault="00FD6C0B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(</w:t>
            </w:r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>LXVI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) Para uso somente em: </w:t>
            </w:r>
          </w:p>
          <w:p w:rsidR="00483A45" w:rsidRPr="004208CA" w:rsidRDefault="00FD6C0B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- </w:t>
            </w:r>
            <w:proofErr w:type="spell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acrilonitrila</w:t>
            </w:r>
            <w:proofErr w:type="spellEnd"/>
            <w:r w:rsidRPr="004208CA">
              <w:rPr>
                <w:rFonts w:ascii="Times New Roman" w:hAnsi="Times New Roman" w:cs="Times New Roman"/>
                <w:strike/>
                <w:szCs w:val="24"/>
              </w:rPr>
              <w:t>-</w:t>
            </w:r>
            <w:proofErr w:type="spell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butadieno</w:t>
            </w:r>
            <w:proofErr w:type="spell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-estireno, copolímero utilizado de acordo com as partes aplicáveis das normas FDA, CFR </w:t>
            </w:r>
            <w:r w:rsidR="00483A45" w:rsidRPr="004208CA">
              <w:rPr>
                <w:rFonts w:ascii="Times New Roman" w:hAnsi="Times New Roman" w:cs="Times New Roman"/>
                <w:strike/>
                <w:szCs w:val="24"/>
              </w:rPr>
              <w:t xml:space="preserve">175, 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176, 177 e 181, com</w:t>
            </w:r>
            <w:r w:rsidR="00483A45" w:rsidRPr="004208CA">
              <w:rPr>
                <w:rFonts w:ascii="Times New Roman" w:hAnsi="Times New Roman" w:cs="Times New Roman"/>
                <w:strike/>
                <w:szCs w:val="24"/>
              </w:rPr>
              <w:t xml:space="preserve"> 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con</w:t>
            </w:r>
            <w:r w:rsidR="00483A45" w:rsidRPr="004208CA">
              <w:rPr>
                <w:rFonts w:ascii="Times New Roman" w:hAnsi="Times New Roman" w:cs="Times New Roman"/>
                <w:strike/>
                <w:szCs w:val="24"/>
              </w:rPr>
              <w:t xml:space="preserve">centração 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má</w:t>
            </w:r>
            <w:r w:rsidR="00483A45" w:rsidRPr="004208CA">
              <w:rPr>
                <w:rFonts w:ascii="Times New Roman" w:hAnsi="Times New Roman" w:cs="Times New Roman"/>
                <w:strike/>
                <w:szCs w:val="24"/>
              </w:rPr>
              <w:t>xima de 0,3% m/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m, à temperatura máxima 65°C. </w:t>
            </w:r>
          </w:p>
          <w:p w:rsidR="00FD6C0B" w:rsidRPr="004208CA" w:rsidRDefault="00483A45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- </w:t>
            </w:r>
            <w:proofErr w:type="spell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policloreto</w:t>
            </w:r>
            <w:proofErr w:type="spell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de </w:t>
            </w:r>
            <w:proofErr w:type="spell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vinil</w:t>
            </w:r>
            <w:r w:rsidR="00FD6C0B" w:rsidRPr="004208CA">
              <w:rPr>
                <w:rFonts w:ascii="Times New Roman" w:hAnsi="Times New Roman" w:cs="Times New Roman"/>
                <w:strike/>
                <w:szCs w:val="24"/>
              </w:rPr>
              <w:t>a</w:t>
            </w:r>
            <w:proofErr w:type="spellEnd"/>
            <w:r w:rsidR="00FD6C0B" w:rsidRPr="004208CA">
              <w:rPr>
                <w:rFonts w:ascii="Times New Roman" w:hAnsi="Times New Roman" w:cs="Times New Roman"/>
                <w:strike/>
                <w:szCs w:val="24"/>
              </w:rPr>
              <w:t xml:space="preserve"> rígido, 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com </w:t>
            </w:r>
            <w:r w:rsidR="00FD6C0B" w:rsidRPr="004208CA">
              <w:rPr>
                <w:rFonts w:ascii="Times New Roman" w:hAnsi="Times New Roman" w:cs="Times New Roman"/>
                <w:strike/>
                <w:szCs w:val="24"/>
              </w:rPr>
              <w:t xml:space="preserve">concentração de 0,033% 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m/m à temperatura de esterilização (superio</w:t>
            </w:r>
            <w:r w:rsidR="00FD6C0B" w:rsidRPr="004208CA">
              <w:rPr>
                <w:rFonts w:ascii="Times New Roman" w:hAnsi="Times New Roman" w:cs="Times New Roman"/>
                <w:strike/>
                <w:szCs w:val="24"/>
              </w:rPr>
              <w:t>r a 100°C</w:t>
            </w:r>
            <w:proofErr w:type="gramStart"/>
            <w:r w:rsidR="00FD6C0B" w:rsidRPr="004208CA">
              <w:rPr>
                <w:rFonts w:ascii="Times New Roman" w:hAnsi="Times New Roman" w:cs="Times New Roman"/>
                <w:strike/>
                <w:szCs w:val="24"/>
              </w:rPr>
              <w:t>)</w:t>
            </w:r>
            <w:proofErr w:type="gramEnd"/>
          </w:p>
        </w:tc>
      </w:tr>
      <w:tr w:rsidR="00483A45" w:rsidRPr="004208CA" w:rsidTr="00C55B43">
        <w:tc>
          <w:tcPr>
            <w:tcW w:w="4322" w:type="dxa"/>
          </w:tcPr>
          <w:p w:rsidR="00483A45" w:rsidRPr="004208CA" w:rsidRDefault="00483A45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2-(4,6-difeni1-</w:t>
            </w:r>
            <w:proofErr w:type="gram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1,</w:t>
            </w:r>
            <w:proofErr w:type="gram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3,5-triazin-2-i1)-5- </w:t>
            </w:r>
            <w:proofErr w:type="spell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hexiloxi</w:t>
            </w:r>
            <w:proofErr w:type="spellEnd"/>
            <w:r w:rsidRPr="004208CA">
              <w:rPr>
                <w:rFonts w:ascii="Times New Roman" w:hAnsi="Times New Roman" w:cs="Times New Roman"/>
                <w:strike/>
                <w:szCs w:val="24"/>
              </w:rPr>
              <w:t>)fenol (</w:t>
            </w:r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>LXVII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)</w:t>
            </w:r>
          </w:p>
        </w:tc>
        <w:tc>
          <w:tcPr>
            <w:tcW w:w="4322" w:type="dxa"/>
          </w:tcPr>
          <w:p w:rsidR="00483A45" w:rsidRPr="004208CA" w:rsidRDefault="00483A45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(</w:t>
            </w:r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>LXVII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) Para uso somente em:</w:t>
            </w:r>
          </w:p>
          <w:p w:rsidR="00483A45" w:rsidRPr="004208CA" w:rsidRDefault="00483A45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- policarbonatos de acordo com a FDA, CFR 177.1580, com concentração máxima de 0,5% m/m.</w:t>
            </w:r>
          </w:p>
          <w:p w:rsidR="00483A45" w:rsidRPr="004208CA" w:rsidRDefault="00483A45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- elastômeros de poliéster de acordo com a FDA, CFR 177.1590, com concentração máxima de 0,5% m/m. </w:t>
            </w:r>
          </w:p>
          <w:p w:rsidR="00483A45" w:rsidRPr="004208CA" w:rsidRDefault="00483A45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- polietileno tereftalato de acordo com a FDA, CFR 177.1630, com concentração máxima de 0,5% m/m, até a temperatura de e</w:t>
            </w:r>
            <w:r w:rsidR="000D6524" w:rsidRPr="004208CA">
              <w:rPr>
                <w:rFonts w:ascii="Times New Roman" w:hAnsi="Times New Roman" w:cs="Times New Roman"/>
                <w:strike/>
                <w:szCs w:val="24"/>
              </w:rPr>
              <w:t>sterilização (superior a 100°C)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.</w:t>
            </w:r>
          </w:p>
        </w:tc>
      </w:tr>
      <w:tr w:rsidR="00FE5E85" w:rsidRPr="004208CA" w:rsidTr="00C55B43">
        <w:tc>
          <w:tcPr>
            <w:tcW w:w="4322" w:type="dxa"/>
          </w:tcPr>
          <w:p w:rsidR="00FE5E85" w:rsidRPr="004208CA" w:rsidRDefault="00FE5E85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1,6 </w:t>
            </w:r>
            <w:proofErr w:type="spell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hexanodiamina</w:t>
            </w:r>
            <w:proofErr w:type="spell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, polímero de </w:t>
            </w:r>
            <w:proofErr w:type="gram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N,</w:t>
            </w:r>
            <w:proofErr w:type="gramEnd"/>
            <w:r w:rsidRPr="004208CA">
              <w:rPr>
                <w:rFonts w:ascii="Times New Roman" w:hAnsi="Times New Roman" w:cs="Times New Roman"/>
                <w:strike/>
                <w:szCs w:val="24"/>
              </w:rPr>
              <w:t>N'-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lastRenderedPageBreak/>
              <w:t>bis(2,2,6,6 tetrametil-4-piperidinil) com 2,4,6-tricloro-1,3,5-triazina, produtos de reação de N-butil-</w:t>
            </w:r>
            <w:r w:rsidR="007A23AB" w:rsidRPr="004208CA">
              <w:rPr>
                <w:rFonts w:ascii="Times New Roman" w:hAnsi="Times New Roman" w:cs="Times New Roman"/>
                <w:strike/>
                <w:szCs w:val="24"/>
              </w:rPr>
              <w:t>1-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butanamina e N-butil-2,2,6,6-tetrametil-4-piperidinamina (</w:t>
            </w:r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>LXVIII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)</w:t>
            </w:r>
          </w:p>
        </w:tc>
        <w:tc>
          <w:tcPr>
            <w:tcW w:w="4322" w:type="dxa"/>
          </w:tcPr>
          <w:p w:rsidR="00131B59" w:rsidRPr="004208CA" w:rsidRDefault="00131B59" w:rsidP="00C55B43">
            <w:pPr>
              <w:tabs>
                <w:tab w:val="left" w:pos="306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lastRenderedPageBreak/>
              <w:t>(</w:t>
            </w:r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>LXVIII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) Para uso somente em: </w:t>
            </w:r>
          </w:p>
          <w:p w:rsidR="00131B59" w:rsidRPr="004208CA" w:rsidRDefault="00131B59" w:rsidP="00C55B43">
            <w:pPr>
              <w:tabs>
                <w:tab w:val="left" w:pos="306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lastRenderedPageBreak/>
              <w:t xml:space="preserve">- polipropileno, polímeros e </w:t>
            </w:r>
            <w:r w:rsidR="001B2E0A" w:rsidRPr="004208CA">
              <w:rPr>
                <w:rFonts w:ascii="Times New Roman" w:hAnsi="Times New Roman" w:cs="Times New Roman"/>
                <w:strike/>
                <w:szCs w:val="24"/>
              </w:rPr>
              <w:t>co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polímeros de acordo com a FDA, CFR 177.1520 (c), item 1.1, 1.2, 3.1a, 3.2</w:t>
            </w:r>
            <w:proofErr w:type="gram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a ,</w:t>
            </w:r>
            <w:proofErr w:type="gram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3.2b, 3.4 e 3.5, com concentração máxima de 0,5% m/m para alimentos tipos </w:t>
            </w:r>
            <w:r w:rsidR="001B2E0A" w:rsidRPr="004208CA">
              <w:rPr>
                <w:rFonts w:ascii="Times New Roman" w:hAnsi="Times New Roman" w:cs="Times New Roman"/>
                <w:strike/>
                <w:szCs w:val="24"/>
              </w:rPr>
              <w:t>I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, II, III e V (até 8% de álcool), à temperatura máxima de 100°C; e com concentração máxima de 0,3% m/m para alimentos tipos III, IV, V e VI, à temperatura máxima de 100°C. </w:t>
            </w:r>
          </w:p>
          <w:p w:rsidR="00131B59" w:rsidRPr="004208CA" w:rsidRDefault="00131B59" w:rsidP="00C55B43">
            <w:pPr>
              <w:tabs>
                <w:tab w:val="left" w:pos="306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- polietileno de alta densidade, polímeros e copolímeros de acordo com a FDA, CFR 177.1520 (c), item 2.1, 2.2, 2.3, 3.1a, 3.1b, 3.2</w:t>
            </w:r>
            <w:proofErr w:type="gram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a ,</w:t>
            </w:r>
            <w:proofErr w:type="gram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3.6 (densidade do polímero superior ou igual a 0,94% g/cm</w:t>
            </w:r>
            <w:r w:rsidRPr="004208CA">
              <w:rPr>
                <w:rFonts w:ascii="Times New Roman" w:hAnsi="Times New Roman" w:cs="Times New Roman"/>
                <w:strike/>
                <w:szCs w:val="24"/>
                <w:vertAlign w:val="superscript"/>
              </w:rPr>
              <w:t>3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) e 5, com concentração máxima de 0,5% m/m para alimentos tipos I, II, III e V (até 8% de álcool), à temperatura máxima de 100 °C; e com concentração máxima de 0,05% m/m para alimentos tipos III, IV, V e VI, à temperatura máxima de 100°C. </w:t>
            </w:r>
          </w:p>
          <w:p w:rsidR="00FE5E85" w:rsidRPr="004208CA" w:rsidRDefault="00131B59" w:rsidP="00C55B43">
            <w:pPr>
              <w:tabs>
                <w:tab w:val="left" w:pos="306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- polietileno de baixa densidade, polímeros e copolímeros de acordo com a FDA, CFR 177.1520 (c), item 2.1, 2.2, 2.3, 3.1a, 3.1b, 3.2a, 3.4, 3.5 e 3.6 (densidade inferior a 0.94% g/cm</w:t>
            </w:r>
            <w:r w:rsidRPr="004208CA">
              <w:rPr>
                <w:rFonts w:ascii="Times New Roman" w:hAnsi="Times New Roman" w:cs="Times New Roman"/>
                <w:strike/>
                <w:szCs w:val="24"/>
                <w:vertAlign w:val="superscript"/>
              </w:rPr>
              <w:t>3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), com concentração máxima de 0,5% m/m para alimentos tipo I, II, III, V (até 8% de álcool) e VI, à temperatura máxima de 65°C; e com concentração máxima de 0,01% para alimentos tipo III, IV, V e VI, à temperatura máxima de 65°C.</w:t>
            </w:r>
          </w:p>
        </w:tc>
      </w:tr>
      <w:tr w:rsidR="00B523D7" w:rsidRPr="004208CA" w:rsidTr="00C55B43">
        <w:tc>
          <w:tcPr>
            <w:tcW w:w="4322" w:type="dxa"/>
          </w:tcPr>
          <w:p w:rsidR="00B523D7" w:rsidRPr="004208CA" w:rsidRDefault="00B523D7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proofErr w:type="spellStart"/>
            <w:r w:rsidRPr="004208CA">
              <w:rPr>
                <w:rFonts w:ascii="Times New Roman" w:hAnsi="Times New Roman" w:cs="Times New Roman"/>
                <w:strike/>
                <w:szCs w:val="24"/>
              </w:rPr>
              <w:lastRenderedPageBreak/>
              <w:t>Bis-alquilamina</w:t>
            </w:r>
            <w:proofErr w:type="spellEnd"/>
            <w:r w:rsidRPr="004208CA">
              <w:rPr>
                <w:rFonts w:ascii="Times New Roman" w:hAnsi="Times New Roman" w:cs="Times New Roman"/>
                <w:strike/>
                <w:szCs w:val="24"/>
              </w:rPr>
              <w:t>, proveniente de sebo hidrogenado, oxidada (</w:t>
            </w:r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>LXIX</w:t>
            </w:r>
            <w:proofErr w:type="gram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)</w:t>
            </w:r>
            <w:proofErr w:type="gramEnd"/>
          </w:p>
        </w:tc>
        <w:tc>
          <w:tcPr>
            <w:tcW w:w="4322" w:type="dxa"/>
          </w:tcPr>
          <w:p w:rsidR="00B523D7" w:rsidRPr="004208CA" w:rsidRDefault="00B523D7" w:rsidP="00C55B43">
            <w:pPr>
              <w:tabs>
                <w:tab w:val="left" w:pos="306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(</w:t>
            </w:r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>LXIX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) Somente para uso em: </w:t>
            </w:r>
          </w:p>
          <w:p w:rsidR="008B1B9B" w:rsidRPr="004208CA" w:rsidRDefault="00B523D7" w:rsidP="00C55B43">
            <w:pPr>
              <w:tabs>
                <w:tab w:val="left" w:pos="306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- polipropileno, polímeros e copolímeros em concordância com a FDA, CFR </w:t>
            </w:r>
            <w:proofErr w:type="gram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177.1520 ,</w:t>
            </w:r>
            <w:proofErr w:type="gram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(c), itens 1.1, 1.2, 1.3,</w:t>
            </w:r>
            <w:r w:rsidR="0078268A" w:rsidRPr="004208CA">
              <w:rPr>
                <w:rFonts w:ascii="Times New Roman" w:hAnsi="Times New Roman" w:cs="Times New Roman"/>
                <w:strike/>
                <w:szCs w:val="24"/>
              </w:rPr>
              <w:t xml:space="preserve"> 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3.1a (densidade não inferior a 0,85 g/cm</w:t>
            </w:r>
            <w:r w:rsidRPr="004208CA">
              <w:rPr>
                <w:rFonts w:ascii="Times New Roman" w:hAnsi="Times New Roman" w:cs="Times New Roman"/>
                <w:strike/>
                <w:szCs w:val="24"/>
                <w:vertAlign w:val="superscript"/>
              </w:rPr>
              <w:t>3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e superior a 0,91 g/cm</w:t>
            </w:r>
            <w:r w:rsidRPr="004208CA">
              <w:rPr>
                <w:rFonts w:ascii="Times New Roman" w:hAnsi="Times New Roman" w:cs="Times New Roman"/>
                <w:strike/>
                <w:szCs w:val="24"/>
                <w:vertAlign w:val="superscript"/>
              </w:rPr>
              <w:t>3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), 3.2b, 3.4, 3.5, com </w:t>
            </w:r>
            <w:r w:rsidR="008B1B9B" w:rsidRPr="004208CA">
              <w:rPr>
                <w:rFonts w:ascii="Times New Roman" w:hAnsi="Times New Roman" w:cs="Times New Roman"/>
                <w:strike/>
                <w:szCs w:val="24"/>
              </w:rPr>
              <w:t>concentra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ção máxima de 0,1% para alimentos aquosos e ácidos e alimentos com até 8% de álcool, à temperatura de esterilização (superior a 100°C) e com concentração máxima de 0,1% para alimentos gordurosos e alimentos contendo mais que 8% de álcool à tempe</w:t>
            </w:r>
            <w:r w:rsidR="008B1B9B" w:rsidRPr="004208CA">
              <w:rPr>
                <w:rFonts w:ascii="Times New Roman" w:hAnsi="Times New Roman" w:cs="Times New Roman"/>
                <w:strike/>
                <w:szCs w:val="24"/>
              </w:rPr>
              <w:t>ratura máxima de 100°C.</w:t>
            </w:r>
          </w:p>
          <w:p w:rsidR="008B1B9B" w:rsidRPr="004208CA" w:rsidRDefault="00B523D7" w:rsidP="00C55B43">
            <w:pPr>
              <w:tabs>
                <w:tab w:val="left" w:pos="306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- polietileno de alta densidade, polímeros e copolímeros em concordância com a FDA, CFR 177.1520c, itens 2.1, 2.2, 2.3, 3.1a, 3.1b, 3.2a, e 3.6 (densidade superior a 0,94 g/cm</w:t>
            </w:r>
            <w:r w:rsidRPr="004208CA">
              <w:rPr>
                <w:rFonts w:ascii="Times New Roman" w:hAnsi="Times New Roman" w:cs="Times New Roman"/>
                <w:strike/>
                <w:szCs w:val="24"/>
                <w:vertAlign w:val="superscript"/>
              </w:rPr>
              <w:t>3</w:t>
            </w:r>
            <w:proofErr w:type="gramStart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)</w:t>
            </w:r>
            <w:proofErr w:type="gram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e </w:t>
            </w:r>
          </w:p>
          <w:p w:rsidR="008B1B9B" w:rsidRPr="004208CA" w:rsidRDefault="00B523D7" w:rsidP="00C55B43">
            <w:pPr>
              <w:tabs>
                <w:tab w:val="left" w:pos="306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5. Com concentração máxima de 0,1% para alimentos aquosos e ácidos e alimentos com 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lastRenderedPageBreak/>
              <w:t xml:space="preserve">até 8% de álcool, à temperatura de esterilização (superior a 100°C), e com concentração máxima 0,1% para alimentos gordurosos e alimentos contendo mais de 8% </w:t>
            </w:r>
            <w:bookmarkStart w:id="0" w:name="_GoBack"/>
            <w:bookmarkEnd w:id="0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de álcool à temperatura máxima de 100°C. </w:t>
            </w:r>
          </w:p>
          <w:p w:rsidR="00B523D7" w:rsidRPr="004208CA" w:rsidRDefault="00B523D7" w:rsidP="00C55B43">
            <w:pPr>
              <w:tabs>
                <w:tab w:val="left" w:pos="306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- polietileno de baixa densidade, polímeros ou copolímeros em concordância com a FDA, CFR 177.1520 (c), </w:t>
            </w:r>
            <w:r w:rsidR="008B1B9B" w:rsidRPr="004208CA">
              <w:rPr>
                <w:rFonts w:ascii="Times New Roman" w:hAnsi="Times New Roman" w:cs="Times New Roman"/>
                <w:strike/>
                <w:szCs w:val="24"/>
              </w:rPr>
              <w:t>itens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2.1, 2.2, 2</w:t>
            </w:r>
            <w:r w:rsidR="00233CE3" w:rsidRPr="004208CA">
              <w:rPr>
                <w:rFonts w:ascii="Times New Roman" w:hAnsi="Times New Roman" w:cs="Times New Roman"/>
                <w:strike/>
                <w:szCs w:val="24"/>
              </w:rPr>
              <w:t>.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3, 3.1a, 3.1b, 3.2a, e </w:t>
            </w:r>
            <w:proofErr w:type="gram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3.4 ,</w:t>
            </w:r>
            <w:proofErr w:type="gram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3.5 e 3.6 </w:t>
            </w:r>
            <w:r w:rsidR="008B1B9B" w:rsidRPr="004208CA">
              <w:rPr>
                <w:rFonts w:ascii="Times New Roman" w:hAnsi="Times New Roman" w:cs="Times New Roman"/>
                <w:strike/>
                <w:szCs w:val="24"/>
              </w:rPr>
              <w:t>(densidade inferior a 0,94 g/cm</w:t>
            </w:r>
            <w:r w:rsidRPr="004208CA">
              <w:rPr>
                <w:rFonts w:ascii="Times New Roman" w:hAnsi="Times New Roman" w:cs="Times New Roman"/>
                <w:strike/>
                <w:szCs w:val="24"/>
                <w:vertAlign w:val="superscript"/>
              </w:rPr>
              <w:t>3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) na concentração máxima de 0,1% para todos os tipos de alimentos à temperatura máxima de 10</w:t>
            </w:r>
            <w:r w:rsidR="008B1B9B" w:rsidRPr="004208CA">
              <w:rPr>
                <w:rFonts w:ascii="Times New Roman" w:hAnsi="Times New Roman" w:cs="Times New Roman"/>
                <w:strike/>
                <w:szCs w:val="24"/>
              </w:rPr>
              <w:t>0°C</w:t>
            </w:r>
          </w:p>
        </w:tc>
      </w:tr>
      <w:tr w:rsidR="00B035AE" w:rsidRPr="004208CA" w:rsidTr="00C55B43">
        <w:tc>
          <w:tcPr>
            <w:tcW w:w="4322" w:type="dxa"/>
          </w:tcPr>
          <w:p w:rsidR="00B035AE" w:rsidRPr="004208CA" w:rsidRDefault="00B035AE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proofErr w:type="gramStart"/>
            <w:r w:rsidRPr="004208CA">
              <w:rPr>
                <w:rFonts w:ascii="Times New Roman" w:hAnsi="Times New Roman" w:cs="Times New Roman"/>
                <w:strike/>
                <w:szCs w:val="24"/>
              </w:rPr>
              <w:lastRenderedPageBreak/>
              <w:t>N,</w:t>
            </w:r>
            <w:proofErr w:type="gramEnd"/>
            <w:r w:rsidRPr="004208CA">
              <w:rPr>
                <w:rFonts w:ascii="Times New Roman" w:hAnsi="Times New Roman" w:cs="Times New Roman"/>
                <w:strike/>
                <w:szCs w:val="24"/>
              </w:rPr>
              <w:t>N'-Hexametileno-bis(3,5-di-tercbutil-4-hidroxihidrocianamida)</w:t>
            </w:r>
          </w:p>
        </w:tc>
        <w:tc>
          <w:tcPr>
            <w:tcW w:w="4322" w:type="dxa"/>
          </w:tcPr>
          <w:p w:rsidR="00B035AE" w:rsidRPr="004208CA" w:rsidRDefault="00B035AE" w:rsidP="00C55B43">
            <w:pPr>
              <w:tabs>
                <w:tab w:val="left" w:pos="306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Não há restrições.</w:t>
            </w:r>
          </w:p>
        </w:tc>
      </w:tr>
      <w:tr w:rsidR="00B035AE" w:rsidRPr="004208CA" w:rsidTr="00C55B43">
        <w:tc>
          <w:tcPr>
            <w:tcW w:w="4322" w:type="dxa"/>
          </w:tcPr>
          <w:p w:rsidR="00B035AE" w:rsidRPr="004208CA" w:rsidRDefault="00B035AE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Produtos de reação entre N-</w:t>
            </w:r>
            <w:proofErr w:type="spell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fenilbenzeneamina</w:t>
            </w:r>
            <w:proofErr w:type="spell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com </w:t>
            </w:r>
            <w:proofErr w:type="gram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2</w:t>
            </w:r>
            <w:proofErr w:type="gramEnd"/>
            <w:r w:rsidRPr="004208CA">
              <w:rPr>
                <w:rFonts w:ascii="Times New Roman" w:hAnsi="Times New Roman" w:cs="Times New Roman"/>
                <w:strike/>
                <w:szCs w:val="24"/>
              </w:rPr>
              <w:t>,4,4-trimetilpentenos (</w:t>
            </w:r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>LXX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)</w:t>
            </w:r>
          </w:p>
        </w:tc>
        <w:tc>
          <w:tcPr>
            <w:tcW w:w="4322" w:type="dxa"/>
          </w:tcPr>
          <w:p w:rsidR="00B035AE" w:rsidRPr="004208CA" w:rsidRDefault="00B035AE" w:rsidP="00C55B43">
            <w:pPr>
              <w:tabs>
                <w:tab w:val="left" w:pos="306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(</w:t>
            </w:r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>LXX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) Para adesivos sensíveis à pressão, de acordo com a FDA, CFR 175.125, no máximo 0,5% m/m. </w:t>
            </w:r>
          </w:p>
          <w:p w:rsidR="00B035AE" w:rsidRPr="004208CA" w:rsidRDefault="00B035AE" w:rsidP="00C55B43">
            <w:pPr>
              <w:tabs>
                <w:tab w:val="left" w:pos="306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Para artigos de borracha de acordo com a FDA, CFR 177.2600. </w:t>
            </w:r>
          </w:p>
          <w:p w:rsidR="00B035AE" w:rsidRPr="004208CA" w:rsidRDefault="00B035AE" w:rsidP="00C55B43">
            <w:pPr>
              <w:tabs>
                <w:tab w:val="left" w:pos="306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Para tampas com fechos vedantes de acordo com a FDA, CFR 177.1210.</w:t>
            </w:r>
          </w:p>
        </w:tc>
      </w:tr>
      <w:tr w:rsidR="00B035AE" w:rsidRPr="004208CA" w:rsidTr="00C55B43">
        <w:tc>
          <w:tcPr>
            <w:tcW w:w="4322" w:type="dxa"/>
          </w:tcPr>
          <w:p w:rsidR="00B035AE" w:rsidRPr="004208CA" w:rsidRDefault="00B035AE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Produto de reação de o-xileno com 5,7-</w:t>
            </w:r>
            <w:proofErr w:type="gram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bis(</w:t>
            </w:r>
            <w:proofErr w:type="gramEnd"/>
            <w:r w:rsidRPr="004208CA">
              <w:rPr>
                <w:rFonts w:ascii="Times New Roman" w:hAnsi="Times New Roman" w:cs="Times New Roman"/>
                <w:strike/>
                <w:szCs w:val="24"/>
              </w:rPr>
              <w:t>1,1-dimetiletil)-3-hidroxi- 2(3H)-</w:t>
            </w:r>
            <w:proofErr w:type="spell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benzofuranona</w:t>
            </w:r>
            <w:proofErr w:type="spellEnd"/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 (</w:t>
            </w:r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>15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)</w:t>
            </w:r>
          </w:p>
        </w:tc>
        <w:tc>
          <w:tcPr>
            <w:tcW w:w="4322" w:type="dxa"/>
          </w:tcPr>
          <w:p w:rsidR="00B035AE" w:rsidRPr="004208CA" w:rsidRDefault="00B035AE" w:rsidP="00C55B43">
            <w:pPr>
              <w:tabs>
                <w:tab w:val="left" w:pos="306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(</w:t>
            </w:r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>15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) LME = 5 </w:t>
            </w:r>
            <w:proofErr w:type="gram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mg</w:t>
            </w:r>
            <w:proofErr w:type="gramEnd"/>
            <w:r w:rsidRPr="004208CA">
              <w:rPr>
                <w:rFonts w:ascii="Times New Roman" w:hAnsi="Times New Roman" w:cs="Times New Roman"/>
                <w:strike/>
                <w:szCs w:val="24"/>
              </w:rPr>
              <w:t>/Kg</w:t>
            </w:r>
          </w:p>
        </w:tc>
      </w:tr>
      <w:tr w:rsidR="00B035AE" w:rsidRPr="004208CA" w:rsidTr="00C55B43">
        <w:tc>
          <w:tcPr>
            <w:tcW w:w="4322" w:type="dxa"/>
          </w:tcPr>
          <w:p w:rsidR="00B035AE" w:rsidRPr="004208CA" w:rsidRDefault="00B035AE" w:rsidP="00C55B4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2,6 di-terc-butil-4-etilfenol (</w:t>
            </w:r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>16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>)</w:t>
            </w:r>
          </w:p>
        </w:tc>
        <w:tc>
          <w:tcPr>
            <w:tcW w:w="4322" w:type="dxa"/>
          </w:tcPr>
          <w:p w:rsidR="00B035AE" w:rsidRPr="004208CA" w:rsidRDefault="00B035AE" w:rsidP="00C55B43">
            <w:pPr>
              <w:tabs>
                <w:tab w:val="left" w:pos="306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 w:rsidRPr="004208CA">
              <w:rPr>
                <w:rFonts w:ascii="Times New Roman" w:hAnsi="Times New Roman" w:cs="Times New Roman"/>
                <w:strike/>
                <w:szCs w:val="24"/>
              </w:rPr>
              <w:t>(</w:t>
            </w:r>
            <w:r w:rsidRPr="004208CA">
              <w:rPr>
                <w:rFonts w:ascii="Times New Roman" w:hAnsi="Times New Roman" w:cs="Times New Roman"/>
                <w:b/>
                <w:strike/>
                <w:szCs w:val="24"/>
              </w:rPr>
              <w:t>16</w:t>
            </w:r>
            <w:r w:rsidRPr="004208CA">
              <w:rPr>
                <w:rFonts w:ascii="Times New Roman" w:hAnsi="Times New Roman" w:cs="Times New Roman"/>
                <w:strike/>
                <w:szCs w:val="24"/>
              </w:rPr>
              <w:t xml:space="preserve">) LME: 0,8 </w:t>
            </w:r>
            <w:proofErr w:type="gramStart"/>
            <w:r w:rsidRPr="004208CA">
              <w:rPr>
                <w:rFonts w:ascii="Times New Roman" w:hAnsi="Times New Roman" w:cs="Times New Roman"/>
                <w:strike/>
                <w:szCs w:val="24"/>
              </w:rPr>
              <w:t>mg</w:t>
            </w:r>
            <w:proofErr w:type="gramEnd"/>
            <w:r w:rsidRPr="004208CA">
              <w:rPr>
                <w:rFonts w:ascii="Times New Roman" w:hAnsi="Times New Roman" w:cs="Times New Roman"/>
                <w:strike/>
                <w:szCs w:val="24"/>
              </w:rPr>
              <w:t>/dm</w:t>
            </w:r>
            <w:r w:rsidRPr="004208CA">
              <w:rPr>
                <w:rFonts w:ascii="Times New Roman" w:hAnsi="Times New Roman" w:cs="Times New Roman"/>
                <w:strike/>
                <w:szCs w:val="24"/>
                <w:vertAlign w:val="superscript"/>
              </w:rPr>
              <w:t>2</w:t>
            </w:r>
          </w:p>
        </w:tc>
      </w:tr>
    </w:tbl>
    <w:p w:rsidR="004B5683" w:rsidRDefault="004B5683" w:rsidP="004B5683">
      <w:pPr>
        <w:rPr>
          <w:sz w:val="20"/>
          <w:szCs w:val="20"/>
        </w:rPr>
      </w:pPr>
    </w:p>
    <w:p w:rsidR="004B5683" w:rsidRPr="004B5683" w:rsidRDefault="004B5683" w:rsidP="004B5683">
      <w:pPr>
        <w:rPr>
          <w:rFonts w:ascii="Times New Roman" w:hAnsi="Times New Roman" w:cs="Times New Roman"/>
          <w:strike/>
          <w:sz w:val="24"/>
          <w:szCs w:val="24"/>
        </w:rPr>
      </w:pPr>
      <w:r w:rsidRPr="004B5683">
        <w:rPr>
          <w:rFonts w:ascii="Times New Roman" w:hAnsi="Times New Roman" w:cs="Times New Roman"/>
          <w:strike/>
          <w:sz w:val="24"/>
          <w:szCs w:val="24"/>
        </w:rPr>
        <w:t>Art. 2º</w:t>
      </w:r>
      <w:proofErr w:type="gramStart"/>
      <w:r w:rsidRPr="004B5683">
        <w:rPr>
          <w:rFonts w:ascii="Times New Roman" w:hAnsi="Times New Roman" w:cs="Times New Roman"/>
          <w:strike/>
          <w:sz w:val="24"/>
          <w:szCs w:val="24"/>
        </w:rPr>
        <w:t xml:space="preserve">  </w:t>
      </w:r>
      <w:proofErr w:type="gramEnd"/>
      <w:r w:rsidRPr="004B5683">
        <w:rPr>
          <w:rFonts w:ascii="Times New Roman" w:hAnsi="Times New Roman" w:cs="Times New Roman"/>
          <w:strike/>
          <w:sz w:val="24"/>
          <w:szCs w:val="24"/>
        </w:rPr>
        <w:t>Esta Resolução entra em vigor na data de sua publicação.</w:t>
      </w:r>
    </w:p>
    <w:p w:rsidR="004B5683" w:rsidRDefault="004B5683" w:rsidP="004B5683">
      <w:pPr>
        <w:jc w:val="center"/>
        <w:rPr>
          <w:rFonts w:ascii="Times New Roman" w:hAnsi="Times New Roman" w:cs="Times New Roman"/>
          <w:strike/>
          <w:sz w:val="24"/>
          <w:szCs w:val="24"/>
          <w:lang w:val="es-ES_tradnl"/>
        </w:rPr>
      </w:pPr>
    </w:p>
    <w:p w:rsidR="004B5683" w:rsidRPr="004B5683" w:rsidRDefault="004B5683" w:rsidP="004B5683">
      <w:pPr>
        <w:jc w:val="center"/>
        <w:rPr>
          <w:rFonts w:ascii="Times New Roman" w:hAnsi="Times New Roman" w:cs="Times New Roman"/>
          <w:b/>
          <w:strike/>
          <w:sz w:val="24"/>
          <w:szCs w:val="24"/>
          <w:lang w:val="es-ES_tradnl"/>
        </w:rPr>
      </w:pPr>
      <w:r w:rsidRPr="004B5683">
        <w:rPr>
          <w:rFonts w:ascii="Times New Roman" w:hAnsi="Times New Roman" w:cs="Times New Roman"/>
          <w:b/>
          <w:strike/>
          <w:sz w:val="24"/>
          <w:szCs w:val="24"/>
          <w:lang w:val="es-ES_tradnl"/>
        </w:rPr>
        <w:t>LUIS CARLOS WANDERLEY LIMA</w:t>
      </w:r>
    </w:p>
    <w:p w:rsidR="00602695" w:rsidRPr="004B5683" w:rsidRDefault="00602695" w:rsidP="00602695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sectPr w:rsidR="00602695" w:rsidRPr="004B5683" w:rsidSect="0037600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8CA" w:rsidRDefault="004208CA" w:rsidP="004208CA">
      <w:pPr>
        <w:spacing w:after="0" w:line="240" w:lineRule="auto"/>
      </w:pPr>
      <w:r>
        <w:separator/>
      </w:r>
    </w:p>
  </w:endnote>
  <w:endnote w:type="continuationSeparator" w:id="0">
    <w:p w:rsidR="004208CA" w:rsidRDefault="004208CA" w:rsidP="00420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8CA" w:rsidRPr="00B517AC" w:rsidRDefault="004208CA" w:rsidP="004208C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208CA" w:rsidRPr="004208CA" w:rsidRDefault="004208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8CA" w:rsidRDefault="004208CA" w:rsidP="004208CA">
      <w:pPr>
        <w:spacing w:after="0" w:line="240" w:lineRule="auto"/>
      </w:pPr>
      <w:r>
        <w:separator/>
      </w:r>
    </w:p>
  </w:footnote>
  <w:footnote w:type="continuationSeparator" w:id="0">
    <w:p w:rsidR="004208CA" w:rsidRDefault="004208CA" w:rsidP="00420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8CA" w:rsidRPr="00B517AC" w:rsidRDefault="004208CA" w:rsidP="004208C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B6C6F0B" wp14:editId="19ECDE9A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08CA" w:rsidRPr="00B517AC" w:rsidRDefault="004208CA" w:rsidP="004208C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208CA" w:rsidRPr="00B517AC" w:rsidRDefault="004208CA" w:rsidP="004208C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208CA" w:rsidRDefault="004208C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3F41"/>
    <w:rsid w:val="0002598F"/>
    <w:rsid w:val="00066091"/>
    <w:rsid w:val="000C554B"/>
    <w:rsid w:val="000D6524"/>
    <w:rsid w:val="00131B59"/>
    <w:rsid w:val="001862D9"/>
    <w:rsid w:val="001B2E0A"/>
    <w:rsid w:val="001E60BB"/>
    <w:rsid w:val="001E708B"/>
    <w:rsid w:val="00221006"/>
    <w:rsid w:val="00233CE3"/>
    <w:rsid w:val="00246BA0"/>
    <w:rsid w:val="00376009"/>
    <w:rsid w:val="003B6C37"/>
    <w:rsid w:val="004208CA"/>
    <w:rsid w:val="00464A0A"/>
    <w:rsid w:val="00483A45"/>
    <w:rsid w:val="004B5683"/>
    <w:rsid w:val="00513F41"/>
    <w:rsid w:val="005247D9"/>
    <w:rsid w:val="00602695"/>
    <w:rsid w:val="006663B4"/>
    <w:rsid w:val="007441BF"/>
    <w:rsid w:val="0078268A"/>
    <w:rsid w:val="00786686"/>
    <w:rsid w:val="007A23AB"/>
    <w:rsid w:val="008132FD"/>
    <w:rsid w:val="008572BE"/>
    <w:rsid w:val="008B1B9B"/>
    <w:rsid w:val="009540BC"/>
    <w:rsid w:val="00965CB5"/>
    <w:rsid w:val="00A37746"/>
    <w:rsid w:val="00A50719"/>
    <w:rsid w:val="00A94AD8"/>
    <w:rsid w:val="00B035AE"/>
    <w:rsid w:val="00B30817"/>
    <w:rsid w:val="00B523D7"/>
    <w:rsid w:val="00BA51A4"/>
    <w:rsid w:val="00C36AC2"/>
    <w:rsid w:val="00C55B43"/>
    <w:rsid w:val="00D621E1"/>
    <w:rsid w:val="00E0780E"/>
    <w:rsid w:val="00E126C1"/>
    <w:rsid w:val="00E416B3"/>
    <w:rsid w:val="00EA15DE"/>
    <w:rsid w:val="00F02094"/>
    <w:rsid w:val="00F45036"/>
    <w:rsid w:val="00F970A2"/>
    <w:rsid w:val="00FD6C0B"/>
    <w:rsid w:val="00FE2695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2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208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08CA"/>
  </w:style>
  <w:style w:type="paragraph" w:styleId="Rodap">
    <w:name w:val="footer"/>
    <w:basedOn w:val="Normal"/>
    <w:link w:val="RodapChar"/>
    <w:uiPriority w:val="99"/>
    <w:unhideWhenUsed/>
    <w:rsid w:val="004208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08CA"/>
  </w:style>
  <w:style w:type="paragraph" w:styleId="Textodebalo">
    <w:name w:val="Balloon Text"/>
    <w:basedOn w:val="Normal"/>
    <w:link w:val="TextodebaloChar"/>
    <w:uiPriority w:val="99"/>
    <w:semiHidden/>
    <w:unhideWhenUsed/>
    <w:rsid w:val="00420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8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2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BBA3A2-0C01-4DC7-BAC9-6C2488C51658}"/>
</file>

<file path=customXml/itemProps2.xml><?xml version="1.0" encoding="utf-8"?>
<ds:datastoreItem xmlns:ds="http://schemas.openxmlformats.org/officeDocument/2006/customXml" ds:itemID="{A1541E7F-2205-4C7C-B5EF-2C753ECF0E32}"/>
</file>

<file path=customXml/itemProps3.xml><?xml version="1.0" encoding="utf-8"?>
<ds:datastoreItem xmlns:ds="http://schemas.openxmlformats.org/officeDocument/2006/customXml" ds:itemID="{D9D1F988-AED7-4205-B460-C3ADA51340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1132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7235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35</cp:revision>
  <cp:lastPrinted>2016-08-18T18:26:00Z</cp:lastPrinted>
  <dcterms:created xsi:type="dcterms:W3CDTF">2015-12-30T15:57:00Z</dcterms:created>
  <dcterms:modified xsi:type="dcterms:W3CDTF">2016-08-18T18:26:00Z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