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69A" w:rsidRPr="005958AC" w:rsidRDefault="00F6269A" w:rsidP="005958AC">
      <w:pPr>
        <w:pStyle w:val="Ttulo1"/>
        <w:ind w:right="-710"/>
        <w:divId w:val="11270901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958AC">
        <w:rPr>
          <w:rFonts w:ascii="Times New Roman" w:hAnsi="Times New Roman" w:cs="Times New Roman"/>
          <w:sz w:val="24"/>
          <w:szCs w:val="24"/>
        </w:rPr>
        <w:t xml:space="preserve">RESOLUÇÃO </w:t>
      </w:r>
      <w:r w:rsidR="005958AC" w:rsidRPr="005958AC">
        <w:rPr>
          <w:rFonts w:ascii="Times New Roman" w:hAnsi="Times New Roman" w:cs="Times New Roman"/>
          <w:sz w:val="24"/>
          <w:szCs w:val="24"/>
        </w:rPr>
        <w:t xml:space="preserve">DA DIRETORIA COLEGIADA </w:t>
      </w:r>
      <w:r w:rsidRPr="005958AC">
        <w:rPr>
          <w:rFonts w:ascii="Times New Roman" w:hAnsi="Times New Roman" w:cs="Times New Roman"/>
          <w:sz w:val="24"/>
          <w:szCs w:val="24"/>
        </w:rPr>
        <w:t>- RDC Nº 18, DE 6 DE MAIO DE 2009</w:t>
      </w:r>
      <w:r w:rsidR="005958AC" w:rsidRPr="005958A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58AC" w:rsidRPr="005958AC" w:rsidRDefault="005958AC" w:rsidP="005958AC">
      <w:pPr>
        <w:pStyle w:val="Ttulo1"/>
        <w:ind w:right="-710"/>
        <w:divId w:val="1127090126"/>
        <w:rPr>
          <w:rFonts w:ascii="Times New Roman" w:hAnsi="Times New Roman" w:cs="Times New Roman"/>
          <w:sz w:val="24"/>
          <w:szCs w:val="24"/>
        </w:rPr>
      </w:pPr>
      <w:r w:rsidRPr="005958AC">
        <w:rPr>
          <w:rFonts w:ascii="Times New Roman" w:hAnsi="Times New Roman" w:cs="Times New Roman"/>
          <w:caps w:val="0"/>
          <w:color w:val="0000FF"/>
          <w:sz w:val="24"/>
          <w:szCs w:val="24"/>
        </w:rPr>
        <w:t>Publicada no DOU nº 85, de 7 de maio de 2009</w:t>
      </w:r>
    </w:p>
    <w:p w:rsidR="00F6269A" w:rsidRPr="005958AC" w:rsidRDefault="00F6269A" w:rsidP="00F6269A">
      <w:pPr>
        <w:ind w:firstLine="567"/>
        <w:jc w:val="both"/>
        <w:divId w:val="1127090126"/>
      </w:pPr>
      <w:r w:rsidRPr="005958AC">
        <w:rPr>
          <w:b/>
          <w:bCs/>
        </w:rPr>
        <w:t>A Diretoria Colegiada da Agência Nacional de Vigilância Sanitária</w:t>
      </w:r>
      <w:r w:rsidRPr="005958AC">
        <w:t>, no uso da atribuição que lhe confere o inciso IV do art. 11 do Regulamento aprovado pelo Decreto nº.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5 de maio de 2009, e</w:t>
      </w:r>
    </w:p>
    <w:p w:rsidR="00F6269A" w:rsidRPr="005958AC" w:rsidRDefault="00F6269A" w:rsidP="00F6269A">
      <w:pPr>
        <w:ind w:firstLine="567"/>
        <w:jc w:val="both"/>
        <w:divId w:val="1127090126"/>
      </w:pPr>
      <w:r w:rsidRPr="005958AC">
        <w:t>considerando que a saúde é direito de todos e dever do Estado, garantido mediante políticas sociais e econômicas que visem à redução do risco de doença e de outros agravos e ao acesso universal e igualitário às ações e serviços para sua promoção, proteção e recuperação, nos termos do art. 196 da Constituição da República Federativa do Brasil, de 5 de outubro de 1988;</w:t>
      </w:r>
    </w:p>
    <w:p w:rsidR="00F6269A" w:rsidRPr="005958AC" w:rsidRDefault="00F6269A" w:rsidP="00F6269A">
      <w:pPr>
        <w:ind w:firstLine="567"/>
        <w:jc w:val="both"/>
        <w:divId w:val="1127090126"/>
      </w:pPr>
      <w:r w:rsidRPr="005958AC">
        <w:t>considerando que as ações e serviços de saúde são de relevância pública, nos termos do art. 197 da Constituição Federal, cabendo ao Poder Público dispor, nos termos da lei, sobre sua regulamentação, fiscalização e controle;</w:t>
      </w:r>
    </w:p>
    <w:p w:rsidR="00F6269A" w:rsidRPr="005958AC" w:rsidRDefault="00F6269A" w:rsidP="00F6269A">
      <w:pPr>
        <w:ind w:firstLine="567"/>
        <w:jc w:val="both"/>
        <w:divId w:val="1127090126"/>
      </w:pPr>
      <w:r w:rsidRPr="005958AC">
        <w:t>considerando que a saúde é um direito fundamental do ser humano, devendo o Estado prover as condições indispensáveis ao seu pleno exercício, conforme previsto pelo art. 2º da Lei Orgânica da Saúde (LOS), Lei n.º 8.080, de 19 de setembro de 1990;</w:t>
      </w:r>
    </w:p>
    <w:p w:rsidR="00F6269A" w:rsidRPr="005958AC" w:rsidRDefault="00F6269A" w:rsidP="00F6269A">
      <w:pPr>
        <w:ind w:firstLine="567"/>
        <w:jc w:val="both"/>
        <w:divId w:val="1127090126"/>
      </w:pPr>
      <w:r w:rsidRPr="005958AC">
        <w:t>considerando as disposições contidas na Lei n.º 6.360, de 23 de setembro de 1976, e no Decreto n.º 79.094, de 5 de janeiro de 1977, acerca do sistema de vigilância sanitária a que ficam sujeitos os medicamentos;</w:t>
      </w:r>
    </w:p>
    <w:p w:rsidR="00F6269A" w:rsidRPr="005958AC" w:rsidRDefault="00F6269A" w:rsidP="00F6269A">
      <w:pPr>
        <w:ind w:firstLine="567"/>
        <w:jc w:val="both"/>
        <w:divId w:val="1127090126"/>
      </w:pPr>
      <w:r w:rsidRPr="005958AC">
        <w:t>considerando a finalidade institucional da ANVISA de promover a proteção da saúde da população, bem como suas atribuições legais, conforme estabelecido no art. 6º e nos incisos III, VII e IX do art. 7º da Lei n.º 9.782, de 26 de janeiro de 1999;</w:t>
      </w:r>
    </w:p>
    <w:p w:rsidR="00F6269A" w:rsidRPr="005958AC" w:rsidRDefault="00F6269A" w:rsidP="00F6269A">
      <w:pPr>
        <w:ind w:firstLine="567"/>
        <w:jc w:val="both"/>
        <w:divId w:val="1127090126"/>
      </w:pPr>
      <w:r w:rsidRPr="005958AC">
        <w:t>considerando a necessidade de constante aperfeiçoamento das atividades de vigilância sanitária em função do atual contexto epidemiológico internacional;</w:t>
      </w:r>
    </w:p>
    <w:p w:rsidR="00F6269A" w:rsidRPr="005958AC" w:rsidRDefault="00F6269A" w:rsidP="00F6269A">
      <w:pPr>
        <w:ind w:firstLine="567"/>
        <w:jc w:val="both"/>
        <w:divId w:val="1127090126"/>
      </w:pPr>
      <w:r w:rsidRPr="005958AC">
        <w:t>considerando o registro de transmissão direta do vírus influenzae A (H1N1) entre humanos em diferentes países;</w:t>
      </w:r>
    </w:p>
    <w:p w:rsidR="00F6269A" w:rsidRPr="005958AC" w:rsidRDefault="00F6269A" w:rsidP="00F6269A">
      <w:pPr>
        <w:ind w:firstLine="567"/>
        <w:jc w:val="both"/>
        <w:divId w:val="1127090126"/>
      </w:pPr>
      <w:r w:rsidRPr="005958AC">
        <w:t>considerando a necessidade de adoção de medidas preventivas que reduzam ou eliminem o risco de introdução, surgimento e disseminação, em território nacional, do vírus influenzae A (H1N1);</w:t>
      </w:r>
    </w:p>
    <w:p w:rsidR="00F6269A" w:rsidRPr="005958AC" w:rsidRDefault="00F6269A" w:rsidP="00F6269A">
      <w:pPr>
        <w:ind w:firstLine="567"/>
        <w:jc w:val="both"/>
        <w:divId w:val="1127090126"/>
      </w:pPr>
      <w:r w:rsidRPr="005958AC">
        <w:lastRenderedPageBreak/>
        <w:t>considerando que a Organização Mundial da Saúde vem trabalhando no isolamento e identificação de uma cepa viral para fabricação da vacina influenzae A (H1N1);</w:t>
      </w:r>
    </w:p>
    <w:p w:rsidR="00F6269A" w:rsidRPr="005958AC" w:rsidRDefault="00F6269A" w:rsidP="00F6269A">
      <w:pPr>
        <w:ind w:firstLine="567"/>
        <w:jc w:val="both"/>
        <w:divId w:val="1127090126"/>
      </w:pPr>
      <w:r w:rsidRPr="005958AC">
        <w:t>adota a seguinte Resolução e eu, Diretor-Presidente, determino a sua publicação:</w:t>
      </w:r>
    </w:p>
    <w:p w:rsidR="00F6269A" w:rsidRPr="005958AC" w:rsidRDefault="00F6269A" w:rsidP="00F6269A">
      <w:pPr>
        <w:ind w:firstLine="567"/>
        <w:jc w:val="both"/>
        <w:divId w:val="1127090126"/>
      </w:pPr>
      <w:r w:rsidRPr="005958AC">
        <w:t>Art 1° Fica autorizada previamente a fabricação de vacina influenzae A (H1N1) no Brasil desde que atendidos os seguintes requisitos:</w:t>
      </w:r>
    </w:p>
    <w:p w:rsidR="00F6269A" w:rsidRPr="005958AC" w:rsidRDefault="00F6269A" w:rsidP="00F6269A">
      <w:pPr>
        <w:ind w:firstLine="567"/>
        <w:jc w:val="both"/>
        <w:divId w:val="1127090126"/>
      </w:pPr>
      <w:r w:rsidRPr="005958AC">
        <w:t>I - os fabricantes devem possuir registro de vacina influenzae sazonal concedido pela Anvisa;</w:t>
      </w:r>
    </w:p>
    <w:p w:rsidR="00F6269A" w:rsidRPr="005958AC" w:rsidRDefault="00F6269A" w:rsidP="00F6269A">
      <w:pPr>
        <w:ind w:firstLine="567"/>
        <w:jc w:val="both"/>
        <w:divId w:val="1127090126"/>
      </w:pPr>
      <w:r w:rsidRPr="005958AC">
        <w:t>II - a fabricação deverá ser realizada em plantas fabris devidamente autorizadas pela Anvisa para produção de vacina influenzae;</w:t>
      </w:r>
    </w:p>
    <w:p w:rsidR="00F6269A" w:rsidRPr="005958AC" w:rsidRDefault="00F6269A" w:rsidP="00F6269A">
      <w:pPr>
        <w:ind w:firstLine="567"/>
        <w:jc w:val="both"/>
        <w:divId w:val="1127090126"/>
      </w:pPr>
      <w:r w:rsidRPr="005958AC">
        <w:t>III - deverá ser utilizada a cepa viral influenzae A (H1N1) liberada pela Organização Mundial da Saúde.</w:t>
      </w:r>
    </w:p>
    <w:p w:rsidR="00F6269A" w:rsidRPr="005958AC" w:rsidRDefault="00F6269A" w:rsidP="00F6269A">
      <w:pPr>
        <w:ind w:firstLine="567"/>
        <w:jc w:val="both"/>
        <w:divId w:val="1127090126"/>
      </w:pPr>
      <w:r w:rsidRPr="005958AC">
        <w:t>Art 2° A Anvisa deverá ser formalmente comunicada pelo detentor de registro e/ou fabricante imediatamente após o recebimento da cepa para produção da vacina.</w:t>
      </w:r>
    </w:p>
    <w:p w:rsidR="00F6269A" w:rsidRPr="005958AC" w:rsidRDefault="00F6269A" w:rsidP="00F6269A">
      <w:pPr>
        <w:ind w:firstLine="567"/>
        <w:jc w:val="both"/>
        <w:divId w:val="1127090126"/>
      </w:pPr>
      <w:r w:rsidRPr="005958AC">
        <w:t>Art. 3° Todo o processo a partir do recebimento da cepa para produção da vacina pelo fabricante será acompanhado por um Comitê Técnico Regulatório formalmente constituído pela Anvisa para acompanhamento do tema.</w:t>
      </w:r>
    </w:p>
    <w:p w:rsidR="00F6269A" w:rsidRPr="005958AC" w:rsidRDefault="00F6269A" w:rsidP="00F6269A">
      <w:pPr>
        <w:ind w:firstLine="567"/>
        <w:jc w:val="both"/>
        <w:divId w:val="1127090126"/>
      </w:pPr>
      <w:r w:rsidRPr="005958AC">
        <w:t>Art. 4° Esta Resolução entra em vigor na data de sua publicação.</w:t>
      </w:r>
    </w:p>
    <w:p w:rsidR="00F6269A" w:rsidRPr="005958AC" w:rsidRDefault="00F6269A" w:rsidP="005958AC">
      <w:pPr>
        <w:pStyle w:val="Ttulo2"/>
        <w:divId w:val="1127090126"/>
        <w:rPr>
          <w:rFonts w:ascii="Times New Roman" w:hAnsi="Times New Roman" w:cs="Times New Roman"/>
          <w:sz w:val="24"/>
          <w:szCs w:val="24"/>
        </w:rPr>
      </w:pPr>
      <w:r w:rsidRPr="005958AC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F6269A" w:rsidRPr="005958A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6D0" w:rsidRDefault="007666D0" w:rsidP="005958AC">
      <w:pPr>
        <w:spacing w:before="0" w:after="0"/>
      </w:pPr>
      <w:r>
        <w:separator/>
      </w:r>
    </w:p>
  </w:endnote>
  <w:endnote w:type="continuationSeparator" w:id="0">
    <w:p w:rsidR="007666D0" w:rsidRDefault="007666D0" w:rsidP="00595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58AC" w:rsidRPr="0018049F" w:rsidRDefault="005958AC" w:rsidP="005958AC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6D0" w:rsidRDefault="007666D0" w:rsidP="005958AC">
      <w:pPr>
        <w:spacing w:before="0" w:after="0"/>
      </w:pPr>
      <w:r>
        <w:separator/>
      </w:r>
    </w:p>
  </w:footnote>
  <w:footnote w:type="continuationSeparator" w:id="0">
    <w:p w:rsidR="007666D0" w:rsidRDefault="007666D0" w:rsidP="005958A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58AC" w:rsidRPr="0018049F" w:rsidRDefault="007666D0" w:rsidP="005958A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7666D0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958AC" w:rsidRPr="0018049F" w:rsidRDefault="005958AC" w:rsidP="005958A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5958AC" w:rsidRDefault="005958AC" w:rsidP="005958A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5958AC" w:rsidRDefault="005958AC" w:rsidP="005958A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8049F"/>
    <w:rsid w:val="002A6BAF"/>
    <w:rsid w:val="00524060"/>
    <w:rsid w:val="0054762B"/>
    <w:rsid w:val="005958AC"/>
    <w:rsid w:val="005D13BD"/>
    <w:rsid w:val="00652E8A"/>
    <w:rsid w:val="007666D0"/>
    <w:rsid w:val="00771958"/>
    <w:rsid w:val="008B7BC0"/>
    <w:rsid w:val="008D770F"/>
    <w:rsid w:val="00905C0F"/>
    <w:rsid w:val="009D4C4B"/>
    <w:rsid w:val="009F4005"/>
    <w:rsid w:val="00A53197"/>
    <w:rsid w:val="00AF43E7"/>
    <w:rsid w:val="00C95A0B"/>
    <w:rsid w:val="00DF7C19"/>
    <w:rsid w:val="00E30878"/>
    <w:rsid w:val="00F01C5C"/>
    <w:rsid w:val="00F6269A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5958AC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58AC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5958AC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5958AC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958AC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09012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012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12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2942</Characters>
  <Application>Microsoft Office Word</Application>
  <DocSecurity>0</DocSecurity>
  <Lines>24</Lines>
  <Paragraphs>6</Paragraphs>
  <ScaleCrop>false</ScaleCrop>
  <Company>ANVISA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2018-04-09T20:46:00Z</cp:lastPrinted>
  <dcterms:created xsi:type="dcterms:W3CDTF">2018-08-16T18:34:00Z</dcterms:created>
  <dcterms:modified xsi:type="dcterms:W3CDTF">2018-08-16T18:34:00Z</dcterms:modified>
</cp:coreProperties>
</file>