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87" w:rsidRDefault="00DE7187" w:rsidP="00660ECF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caps/>
          <w:sz w:val="24"/>
          <w:szCs w:val="24"/>
          <w:lang w:eastAsia="pt-BR"/>
        </w:rPr>
        <w:t>RESOLUÇÃO DA DIRETORIA COLEGIADA - RDC Nº 227, DE 17 DE MAIO DE 2018</w:t>
      </w:r>
    </w:p>
    <w:p w:rsidR="00660ECF" w:rsidRPr="00660ECF" w:rsidRDefault="00660ECF" w:rsidP="00660ECF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  <w:t>(</w:t>
      </w:r>
      <w:r w:rsidRPr="00660ECF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Publicada no DOU nº 97, de 22 de maio de 2018) </w:t>
      </w:r>
    </w:p>
    <w:p w:rsidR="00660ECF" w:rsidRDefault="00DE7187" w:rsidP="00660ECF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Dispõe sobre a atualização do Anexo I (Listas de Substâncias Entorpecentes, Psicotrópicas, Precursoras e Outras sob Controle Especial) da Portaria SVS/MS nº 344, de 12 de maio de 1998.</w:t>
      </w:r>
    </w:p>
    <w:p w:rsidR="00660ECF" w:rsidRDefault="00DE7187" w:rsidP="00660EC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 w:rsidRPr="00660ECF">
        <w:rPr>
          <w:rFonts w:ascii="Times New Roman" w:hAnsi="Times New Roman"/>
          <w:sz w:val="24"/>
          <w:szCs w:val="24"/>
          <w:lang w:eastAsia="pt-BR"/>
        </w:rPr>
        <w:t> no uso da atribuição que lhe conferem o art. 15, III e IV, aliado ao art. 7º, III e IV, da Lei nº 9.782, de 26 de janeiro de 1999, e o art. 53, V, §§ 1º e 3º do Regimento Interno aprovado nos termos do Anexo I da Resolução da Diretoria Colegiada - RDC n° 61, de 3 de fevereiro de 2016, resolve adotar a seguinte Resolução da Diretoria Colegiada, conforme deliberado em reunião realizada em 17 de abril de 2018, e eu, Diretor-Presidente, determino a sua publicação.</w:t>
      </w:r>
    </w:p>
    <w:p w:rsidR="00660ECF" w:rsidRDefault="00A92AC9" w:rsidP="00660EC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Art. 1º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Publicar a atualização do Anexo I, Listas de Substâncias Entorpecentes, Psicotrópicas, Precursoras e Outras sob Controle Especial, da Portaria SVS/MS nº. 344, de 12 de maio de 1998, republicada no Diário Oficial da União de 1º de fevereiro de 1999, estabelecendo as seguintes alterações:</w:t>
      </w:r>
    </w:p>
    <w:p w:rsidR="00660ECF" w:rsidRDefault="00A92AC9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I.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INCLUSÃO</w:t>
      </w:r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1.1. Lista “A3”: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Metilsinefrina</w:t>
      </w:r>
      <w:proofErr w:type="spellEnd"/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1.2. Lista “F1”: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Furanilfentanil</w:t>
      </w:r>
      <w:proofErr w:type="spellEnd"/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1.3. Lista “F2”: 3-MeO-PCP</w:t>
      </w:r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1.4. Lista “F2”: DMBA</w:t>
      </w:r>
    </w:p>
    <w:p w:rsid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1.5. Lista “F3”: Sinônimo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norefedrina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para a substância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fenilpropanolamina</w:t>
      </w:r>
      <w:proofErr w:type="spellEnd"/>
    </w:p>
    <w:p w:rsid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II. EXCLUSÃO</w:t>
      </w:r>
    </w:p>
    <w:p w:rsid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2.1. Adendo 3 da Lista “F3”</w:t>
      </w:r>
    </w:p>
    <w:p w:rsid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III. ALTERAÇÃO</w:t>
      </w:r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3.1. Adendo 4 da Lista “A3”</w:t>
      </w:r>
    </w:p>
    <w:p w:rsidR="00DE7187" w:rsidRP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3.2. Adendo 16 da Lista “F2”</w:t>
      </w:r>
    </w:p>
    <w:p w:rsidR="00660ECF" w:rsidRDefault="00DE7187" w:rsidP="00660ECF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Art. 2º</w:t>
      </w:r>
      <w:r w:rsidR="00A92AC9" w:rsidRPr="00660ECF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60ECF">
        <w:rPr>
          <w:rFonts w:ascii="Times New Roman" w:hAnsi="Times New Roman"/>
          <w:sz w:val="24"/>
          <w:szCs w:val="24"/>
          <w:lang w:eastAsia="pt-BR"/>
        </w:rPr>
        <w:t>Esta Resolução entra em vigor na data de sua publicação.</w:t>
      </w:r>
    </w:p>
    <w:p w:rsidR="00DE7187" w:rsidRPr="00660ECF" w:rsidRDefault="00DE7187" w:rsidP="00660ECF">
      <w:pPr>
        <w:spacing w:after="20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Cs/>
          <w:sz w:val="24"/>
          <w:szCs w:val="24"/>
          <w:lang w:eastAsia="pt-BR"/>
        </w:rPr>
        <w:t>JARBAS BARBOSA DA SILVA JR.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ANEXO I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 MINISTÉRIO DA SAÚDE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AGÊNCIA NACIONAL DE VIGILÂNCIA SANITÁRIA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GERÊNCIA-GERAL DE MONITORAMENTO DE PRODUTOS SUJEITOS À VIGILÂNCIA SANITÁRIA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ATUALIZAÇÃO N. 62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 LISTAS DA PORTARIA SVS/MS N.º 344 DE 12 DE MAIO DE 1998 (DOU DE 1/2/99)</w:t>
      </w:r>
    </w:p>
    <w:p w:rsidR="00DE7187" w:rsidRPr="00660ECF" w:rsidRDefault="00DE7187" w:rsidP="00660ECF">
      <w:pPr>
        <w:spacing w:after="200" w:line="240" w:lineRule="auto"/>
        <w:outlineLvl w:val="3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A1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ENTORPECENTES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“A”)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ACETILMETADOL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ALFACETILMETADOL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ALFAMEPRODINA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ALFAMETADOL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 ALFAPRODINA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 ALFENTANILA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 ALILPRODINA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 ANILERIDINA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9. BEZITRAMIDA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10. BENZETIDINA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11. BENZILMORFINA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12. BENZOILMORFINA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13. BETACETILMETADOL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14. BETAMEPRODINA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15. BETAMETADOL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16. BETAPRODINA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17. BUPRENORFINA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18. BUTORFANOL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19. CLONITAZENO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20. CODOXIMA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21. CONCENTRADO DE PALHA DE DORMIDEIRA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22. DEXTROMORAMIDA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23. DIAMPROMIDA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24. DIETILTIAMBUTENO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25. DIFENOXILATO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26. DIFENOXINA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27. DIIDROMORFINA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28. DIMEFEPTANOL (METADOL)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29. DIMENOXADOL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30. DIMETILTIAMBUTENO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31. DIOXAFETILA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32. DIPIPANONA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33. DROTEBANOL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34. ETILMETILTIAMBUTENO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35. ETONITAZENO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36. ETOXERIDINA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37. FENADOXONA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38. FENAMPROMIDA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39. FENAZOCINA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40. FENOMORFANO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41. FENOPERIDINA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42. FENTANILA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43. FURETIDINA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44. HIDROCODONA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45. HIDROMORFINOL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46. HIDROMORFONA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47. HIDROXIPETIDINA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48. INTERMEDIÁRIO DA METADONA (4-CIANO-2-DIMETILAMINA-4,4-DIFENILBUTANO)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49.INTERMEDIÁRIO DA MORAMIDA (ÁCIDO 2-METIL-3-MORFOLINA-1,1-DIFENILPROPANO CARBOXÍLICO)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50. INTERMEDIÁRIO “A” DA PETIDINA (4 CIANO-1-METIL-4-FENILPIPERIDINA)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51.INTERMEDIÁRIO “B” DA 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660ECF">
        <w:rPr>
          <w:rFonts w:ascii="Times New Roman" w:hAnsi="Times New Roman"/>
          <w:sz w:val="24"/>
          <w:szCs w:val="24"/>
          <w:lang w:eastAsia="pt-BR"/>
        </w:rPr>
        <w:t>ÉSTER ETÍLICO DO ÁCIDO 4-FENILPIPERIDINA-4-CARBOXILÍCO)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52.INTERMEDIÁRIO “C” DA 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660ECF">
        <w:rPr>
          <w:rFonts w:ascii="Times New Roman" w:hAnsi="Times New Roman"/>
          <w:sz w:val="24"/>
          <w:szCs w:val="24"/>
          <w:lang w:eastAsia="pt-BR"/>
        </w:rPr>
        <w:t>ÁCIDO-1-METIL-4-FENILPIPERIDINA-4-CARBOXÍLICO)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53. ISOMETADONA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54. LEVOFENACILMORFANO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55. LEVOMETORFANO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56. LEVOMORAMIDA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57. LEVORFANOL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58. METADONA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59. METAZOCINA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60. METILDESORFINA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61. METILDIIDROMORFINA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62. METOPONA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63. MIROFINA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64. MORFERIDINA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65. 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66. MORINAMIDA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67. NICOMORFINA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68. NORACIMETADOL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69. NORLEVORFANOL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70. NORMETADONA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71. NORMORFINA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72. NORPIPANONA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73. N-OXICODEÍNA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74. N-OXIMORFINA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75. ÓPIO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76.ORIPAVINA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77. OXICODONA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78. OXIMORFONA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79. PETIDINA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80. PIMINODINA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81. PIRITRAMIDA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82. PROEPTAZINA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83. PROPERIDINA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84. RACEMETORFANO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85. RACEMORAMIDA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86. RACEMORFANO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87. REMIFENTANILA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88. SUFENTANILA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89.TAPENTADOL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90. TEBACONA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91. TEBAÍNA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92. TILIDINA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93. TRIMEPERIDINA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1.2. os sais de éteres, ésteres e isômeros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(exceto os isômeros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RECEITA“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preparações à base de ÓPIO, contendo até 5 miligramas de morfina anidra por mililitros, ou seja, até 50 miligramas de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ÓPIO,  ficam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Portaria  SVS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/MS  n.º 106 de 14 de setembro de 1994 – DOU 19/9/94).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5)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preparações medicamentosas na forma farmacêutica adesivos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transdérmicos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10)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– A2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ENTORPECENTES DE USO PERMITIDO SOMENTE EM CONCENTRAÇÕES ESPECIAIS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“A”)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ACETILDIIDROCODEINA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CODEÍNA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DEXTROPROPOXIFENO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DIIDROCODEÍNA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 ETILMORFINA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 FOLCODINA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 NALBUFINA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 NALORFINA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9. NICOCODINA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10. NICODICODINA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11. NORCODEÍNA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12. PROPIRAM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13. TRAMADOL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preparações à base de ACETILDIIDROCODEÍNA, CODEÍNA, DIIDROCODEÍNA, ETILMORFINA, FOLCODINA, NICODICODINA, NORCODEÍNA, inclusive as 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preparações à base de DEXTROPROPOXIFENO, inclusive as misturadas a um ou mais componentes</w:t>
      </w:r>
      <w:r w:rsidRPr="00660ECF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 preparações à base de NALBUFINA</w:t>
      </w:r>
      <w:r w:rsidRPr="00660ECF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,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inclusive as misturadas a um ou mais componentes</w:t>
      </w:r>
      <w:r w:rsidRPr="00660ECF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metilcelulose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A3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 LISTA DAS SUBSTÂNCIAS PSICOTRÓPICAS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 (Sujeita a Notificação de Receita “A”)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2.ATOMOXETINA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3.CATINA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4.CLOBENZOREX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5.CLORFENTERMINA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6.DEXANFETAMINA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7.DRONABINOL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8.FEMETRAZINA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9.FENCICLIDINA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10.FENETILINA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11.LEVANFETAMINA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12.LEVOMETANFETAMINA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13.LISDEXANFETAMINA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14.METILFENIDATO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15. METILSINEFRINA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16.MODAFINILA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17.TANFETAMINA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sujeitos aos controles referentes a esta Lista os medicamentos registrados na Anvisa que possuam em sua formulação derivados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Cannabis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sativa, em 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 xml:space="preserve">concentração de no máximo 30 mg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A importação e a exportação de padrões analíticos à base das substâncias ATOMOXETINA, CLOBENZOREX, CLORFENTERMINA, LISDEXANFETAMINA, MODAFINILA, </w:t>
      </w:r>
      <w:r w:rsidRPr="00660ECF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METILSINEFRINA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– B1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PSICOTRÓPICAS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“B”)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1. ALOBARBITAL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2. ALPRAZOLAM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3. AMINEPTINA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4. AMOBARBITAL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5. APROBARBITAL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6. BARBEXACLONA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7. 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8. BROMAZEPAM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9. BROTIZOLAM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10. BUTABARBITAL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11. BUTALBITAL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12. CAMAZEPAM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13. CETAZOLAM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14. CICLOBARBITAL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lastRenderedPageBreak/>
        <w:t>15. CLOBAZAM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16. CLONAZEPAM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17. CLORAZEPAM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18. CLORAZEPATO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19. CLORDIAZEPÓXIDO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20. CLORETO DE ETILA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21. CLORETO DE METILENO/DICLOROMETANO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22. CLOTIAZEPAM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23. CLOXAZOLAM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24. DELORAZEPAM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25. DIAZEPAM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26. ESTAZOLAM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27. ETCLORVINOL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28. ETILANFETAMINA (N-ETILANFETAMINA)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29. ETINAMATO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30. FENAZEPAM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31. FENOBARBITAL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32. FLUDIAZEPAM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33. FLUNITRAZEPAM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34. FLURAZEPAM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35. GHB - (ÁCIDO GAMA – HIDROXIBUTÍRICO)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36. GLUTETIMIDA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37. HALAZEPAM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38. HALOXAZOLAM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39. LEFETAMINA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40. LOFLAZEPATO DE ETILA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41. LOPRAZOLAM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42. LORAZEPAM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43. LORMETAZEPAM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lastRenderedPageBreak/>
        <w:t>44. MEDAZEPAM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45. MEPROBAMATO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46. MESOCARBO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47. METILFENOBARBITAL (PROMINAL)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48. METIPRILONA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49. MIDAZOLAM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50. NIMETAZEPAM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51. NITRAZEPAM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52. NORCANFANO (FENCANFAMINA)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53. NORDAZEPAM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54. OXAZEPAM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55. OXAZOLAM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56. PEMOLINA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57. PENTAZOCINA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58. PENTOBARBITAL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59. PERAMPANEL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60. PINAZEPAM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61. PIPRADROL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62. PIROVALERONA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63. PRAZEPAM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64. PROLINTANO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65. PROPILEXEDRINA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66. SECBUTABARBITAL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67. SECOBARBITAL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68. TEMAZEPAM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69. TETRAZEPAM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70. TIAMILAL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71. TIOPENTAL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72. TRIAZOLAM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lastRenderedPageBreak/>
        <w:t>73. TRICLOROETILENO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74. TRIEXIFENIDIL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75. VINILBITAL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76. ZALEPLONA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77. ZOLPIDEM</w:t>
      </w:r>
    </w:p>
    <w:p w:rsidR="00C25012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</w:rPr>
      </w:pPr>
      <w:r w:rsidRPr="00660ECF">
        <w:rPr>
          <w:rFonts w:ascii="Times New Roman" w:hAnsi="Times New Roman"/>
          <w:sz w:val="24"/>
          <w:szCs w:val="24"/>
        </w:rPr>
        <w:t>78. ZOPICLONA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Em conformidade com a Resolução RDC n.º 104, de 6 de dezembro de 2000 (republicada em 15/12/2000):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aerosol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aromatizador de ambiente ou de qualquer outra forma que possibilite o seu uso indevido.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3.2. 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RECEITA“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preparações a base de ZOPICLONA em que a quantidade do princípio ativo ZOPICLONA não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exceda  7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6) fica proibido o uso humano de CLORETO DE METILENO/DICLOROMETANO e de TRICLOROETILENO, por via oral ou inalação.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8) excetua-se dos controles referentes a esta Lista, o isômero proscrito TH-PVP, que está relacionado na Lista "F2"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B2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PSICOTRÓPICAS ANOREXÍGENAS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“B2”)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AMINOREX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ANFEPRAMONA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FEMPROPOREX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FENDIMETRAZINA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 FENTERMINA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6. MAZINDOL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 MEFENOREX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 SIBUTRAMINA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excetua-se dos controles referentes a esta Lista, o isômero proscrito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metanfetamina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que está relacionado na Lista “F2”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excetuam-se dos controles referentes a esta Lista, os isômeros proscritos 4-MEC, 5-MAPDB 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pentedrona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estão relacionados na Lista "F2"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excetua-se das disposições legais deste Regulamento Técnico a substância DEET (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660ECF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– C1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OUTRAS SUBSTÂNCIAS SUJEITAS A CONTROLE ESPECIAL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Receita de Controle Especial em duas vias)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lastRenderedPageBreak/>
        <w:t>1. ACEPROMAZINA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2. ÁCIDO VALPRÓICO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3. AGOMELATINA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4. AMANTADINA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5. AMISSULPRIDA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6. AMITRIPTILINA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7. AMOXAPINA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8. ARIPIPRAZOL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9. ASENAPINA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10. AZACICLONOL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11. BECLAMIDA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12. BENACTIZINA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13. BENFLUOREX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14. BENZIDAMINA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15. BENZOCTAMINA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16. BENZOQUINAMIDA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17. BIPERIDENO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18. BUPROPIONA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19. BUSPIRONA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20. BUTAPERAZINA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21. BUTRIPTILINA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22. CANABIDIOL (CBD)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bCs/>
          <w:sz w:val="24"/>
          <w:szCs w:val="24"/>
        </w:rPr>
      </w:pPr>
      <w:r w:rsidRPr="00660ECF">
        <w:rPr>
          <w:sz w:val="24"/>
          <w:szCs w:val="24"/>
        </w:rPr>
        <w:t>23. CAPTODIAMO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24. CARBAMAZEPINA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25. CAROXAZONA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26. CELECOXIBE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27. CETAMINA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28. CICLARBAMATO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29. CICLEXEDRINA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lastRenderedPageBreak/>
        <w:t>30. CICLOPENTOLATO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31. CISAPRIDA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32. CITALOPRAM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33. CLOMACRANO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34. CLOMETIAZOL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35. CLOMIPRAMINA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36. CLOREXADOL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37. CLORPROMAZINA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38. CLORPROTIXENO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39. CLOTIAPINA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40. CLOZAPINA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41. DAPOXETINA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kern w:val="16"/>
        </w:rPr>
      </w:pPr>
      <w:r w:rsidRPr="00660ECF">
        <w:rPr>
          <w:kern w:val="16"/>
        </w:rPr>
        <w:t>42. DESFLURANO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43. DESIPRAMINA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44. DESVENLAFAXINA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45. DEXETIMIDA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46. DEXMEDETOMIDINA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47. DIBENZEPINA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48. DIMETRACRINA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49. DISOPIRAMIDA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50. DISSULFIRAM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51. DIVALPROATO DE SÓDIO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52. DIXIRAZINA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53. DONEPEZILA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54. DOXEPINA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55. DROPERIDOL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56. DULOXETINA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57. ECTILURÉIA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58. EMILCAMATO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lastRenderedPageBreak/>
        <w:t>59. ENFLURANO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60. ENTACAPONA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61. ESCITALOPRAM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62. ETOMIDATO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63. ETORICOXIBE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64. ETOSSUXIMIDA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65. FACETOPERANO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66. FEMPROBAMATO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67. FENAGLICODOL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68. FENELZINA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69. FENIPRAZINA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70. FENITOINA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71. FLUFENAZINA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72. FLUMAZENIL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73. FLUOXETINA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74. FLUPENTIXOL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75. FLUVOXAMINA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76. GABAPENTINA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77. GALANTAMINA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78. HALOPERIDOL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79. HALOTANO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80. HIDRATO DE CLORAL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81. HIDROCLORBEZETILAMINA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82. HIDROXIDIONA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83. HOMOFENAZINA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84. IMICLOPRAZINA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85. IMIPRAMINA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86. IMIPRAMINÓXIDO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87. IPROCLOZIDA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lastRenderedPageBreak/>
        <w:t>88. ISOCARBOXAZIDA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660ECF">
        <w:t>89. ISOFLURANO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90. ISOPROPIL-CROTONIL-URÉIA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91. LACOSAMIDA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92. LAMOTRIGINA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93. LEFLUNOMIDA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94. LEVETIRACETAM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95. LEVOMEPROMAZINA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96. LISURIDA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97. LITIO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98. LOPERAMIDA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99. LOXAPINA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t>100. LUMIRACOXIBE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bCs/>
          <w:kern w:val="16"/>
          <w:lang w:eastAsia="x-none"/>
        </w:rPr>
        <w:t>101. LURASIDONA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102. MAPROTILINA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103. MECLOFENOXATO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104. MEFENOXALONA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105. MEFEXAMIDA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106. MEMANTINA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107. MEPAZINA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108. MESORIDAZINA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109. METILNALTREXONA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110. METILPENTINOL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111. METISERGIDA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112. METIXENO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113. METOPROMAZINA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114. METOXIFLURANO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115. MIANSERINA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116. MILNACIPRANA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lastRenderedPageBreak/>
        <w:t>117. MINAPRINA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118. MIRTAZAPINA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119. MISOPROSTOL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120. MOCLOBEMIDA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121. MOPERONA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122. NALOXONA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123. NALTREXONA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124. NEFAZODONA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125. NIALAMIDA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126. NITRITO DE ISOBUTILA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127. NOMIFENSINA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128. NORTRIPTILINA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>129. NOXIPTILINA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130. OLANZAPINA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131. OPIPRAMOL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132. OXCARBAZEPINA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660ECF">
        <w:rPr>
          <w:sz w:val="24"/>
          <w:szCs w:val="24"/>
        </w:rPr>
        <w:t xml:space="preserve">133. OXIBUPROCAÍNA (BENOXINATO) 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134. OXIFENAMATO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135. OXIPERTINA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136. PALIPERIDONA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137. PARECOXIBE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138. PAROXETINA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139. PENFLURIDOL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140. PERFENAZINA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141. PERGOLIDA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142. PERICIAZINA (PROPERICIAZINA)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143. PIMOZIDA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144. PIPAMPERONA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145. PIPOTIAZINA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lastRenderedPageBreak/>
        <w:t>146. PRAMIPEXOL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rPr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 xml:space="preserve">147. PREGABALINA 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148. PRIMIDONA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149. PROCLORPERAZINA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150. PROMAZINA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151. PROPANIDINA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152. PROPIOMAZINA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153. PROPOFOL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154. PROTIPENDIL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155. PROTRIPTILINA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156. PROXIMETACAINA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157. QUETIAPINA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bCs/>
        </w:rPr>
        <w:t>158. RAMELTEONA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159. RASAGILINA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160. REBOXETINA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161. RIBAVIRINA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162. RIMONABANTO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163. RISPERIDONA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164. RIVASTIGMINA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165. ROFECOXIBE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166. ROPINIROL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167. ROTIGOTINA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168. RUFINAMIDA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169. SELEGILINA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170. SERTRALINA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171. SEVOFLURANO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172. SULPIRIDA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173. SULTOPRIDA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174. TACRINA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lastRenderedPageBreak/>
        <w:t>175. TERIFLUNOMIDA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176. TETRABENAZINA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177. TETRACAÍNA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178. TIAGABINA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179. TIANEPTINA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180. TIAPRIDA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181. TIOPROPERAZINA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182. TIORIDAZINA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183. TIOTIXENO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184. TOLCAPONA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 xml:space="preserve">185. TOPIRAMATO 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186. TRANILCIPROMINA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187. TRAZODONA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188. TRICLOFÓS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189. TRIFLUOPERAZINA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190. TRIFLUPERIDOL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191. TRIMIPRAMINA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660ECF">
        <w:rPr>
          <w:lang w:val="it-IT"/>
        </w:rPr>
        <w:t>192. TROGLITAZONA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193. VALDECOXIBE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194. VALPROATO SÓDICO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195. VENLAFAXINA</w:t>
      </w:r>
    </w:p>
    <w:p w:rsidR="00C25012" w:rsidRPr="00660ECF" w:rsidRDefault="00C25012" w:rsidP="00660ECF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660ECF">
        <w:t>196. VERALIPRIDA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</w:rPr>
      </w:pPr>
      <w:r w:rsidRPr="00660ECF">
        <w:rPr>
          <w:kern w:val="16"/>
          <w:sz w:val="24"/>
          <w:szCs w:val="24"/>
        </w:rPr>
        <w:t>197. VIGABATRINA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</w:rPr>
      </w:pPr>
      <w:r w:rsidRPr="00660ECF">
        <w:rPr>
          <w:kern w:val="16"/>
          <w:sz w:val="24"/>
          <w:szCs w:val="24"/>
        </w:rPr>
        <w:t>198. VORTIOXETINA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199. ZIPRAZIDONA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kern w:val="16"/>
          <w:sz w:val="24"/>
          <w:szCs w:val="24"/>
          <w:lang w:val="it-IT"/>
        </w:rPr>
        <w:t>200. ZOTEPINA</w:t>
      </w:r>
    </w:p>
    <w:p w:rsidR="00C25012" w:rsidRPr="00660ECF" w:rsidRDefault="00C25012" w:rsidP="00660ECF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660ECF">
        <w:rPr>
          <w:sz w:val="24"/>
          <w:szCs w:val="24"/>
          <w:lang w:val="it-IT"/>
        </w:rPr>
        <w:t>201. ZUCLOPENTIXOL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1.3 o disposto nos itens 1.1 e 1.2 não se aplica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MS  n.º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106 de 14 de setembro de 1994 – DOU 19/9/94).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Colutórios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Soluções utilizadas no tratamento de Otite Externa  e (c) VENDA SOB PRESCRIÇÃO MÉDICA COM RETENÇÃO DE RECEITA - quando tratar-se de preparações farmacêuticas de uso tópico oftalmológico.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excetuam-se das disposições legais deste Regulamento Técnico as substâncias DISSULFIRAM, LÍTIO (metálico e seus sais) e HIDRATO DE CLORAL, quando, comprovadamente, forem utilizadas para outros fins, que não as formulações medicamentosas, e,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portanto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não estão sujeitos ao controle e fiscalização previstos nas Portarias SVS/MS n.º 344/98 e nº. 6/99.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excetuam-se das disposições legais deste Regulamento Técnico os medicamentos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drops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colutório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pasta dentifrícia e gel.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8) fica proibido o uso de NITRITO DE ISOBUTILA para fins médicos, bem como a sua utilização como aromatizador de ambiente ou de qualquer outra forma que possibilite o seu uso indevido.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9) excetua-se das disposições legais deste Regulamento Técnico, o NITRITO DE ISOBUTILA, quando utilizado exclusivamente para fins industriais legítimos.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prometazina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11)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A92AC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660ECF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C2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DE SUBSTÂNCIAS RETINÓICAS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Especial)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ACITRETINA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ADAPALENO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BEXAROTENO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ISOTRETINOÍNA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 TRETINOÍNA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– C3</w:t>
      </w:r>
    </w:p>
    <w:p w:rsidR="00DE7187" w:rsidRPr="00660ECF" w:rsidRDefault="00DE7187" w:rsidP="00660ECF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DE SUBSTÂNCIAS IMUNOSSUPRESSORAS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 a Notificação de Receita Especial)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FTALIMIDOGLUTARIMIDA (TALIDOMIDA)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LENALIDOMIDA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o controle da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lenalidomida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do medicamento que a contenha deve ser realizado mediante o atendimento dos requisitos constantes da RDC nº 191, de 11 de dezembro de 2017.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C5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ANABOLIZANTES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 (Sujeitas a Receita de Controle Especial em duas vias)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ANDROSTANOLONA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BOLASTERONA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BOLDENONA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CLOROXOMESTERONA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 CLOSTEBOL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 DEIDROCLORMETILTESTOSTERONA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 DROSTANOLONA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 ESTANOLONA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9. ESTANOZOLOL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10. ETILESTRENOL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11. FLUOXIMESTERONA OU FLUOXIMETILTESTOSTERONA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12. FORMEBOLONA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13. MESTEROLONA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14. METANDIENONA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15. METANDRANONA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16. METANDRIOL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17. METENOLONA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18. METILTESTOSTERONA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19. MIBOLERONA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20. NANDROLONA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21. NORETANDROLONA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22. OXANDROLONA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23. OXIMESTERONA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24. OXIMETOLONA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25. PRASTERONA (DEIDROEPIANDROSTERONA – DHEA)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26. SOMATROPINA (HORMÔNIO DO CRESCIMENTO HUMANO)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27. TESTOSTERONA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28. TREMBOLONA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3)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D1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DE SUBSTÂNCIAS PRECURSORAS DE ENTORPECENTES E/OU PSICOTRÓPICOS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(Sujeitas a Receita Médica sem Retenção)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1. 1-FENIL-2-PROPANONA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2. 3,4 - METILENDIOXIFENIL-2-PROPANONA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3. ACIDO ANTRANÍLICO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4. ÁCIDO FENILACETICO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 xml:space="preserve">5. ÁCIDO LISÉRGICO 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6. ÁCIDO N-ACETILANTRANÍLICO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rPr>
          <w:color w:val="000000"/>
        </w:rPr>
      </w:pPr>
      <w:r w:rsidRPr="00660ECF">
        <w:rPr>
          <w:color w:val="000000"/>
        </w:rPr>
        <w:t>7. ALFA-FENILACETOACETONITRILO (APAAN)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rPr>
          <w:color w:val="000000"/>
        </w:rPr>
      </w:pPr>
      <w:r w:rsidRPr="00660ECF">
        <w:rPr>
          <w:color w:val="000000"/>
        </w:rPr>
        <w:t>8. ANPP ou (1-FENETIL-N-FENILPIPERIDIN-4-AMINA)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9. DIIDROERGOTAMINA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10. DIIDROERGOMETRINA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11. EFEDRINA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12. ERGOMETRINA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13. ERGOTAMINA</w:t>
      </w:r>
    </w:p>
    <w:p w:rsidR="00C25012" w:rsidRPr="00660ECF" w:rsidRDefault="00C25012" w:rsidP="00660ECF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660ECF">
        <w:rPr>
          <w:rFonts w:ascii="Times New Roman" w:hAnsi="Times New Roman" w:cs="Times New Roman"/>
          <w:sz w:val="24"/>
          <w:szCs w:val="24"/>
        </w:rPr>
        <w:t>14. ETAFEDRINA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15. ISOSAFROL</w:t>
      </w:r>
    </w:p>
    <w:p w:rsidR="00C25012" w:rsidRPr="00660ECF" w:rsidRDefault="00C25012" w:rsidP="00660ECF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660ECF">
        <w:rPr>
          <w:rFonts w:ascii="Times New Roman" w:hAnsi="Times New Roman" w:cs="Times New Roman"/>
          <w:sz w:val="24"/>
          <w:szCs w:val="24"/>
        </w:rPr>
        <w:t>16. ÓLEO DE SASSAFRÁS</w:t>
      </w:r>
    </w:p>
    <w:p w:rsidR="00C25012" w:rsidRPr="00660ECF" w:rsidRDefault="00C25012" w:rsidP="00660ECF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660ECF">
        <w:rPr>
          <w:rFonts w:ascii="Times New Roman" w:hAnsi="Times New Roman" w:cs="Times New Roman"/>
          <w:sz w:val="24"/>
          <w:szCs w:val="24"/>
        </w:rPr>
        <w:t>17. ÓLEO DA PIMENTA LONGA</w:t>
      </w:r>
    </w:p>
    <w:p w:rsidR="00C25012" w:rsidRPr="00660ECF" w:rsidRDefault="00C25012" w:rsidP="00660ECF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660ECF">
        <w:rPr>
          <w:rFonts w:ascii="Times New Roman" w:hAnsi="Times New Roman" w:cs="Times New Roman"/>
          <w:sz w:val="24"/>
          <w:szCs w:val="24"/>
        </w:rPr>
        <w:t>18. PIPERIDINA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19. PIPERONAL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lastRenderedPageBreak/>
        <w:t>20. PSEUDOEFEDRINA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rPr>
          <w:color w:val="000000"/>
        </w:rPr>
        <w:t>21. NPP ou (N-FENETIL-4-PIPERIDINONA)</w:t>
      </w:r>
    </w:p>
    <w:p w:rsidR="00C25012" w:rsidRPr="00660ECF" w:rsidRDefault="00C25012" w:rsidP="00660ECF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660ECF">
        <w:t>22. SAFROL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mesilato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diidroergotamina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n.º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hispidinervum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C.DC., planta nativa da Região Norte do Brasil.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D2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bCs/>
          <w:sz w:val="24"/>
          <w:szCs w:val="24"/>
          <w:lang w:eastAsia="pt-BR"/>
        </w:rPr>
        <w:t>(Sujeitos a Controle do Ministério da Justiça)</w:t>
      </w:r>
    </w:p>
    <w:p w:rsidR="00DE7187" w:rsidRPr="00660ECF" w:rsidRDefault="00DE7187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ACETONA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 ÁCIDO CLORÍDRICO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 ÁCIDO SULFÚRICO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 ANIDRIDO ACÉTICO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5. CLORETO DE ETILA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 CLORETO DE METILENO/DICLOROMETANO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 CLOROFÓRMIO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 ÉTER ETÍLICO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9. METIL ETIL CETONA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10. PERMANGANATO DE POTÁSSIO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11. SULFATO DE SÓDIO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12. TOLUENO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13. TRICLOROETILENO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 os produtos e insumos químicos desta Lista estão sujeitos a controle da Polícia Federal, de acordo com a Lei nº 10.357 de 27/12/2001, Decreto nº 4.262 de 10/06/2002 e Portaria MJ nº 1.274 de 25/08/2003.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o insumo químico ou substância CLOROFÓRMIO está proibido para uso em medicamentos.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– E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DE PLANTAS PROSCRITAS QUE PODEM ORIGINAR SUBSTÂNCIAS ENTORPECENTES E/OU PSICOTRÓPICAS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Cannabis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sativa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2.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Claviceps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paspali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sz w:val="24"/>
          <w:szCs w:val="24"/>
          <w:lang w:eastAsia="pt-BR"/>
        </w:rPr>
        <w:t>Stevens &amp; Hall.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Datura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suaveolens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Willd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Erythroxylum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coca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Lam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7. 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Prestonia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amazonica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 J. F.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Macbr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8.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Salvia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Divinorum</w:t>
      </w:r>
      <w:proofErr w:type="spellEnd"/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 ficam proibidas a importação, a exportação, o comércio, a manipulação e o uso das plantas enumeradas acima.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a planta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 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é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comumente conhecida como cacto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peyote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4)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excetua-se do controle estabelecido nas Portarias SVS/MS n.º 344/98 e 6/99, a importação de semente de dormideira (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fica permitida, excepcionalmente, a importação de produtos que possuam as substâncias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e/ou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quando realizada por pessoa física,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Cannabis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sativa, em concentração de no máximo 30 mg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mililitro, desde que sejam atendidas as exigências desta Resolução.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- F</w:t>
      </w:r>
    </w:p>
    <w:p w:rsidR="00DE7187" w:rsidRPr="00660ECF" w:rsidRDefault="00DE7187" w:rsidP="00660ECF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DAS SUBSTÂNCIAS DE USO PROSCRITO NO BRASIL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lastRenderedPageBreak/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660ECF">
        <w:rPr>
          <w:rFonts w:ascii="Times New Roman" w:hAnsi="Times New Roman"/>
          <w:b/>
          <w:sz w:val="24"/>
          <w:szCs w:val="24"/>
          <w:lang w:eastAsia="pt-BR"/>
        </w:rPr>
        <w:t>LISTA F1 - SUBSTÂNCIAS ENTORPECENTES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510"/>
        <w:gridCol w:w="284"/>
        <w:gridCol w:w="4044"/>
      </w:tblGrid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ACETIL-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N-[1-(2-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-ACETILTETRAHIDRO-7-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BUTIRIL FENTANIL; N-(1-FENETILPIPERIDIN-4-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N-FENILBUTIRAMIDA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4-CARBOMETOXIFENTANIL; METIL-FENILETIL-4-(N-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FENILPROPIONAMIDA)PIPERIDINA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-4-CARBOXILATO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META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ÉSTER METÍLICO DA 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BENZOILECGONINA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15.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DIIDRODEOXIMORFINA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7,8-D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IIDRO-7-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-[1-(R)-HIDROXI-1-METILBUTIL]-6,14-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TETRAHIDRO-7-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N-FENILFURAN-2-CARBOXAMIDA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DIACETILMORFINA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MPPP</w:t>
            </w:r>
          </w:p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PARA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4’-FLUORO-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-[1-[2-(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DE7187" w:rsidRPr="00660ECF" w:rsidTr="001C553E">
        <w:trPr>
          <w:tblCellSpacing w:w="0" w:type="dxa"/>
          <w:jc w:val="center"/>
        </w:trPr>
        <w:tc>
          <w:tcPr>
            <w:tcW w:w="4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3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,4-DICLORO-N-((1S,2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2-(DIMETILAMINO)CICLOHEXIL)-N-METILBENZAMIDA</w:t>
            </w:r>
          </w:p>
        </w:tc>
      </w:tr>
    </w:tbl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1.todos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sais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2.todos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ésteres e derivados da substância ECGONINA que sejam transformáveis em ECGONINA E COCAÍNA.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exclui-se da proibição o uso médico-veterinário das substâncias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carfentanil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etorfina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desde que devidamente autorizado pelo Ministério da Agricultura, Pecuária e Abastecimento e atendidos os demais requisitos de controle estabelecidos pelas legislações vigentes.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LISTA F2 - SUBSTÂNCIAS PSICOTRÓPICAS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C25012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a.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SUBSTÂNCIAS</w:t>
      </w:r>
    </w:p>
    <w:tbl>
      <w:tblPr>
        <w:tblW w:w="853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975"/>
        <w:gridCol w:w="270"/>
        <w:gridCol w:w="4807"/>
      </w:tblGrid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-DIETIL-6-METILERGOLINA-8BETA-CARBOXAMIDA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3-METOXIFENCICLIDINA; 1-[1-(3-</w:t>
            </w:r>
            <w:proofErr w:type="gramStart"/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METOXIFENIL)CICLOHEXIL</w:t>
            </w:r>
            <w:proofErr w:type="gramEnd"/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]PIPERIDINA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3-METILMETCATINONA; 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1-(3-METILFENIL)-1-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PROPANONA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BROMOFENIL)-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CLEFEDRONA; 4-CMC; 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FLEFEDRONA; 4-FMC; 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1-(4-METILFENIL)-1-PENTANONA; 4-METIL-ALFA-ETILAMINOPENTIOFENONA; N-ETIL-4'-METILNORPENTEDRONA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 METILETILCATINONA;</w:t>
            </w:r>
          </w:p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CIS-2-AMINO-4-METIL-5-FENIL-2-OXAZOLINA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4-METILTIOANFETAMINA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4,4’- DIMETILAMINOREX; 4-METIL-5-(4-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4,5-DIHIDRO-1,3-OXAZOL-2-AMINA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N-ETILPROPAN-2-AMINA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N-METILPROPAN-2-AMINA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5F-APINACA; N-(1-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ADAMANTIL)-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1-(5-FLUOROPENTIL)INDAZOL-3-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CARBOXAMIDA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-DIISOPROPILTRIPTAMINA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-DIMETILTRIPTAMINA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-METIL ISOPROPILTRIPTAMINA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Cimbi-21; 2C-I-NBF; N-(2-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FLUOROBENZIL)-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2-(4-IODO-2,5-DIMETOXIFENIL)ETAN-1-AMINA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2CI-NBOH; 2-({[2-(4-IODO-2,5-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2-[4-(1-METIL-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TIOETIL)-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C30-NBOMe; 2-(4-CLORO-2,5-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DIMETOXIFENIL)-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N-(3,4,5-TRIMETOXIBENZIL)ETAN-1-AMINA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ALFA-ETILAMINOPENTIOFENONA; 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IL)PENTAN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-1-ONA)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AMT</w:t>
            </w:r>
          </w:p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ALFA-METILTRIPTAMINA</w:t>
            </w:r>
          </w:p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E7187" w:rsidRPr="00660ECF" w:rsidTr="00660ECF">
        <w:trPr>
          <w:trHeight w:val="840"/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-BENZIL-</w:t>
            </w:r>
            <w:proofErr w:type="gramStart"/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,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-DIMETILFENETILAMINA</w:t>
            </w:r>
          </w:p>
        </w:tc>
      </w:tr>
      <w:tr w:rsidR="00DE7187" w:rsidRPr="00660ECF" w:rsidTr="00660ECF">
        <w:trPr>
          <w:trHeight w:val="840"/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DIBUTILONA; METILBUTILONA; βk-DMBDB; βk-MMBDB; 1- BENZO[D] [1,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-5-IL)-2-(DIMETILAMINO)BUTAN-1-ONA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DOB; 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4-BROMO-2,5-DIMETOXI-ALFA-METILFENETILAMINA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1-BENZILPIPERAZINA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-)-(</w:t>
            </w:r>
            <w:proofErr w:type="gramEnd"/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)-2-AMINOPROPIOFENONA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(8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β)-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N,N-DIETIL-6-METIL-9,10-DIDEHIDRO-2,3-DIHIDROERGOLINA-8-CARBOXAMIDA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-MDDMA; </w:t>
            </w:r>
            <w:proofErr w:type="spell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-DMBDP; 1-(BENZO[d][1,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2,5-DIMETOXI-</w:t>
            </w:r>
            <w:r w:rsidRPr="00660ECF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62. 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1,3-DIMETIBUTILAMINA; 7,12-DIMETILTETRAFENO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3-(1,2-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DIMETILHEPTIL)-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7,8,9,10-TETRAHIDRO-6,6,9-TRIMETIL-6H-DIBENZO[B,D]PIRANO-1-OL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INDOL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N,N-DIMETILTRIPTAMINA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±)–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4-ETIL-2,5-DIMETOXI-ALFA-METILFENETILAMINA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PCE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N-ETIL-1-FENILCICLOHEXILAMINA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βk-MDEA; MDEC; 1-(1,3-BENZODIOXOL-5-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73.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IL)NAFTALEN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-1-IL-METANONA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78.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4-METOXINAFTALEN-1-IL-(1-PENTILINDOL-3-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  METANONA</w:t>
            </w:r>
            <w:proofErr w:type="gramEnd"/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(4-METOXI1-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NAFTALENIL)(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81. 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[1-(5-FLUORO-4-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HIDROXIPENTIL)-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[1-(5-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CLOROPENTIL)-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MDEA; N-ETIL MDA; 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N-ETIL-ALFA-METIL-3,4-(METILENEDIOXI)FENETILAMINA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N,ALFA-DIMETIL-3,4-(METILENODIOXI)FENETILAMINA; 3,4 METILENODIOXIMETANFETAMINA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3-(O-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2-METIL-4(3H)-QUINAZOLINONA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80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METANFETAMINA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2-METIL-3-O-TOLIL-4(3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H)-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QUINAZOLINONA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99. 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βk-MDMA; MDMC; 1-(1,3-BENZODIOXOL-5-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MXE</w:t>
            </w:r>
          </w:p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1-METIL-2-OXOETIL]-N-METIL-ACETAMIDA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1-FENILHEXAN-1-ONA; HEXEN; NEH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EFILONA; 1-(BENZO[d][1,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-5-IL)-2-(ETILAMINO)PENTAN-1-ONA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3-HEXIL-7,8,9,10-TETRAHIDRO-6,6,9-TRIMETIL-6H-DIBENZO[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B,D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]PIRANO-1-OL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1-FENIL-PENTAN-1-ONA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-MBDP; βk-MBDP; </w:t>
            </w:r>
            <w:proofErr w:type="spell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-METIL-K; 1-(BENZO[d][1,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-5-IL)-2-(METILAMINO)PENTAN-1-ONA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-2-IL](METIL)AZANO]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FOSFATO DIIDROGENADO DE 3-[2-(DIMETILAMINOETIL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)]INDOL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-4-ILO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PSILOTSINA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3-[2-(DIMETILAMINO)ETIL]INDOL-4-OL 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114.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ROLICICLIDINA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PCPY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1-(1-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FENILCICLOHEXIL)PIRROLIDINA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115. 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bR)-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DOM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2,5-DIMETOXI-ALFA,4-DIMETILFENETILAMINA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TCP ;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THC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1-(5,6,7,8-TETRAHIDRONAFTALEN-2-IL)PENTAN-1-ONA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 (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3,4,5-TRIMETOXI-ALFA-METILFENETILAMINA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123. 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(1-PENTIL-1H-INDOL-3-IL)</w:t>
            </w:r>
            <w:r w:rsidR="001C553E"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(2,</w:t>
            </w:r>
            <w:r w:rsidR="001C553E"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2,</w:t>
            </w:r>
            <w:r w:rsidR="001C553E"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3,</w:t>
            </w:r>
            <w:r w:rsidR="001C553E"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3-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TETRAMETILCICLOPROPIL)-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124. 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DE7187" w:rsidRPr="00660ECF" w:rsidTr="00660ECF">
        <w:trPr>
          <w:tblCellSpacing w:w="0" w:type="dxa"/>
          <w:jc w:val="center"/>
        </w:trPr>
        <w:tc>
          <w:tcPr>
            <w:tcW w:w="4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2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ALFA-(ALFA-</w:t>
            </w:r>
            <w:proofErr w:type="gramStart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METOXIBENZIL)-</w:t>
            </w:r>
            <w:proofErr w:type="gramEnd"/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4-(BETA-METOXIFENETIL)-1-PIPERAZINAETANOL</w:t>
            </w:r>
          </w:p>
        </w:tc>
      </w:tr>
    </w:tbl>
    <w:p w:rsidR="00DE7187" w:rsidRPr="00660ECF" w:rsidRDefault="000F3AC0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b.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CLASSES ESTRUTURAIS DOS CANABINOIDES SINTÉTICOS – Ficam também sob controle desta Lista as substâncias 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canabimiméticas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que se enquadram nas seguintes classes estruturais:</w:t>
      </w: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Qualquer substância que apresente uma estrutura 2-(</w:t>
      </w:r>
      <w:proofErr w:type="spellStart"/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>)fenol</w:t>
      </w:r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1):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1.1 Com substituição na posição 1 do anel benzênico por um grupo (-OR1)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hidroxil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alcoxi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(éter) ou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carboxialquil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(éster);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1.2 Substituída na posição 5 (-R2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)  do</w:t>
      </w:r>
      <w:proofErr w:type="gram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anel benzênico em qualquer extensão;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1.3 Substituída ou não nas posições 3’ (-R3) e/ou 6’ (-R4</w:t>
      </w:r>
      <w:proofErr w:type="gramStart"/>
      <w:r w:rsidRPr="00660ECF">
        <w:rPr>
          <w:rFonts w:ascii="Times New Roman" w:hAnsi="Times New Roman"/>
          <w:sz w:val="24"/>
          <w:szCs w:val="24"/>
          <w:lang w:eastAsia="pt-BR"/>
        </w:rPr>
        <w:t>)  em</w:t>
      </w:r>
      <w:proofErr w:type="gram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qualquer extensão no anel ciclo-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hexil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 xml:space="preserve">1.4 Que apresente ou não uma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insaturação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entre as posições 2’ e 3’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substituinte;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1.5 Substituída ou não no anel benzênico em qualquer extensão (-R5).</w:t>
      </w:r>
    </w:p>
    <w:p w:rsidR="000F3AC0" w:rsidRPr="00660ECF" w:rsidRDefault="000F3AC0" w:rsidP="00660EC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32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DE7187" w:rsidRPr="00660ECF" w:rsidTr="00660ECF">
        <w:trPr>
          <w:tblCellSpacing w:w="7" w:type="dxa"/>
          <w:jc w:val="center"/>
        </w:trPr>
        <w:tc>
          <w:tcPr>
            <w:tcW w:w="31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71650" cy="1990725"/>
                  <wp:effectExtent l="0" t="0" r="0" b="0"/>
                  <wp:docPr id="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660ECF">
        <w:trPr>
          <w:tblCellSpacing w:w="7" w:type="dxa"/>
          <w:jc w:val="center"/>
        </w:trPr>
        <w:tc>
          <w:tcPr>
            <w:tcW w:w="31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1</w:t>
            </w:r>
          </w:p>
        </w:tc>
      </w:tr>
    </w:tbl>
    <w:p w:rsidR="00DE7187" w:rsidRPr="00660ECF" w:rsidRDefault="000F3AC0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2.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Qualquer substância que apresente uma estrutura naftalen-1-il(1H-indol-3-</w:t>
      </w:r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2) ou naftalen-1-il(1H-indol-3-il)metano (estrutura 3):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2.2 Substituída no átomo de nitrogênio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2.3 Se ou não substituído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2.4 Se ou não substituído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ou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naftil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W w:w="94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1"/>
        <w:gridCol w:w="6201"/>
      </w:tblGrid>
      <w:tr w:rsidR="00DE7187" w:rsidRPr="00660ECF" w:rsidTr="000F3AC0">
        <w:trPr>
          <w:tblCellSpacing w:w="7" w:type="dxa"/>
          <w:jc w:val="center"/>
        </w:trPr>
        <w:tc>
          <w:tcPr>
            <w:tcW w:w="42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657600" cy="3733800"/>
                  <wp:effectExtent l="0" t="0" r="0" b="0"/>
                  <wp:docPr id="2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733800" cy="3238500"/>
                  <wp:effectExtent l="0" t="0" r="0" b="0"/>
                  <wp:docPr id="3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0F3AC0">
        <w:trPr>
          <w:tblCellSpacing w:w="7" w:type="dxa"/>
          <w:jc w:val="center"/>
        </w:trPr>
        <w:tc>
          <w:tcPr>
            <w:tcW w:w="42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5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3</w:t>
            </w:r>
          </w:p>
        </w:tc>
      </w:tr>
    </w:tbl>
    <w:p w:rsidR="00DE7187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3.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Qualquer substância que apresente uma estrutura naftalen-1-il(1H-pirrol-3-</w:t>
      </w:r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4):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3.1 Substituída no átomo de nitrogênio do anel pirrol (-R1);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3.2 Substituída ou não no anel pirrol em qualquer extensão (-R2);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3.3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p w:rsidR="00807959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321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</w:tblGrid>
      <w:tr w:rsidR="00DE7187" w:rsidRPr="00660ECF" w:rsidTr="00660ECF">
        <w:trPr>
          <w:tblCellSpacing w:w="7" w:type="dxa"/>
          <w:jc w:val="center"/>
        </w:trPr>
        <w:tc>
          <w:tcPr>
            <w:tcW w:w="312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809875" cy="3238500"/>
                  <wp:effectExtent l="0" t="0" r="0" b="0"/>
                  <wp:docPr id="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660ECF">
        <w:trPr>
          <w:tblCellSpacing w:w="7" w:type="dxa"/>
          <w:jc w:val="center"/>
        </w:trPr>
        <w:tc>
          <w:tcPr>
            <w:tcW w:w="312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4</w:t>
            </w:r>
          </w:p>
        </w:tc>
      </w:tr>
    </w:tbl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660ECF" w:rsidRDefault="000F3AC0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4.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5) ou 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>(1H-indol-3-il)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etanona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6):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4.1 Substituída no átomo de nitrogênio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4.2 Se ou não substituído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4.3 Se ou não substituído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p w:rsidR="00807959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92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  <w:gridCol w:w="5751"/>
      </w:tblGrid>
      <w:tr w:rsidR="00DE7187" w:rsidRPr="00660ECF" w:rsidTr="00DE7187">
        <w:trPr>
          <w:tblCellSpacing w:w="7" w:type="dxa"/>
          <w:jc w:val="center"/>
        </w:trPr>
        <w:tc>
          <w:tcPr>
            <w:tcW w:w="422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448050" cy="2428875"/>
                  <wp:effectExtent l="0" t="0" r="0" b="0"/>
                  <wp:docPr id="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448050" cy="3057525"/>
                  <wp:effectExtent l="0" t="0" r="0" b="0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DE7187">
        <w:trPr>
          <w:tblCellSpacing w:w="7" w:type="dxa"/>
          <w:jc w:val="center"/>
        </w:trPr>
        <w:tc>
          <w:tcPr>
            <w:tcW w:w="422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4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6</w:t>
            </w:r>
          </w:p>
        </w:tc>
      </w:tr>
    </w:tbl>
    <w:p w:rsidR="00DE7187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7):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5.1 Substituída no átomo de nitrogênio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5.2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5.3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(-R3, -R3’, -R3’’ e -R3’’’).</w:t>
      </w:r>
    </w:p>
    <w:p w:rsidR="00807959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38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DE7187" w:rsidRPr="00660ECF" w:rsidTr="00660ECF">
        <w:trPr>
          <w:tblCellSpacing w:w="7" w:type="dxa"/>
          <w:jc w:val="center"/>
        </w:trPr>
        <w:tc>
          <w:tcPr>
            <w:tcW w:w="37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705225" cy="2962275"/>
                  <wp:effectExtent l="0" t="0" r="0" b="0"/>
                  <wp:docPr id="7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660ECF">
        <w:trPr>
          <w:tblCellSpacing w:w="7" w:type="dxa"/>
          <w:jc w:val="center"/>
        </w:trPr>
        <w:tc>
          <w:tcPr>
            <w:tcW w:w="37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7</w:t>
            </w:r>
          </w:p>
        </w:tc>
      </w:tr>
    </w:tbl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6.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Qualquer substância que apresente uma estrutura 1H-indazol-3-carboxamida (estrutura 8) ou 1H-indol-3-carboxamida (estrutura 9):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6.1 Substituída no átomo de nitrogênio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6.2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(-R2) ou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6.3 Substituída ou não no grupo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carboxamida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p w:rsidR="00807959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92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  <w:gridCol w:w="5346"/>
      </w:tblGrid>
      <w:tr w:rsidR="00DE7187" w:rsidRPr="00660ECF" w:rsidTr="00DE7187">
        <w:trPr>
          <w:tblCellSpacing w:w="7" w:type="dxa"/>
          <w:jc w:val="center"/>
        </w:trPr>
        <w:tc>
          <w:tcPr>
            <w:tcW w:w="41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14675" cy="2438400"/>
                  <wp:effectExtent l="0" t="0" r="0" b="0"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90875" cy="2457450"/>
                  <wp:effectExtent l="0" t="0" r="0" b="0"/>
                  <wp:docPr id="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DE7187">
        <w:trPr>
          <w:tblCellSpacing w:w="7" w:type="dxa"/>
          <w:jc w:val="center"/>
        </w:trPr>
        <w:tc>
          <w:tcPr>
            <w:tcW w:w="41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8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9</w:t>
            </w:r>
          </w:p>
        </w:tc>
      </w:tr>
    </w:tbl>
    <w:p w:rsidR="00DE7187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 xml:space="preserve">7.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>Qualquer substância que apresente uma estrutura quinolin-8-il(1H-indol-3-</w:t>
      </w:r>
      <w:proofErr w:type="gram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carboxilato</w:t>
      </w:r>
      <w:proofErr w:type="spellEnd"/>
      <w:proofErr w:type="gram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(estrutura 10):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7.1 Substituída no átomo de nitrogênio do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7.2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7.3 Substituída ou não no anel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quinolil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p w:rsidR="00807959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37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3"/>
      </w:tblGrid>
      <w:tr w:rsidR="00DE7187" w:rsidRPr="00660ECF" w:rsidTr="00660ECF">
        <w:trPr>
          <w:tblCellSpacing w:w="7" w:type="dxa"/>
          <w:jc w:val="center"/>
        </w:trPr>
        <w:tc>
          <w:tcPr>
            <w:tcW w:w="366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838575" cy="3219450"/>
                  <wp:effectExtent l="0" t="0" r="0" b="0"/>
                  <wp:docPr id="1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660ECF">
        <w:trPr>
          <w:tblCellSpacing w:w="7" w:type="dxa"/>
          <w:jc w:val="center"/>
        </w:trPr>
        <w:tc>
          <w:tcPr>
            <w:tcW w:w="366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10</w:t>
            </w:r>
          </w:p>
        </w:tc>
      </w:tr>
    </w:tbl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660ECF" w:rsidRDefault="000F3AC0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c. </w:t>
      </w:r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CLASSE ESTRUTURAL DAS CATINONAS SINTÉTICAS – Ficam também sob controle desta Lista as </w:t>
      </w:r>
      <w:proofErr w:type="spellStart"/>
      <w:r w:rsidR="00DE7187" w:rsidRPr="00660ECF">
        <w:rPr>
          <w:rFonts w:ascii="Times New Roman" w:hAnsi="Times New Roman"/>
          <w:sz w:val="24"/>
          <w:szCs w:val="24"/>
          <w:lang w:eastAsia="pt-BR"/>
        </w:rPr>
        <w:t>catinonas</w:t>
      </w:r>
      <w:proofErr w:type="spellEnd"/>
      <w:r w:rsidR="00DE7187" w:rsidRPr="00660ECF">
        <w:rPr>
          <w:rFonts w:ascii="Times New Roman" w:hAnsi="Times New Roman"/>
          <w:sz w:val="24"/>
          <w:szCs w:val="24"/>
          <w:lang w:eastAsia="pt-BR"/>
        </w:rPr>
        <w:t xml:space="preserve"> sintéticas que se enquadram na seguinte classe estrutural: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1.Qualquer substância que apresente uma estrutura 2–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aminopropan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–1–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ona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(estrutura 11):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1.1 Substituída no átomo de carbono da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carbonila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(posição 1) por qualquer monociclo ou sistema de anéis policíclicos fundidos;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1.2 Substituída ou não por um ou mais substituintes no monociclo ou sistema de anéis policíclicos fundidos (-R1), em qualquer extensão, por grupos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alcóxi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haloalquil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haleto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hidróxi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>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 xml:space="preserve">1.3 Substituída ou não no átomo de nitrogênio (-R2 e -R3) por um ou dois grupos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aril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660ECF">
        <w:rPr>
          <w:rFonts w:ascii="Times New Roman" w:hAnsi="Times New Roman"/>
          <w:sz w:val="24"/>
          <w:szCs w:val="24"/>
          <w:lang w:eastAsia="pt-BR"/>
        </w:rPr>
        <w:t>alquil-aril</w:t>
      </w:r>
      <w:proofErr w:type="spellEnd"/>
      <w:r w:rsidRPr="00660ECF">
        <w:rPr>
          <w:rFonts w:ascii="Times New Roman" w:hAnsi="Times New Roman"/>
          <w:sz w:val="24"/>
          <w:szCs w:val="24"/>
          <w:lang w:eastAsia="pt-BR"/>
        </w:rPr>
        <w:t xml:space="preserve"> ou por inclusão do átomo de nitrogênio em uma estrutura cíclica;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1.4 Substituída ou não na posição 2 (-R4) por um grupo metil.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1.5 Substituída ou não na posição 3 (-R5) por um grupo alquil.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37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</w:tblGrid>
      <w:tr w:rsidR="00DE7187" w:rsidRPr="00660ECF" w:rsidTr="00DE7187">
        <w:trPr>
          <w:tblCellSpacing w:w="7" w:type="dxa"/>
        </w:trPr>
        <w:tc>
          <w:tcPr>
            <w:tcW w:w="3675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24554C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095875" cy="3305175"/>
                  <wp:effectExtent l="0" t="0" r="0" b="0"/>
                  <wp:docPr id="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187" w:rsidRPr="00660ECF" w:rsidTr="00DE7187">
        <w:trPr>
          <w:tblCellSpacing w:w="7" w:type="dxa"/>
        </w:trPr>
        <w:tc>
          <w:tcPr>
            <w:tcW w:w="3675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DE7187" w:rsidRPr="00660ECF" w:rsidRDefault="00DE7187" w:rsidP="00660ECF">
            <w:pPr>
              <w:spacing w:after="200" w:line="240" w:lineRule="auto"/>
              <w:ind w:left="120" w:right="12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60ECF">
              <w:rPr>
                <w:rFonts w:ascii="Times New Roman" w:hAnsi="Times New Roman"/>
                <w:sz w:val="24"/>
                <w:szCs w:val="24"/>
                <w:lang w:eastAsia="pt-BR"/>
              </w:rPr>
              <w:t>ESTRUTURA 11</w:t>
            </w:r>
          </w:p>
        </w:tc>
      </w:tr>
    </w:tbl>
    <w:p w:rsidR="00DE7187" w:rsidRPr="00660ECF" w:rsidRDefault="00807959" w:rsidP="00660ECF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1.1. sempre que seja possível a sua existência, todos os sais e isômeros das substâncias desta Lista.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estereoquímicas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da substância TETRAHIDROCANNABINOL: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7,8,9,10-tetrahidro-6,6,9-trimetil-3-pentil-6H-dibenzo[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(9R,10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8,9,10,10a-tetrahidro-6,6,9-trimetil-3-pentil-6H-dibenzo[b,d]pirano-1-ol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(6aR,9R,10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6a,9,10,10a-tetrahidro-6,6,9-trimetil-3-pentil-6H-dibenzo[b,d]pirano-1-ol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(6aR,10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6a,7,10,10a-tetrahidro-6,6,9-trimetil-3-pentil-6H-dibenzo[b,d]pirano-1-ol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 6a,7,8,9-tetrahidro-6,6,9-trimetil-3-pentil-6H-dibenzo[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 (6aR,10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6a,7,8,9,10,10a-hexahidro-6,6-dimetil-9-metileno-3-pentil-6H-dibenzo[b,d]pirano-1-ol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fentermina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que está relacionado na Lista “B2” deste 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dos controles referentes a esta lista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excetua-se das disposições legais deste Regulamento Técnico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ropivacaína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 Lista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milnaciprana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9) excetua-se dos controles referentes a esta Lista o isômero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metazocina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“A1”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mepivacaína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11)</w:t>
      </w: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excetua-se dos controles referentes a esta Lista o isômero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fendimetrazina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“B2”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12) excetua-se das disposições legais deste Regulamento Técnico a substância DEET (</w:t>
      </w:r>
      <w:proofErr w:type="gram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13) excetua-se dos controles referentes a esta Lista o isômero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pentazocina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“B1”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14) excetuam-se dos controles referentes a esta Lista os isômeros relacionados nominalmente em outra Lista deste 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16) A importação e a exportação de padrões analíticos à base das substâncias 2C-C, 2C-D, 2C-E, 2C-F, 2C-I, 2C-T-2, 2C-T-7, </w:t>
      </w:r>
      <w:r w:rsidRPr="00660ECF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3-MeO-PCP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4-AcO-DMT, 4-BROMOMETCATINONA, 4-Cl-ALFA-PVP, 4-CLOROMETCATINONA, 4-FA, 4-FLUOROMETCATINONA, 4-MEAPP, 5-APB, 5-APDB, 5-EAPB, 5-IAI, 5-MAPDB, 5-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MeO-AMT, 5-MeO-DIPT, 5-MeO-DMT, 5-MeO-MIPT, 25D-NBOME, 25E-NBOME, 25H-NBOME, 25I-NBF, 25I-NBOH, 25N-NBOME, 25P-NBOME, 25T2-NBOME, 25T4-NBOME, 25T7-NBOME, 30C-NBOMe, AKB48, ALFA-EAPP, AMT, BETACETO-DMBDB, DIIDRO-LSD, DIMETILONA, DMAA,</w:t>
      </w:r>
      <w:r w:rsidRPr="00660ECF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DMBA</w:t>
      </w: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 DOC, DOI, EAM-2201, ERGINA, JWH-071, JWH-072, JWH-081, JWH-098, JWH-122, JWH-210, JWH-250, JWH-251, JWH-252, JWH-253, MAM-2201, MAM-2201 N-(4-hidroxipentil), MAM-2201 N-(5-cloropentil), </w:t>
      </w:r>
      <w:proofErr w:type="spellStart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mCPP</w:t>
      </w:r>
      <w:proofErr w:type="spellEnd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, MDAI, N-ACETIL-3,4-MDMC, N-ETILCATINONA, N-ETILHEXEDRONA, N-ETILPENTILONA, PENTILONA, SALVINORINA A, TH-PVP, TFMPP e UR-144,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LISTA F3 – SUBSTÂNCIAS PRECURSORAS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 FENILPROPANOLAMINA OU NOREFEDRINA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807959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LISTA F4 – OUTRAS SUBSTÂNCIAS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1.DEXFENFLURAMINA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2.DINITROFENOL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3.ESTRICNINA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lastRenderedPageBreak/>
        <w:t>4.ETRETINATO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5.FENFLURAMINA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6.LINDANO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7.TERFENADINA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sz w:val="24"/>
          <w:szCs w:val="24"/>
          <w:lang w:eastAsia="pt-BR"/>
        </w:rPr>
        <w:t> 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DE7187" w:rsidRP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:rsidR="00660ECF" w:rsidRDefault="00DE7187" w:rsidP="00660ECF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60ECF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p w:rsidR="00DE7187" w:rsidRPr="00660ECF" w:rsidRDefault="00DE7187" w:rsidP="00660ECF">
      <w:pPr>
        <w:spacing w:after="200" w:line="240" w:lineRule="auto"/>
        <w:ind w:left="120" w:right="120"/>
        <w:jc w:val="both"/>
        <w:rPr>
          <w:rFonts w:ascii="Times New Roman" w:hAnsi="Times New Roman"/>
          <w:sz w:val="24"/>
          <w:szCs w:val="24"/>
          <w:lang w:eastAsia="pt-BR"/>
        </w:rPr>
      </w:pPr>
    </w:p>
    <w:sectPr w:rsidR="00DE7187" w:rsidRPr="00660EC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ECF" w:rsidRDefault="00660ECF" w:rsidP="00660ECF">
      <w:pPr>
        <w:spacing w:after="0" w:line="240" w:lineRule="auto"/>
      </w:pPr>
      <w:r>
        <w:separator/>
      </w:r>
    </w:p>
  </w:endnote>
  <w:endnote w:type="continuationSeparator" w:id="0">
    <w:p w:rsidR="00660ECF" w:rsidRDefault="00660ECF" w:rsidP="0066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ECF" w:rsidRPr="00660ECF" w:rsidRDefault="00660ECF" w:rsidP="00660ECF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ECF" w:rsidRDefault="00660ECF" w:rsidP="00660ECF">
      <w:pPr>
        <w:spacing w:after="0" w:line="240" w:lineRule="auto"/>
      </w:pPr>
      <w:r>
        <w:separator/>
      </w:r>
    </w:p>
  </w:footnote>
  <w:footnote w:type="continuationSeparator" w:id="0">
    <w:p w:rsidR="00660ECF" w:rsidRDefault="00660ECF" w:rsidP="0066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ECF" w:rsidRPr="0018049F" w:rsidRDefault="00660ECF" w:rsidP="00660EC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4C1D141B" wp14:editId="1299283A">
          <wp:extent cx="657225" cy="647700"/>
          <wp:effectExtent l="0" t="0" r="9525" b="0"/>
          <wp:docPr id="12" name="Imagem 1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0ECF" w:rsidRPr="0018049F" w:rsidRDefault="00660ECF" w:rsidP="00660EC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:rsidR="00660ECF" w:rsidRDefault="00660ECF" w:rsidP="00660EC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:rsidR="00660ECF" w:rsidRDefault="00660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848"/>
    <w:multiLevelType w:val="multilevel"/>
    <w:tmpl w:val="48F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FE25F4C"/>
    <w:multiLevelType w:val="multilevel"/>
    <w:tmpl w:val="7EDC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6AD66B9"/>
    <w:multiLevelType w:val="multilevel"/>
    <w:tmpl w:val="3A52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CB97AB3"/>
    <w:multiLevelType w:val="multilevel"/>
    <w:tmpl w:val="D1F4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BE03FD7"/>
    <w:multiLevelType w:val="multilevel"/>
    <w:tmpl w:val="DE30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D034C46"/>
    <w:multiLevelType w:val="multilevel"/>
    <w:tmpl w:val="E014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5ED620C"/>
    <w:multiLevelType w:val="multilevel"/>
    <w:tmpl w:val="68F2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6310B6A"/>
    <w:multiLevelType w:val="multilevel"/>
    <w:tmpl w:val="2AD6D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B67604D"/>
    <w:multiLevelType w:val="multilevel"/>
    <w:tmpl w:val="5896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D103414"/>
    <w:multiLevelType w:val="multilevel"/>
    <w:tmpl w:val="3C9A3F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7402973"/>
    <w:multiLevelType w:val="multilevel"/>
    <w:tmpl w:val="AFB6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4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1"/>
    <w:lvlOverride w:ilvl="0">
      <w:startOverride w:val="5"/>
    </w:lvlOverride>
  </w:num>
  <w:num w:numId="10">
    <w:abstractNumId w:val="8"/>
    <w:lvlOverride w:ilvl="0">
      <w:startOverride w:val="6"/>
    </w:lvlOverride>
  </w:num>
  <w:num w:numId="11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7"/>
    <w:rsid w:val="000F3AC0"/>
    <w:rsid w:val="00187744"/>
    <w:rsid w:val="001C553E"/>
    <w:rsid w:val="0024554C"/>
    <w:rsid w:val="004F5A82"/>
    <w:rsid w:val="00660ECF"/>
    <w:rsid w:val="00673553"/>
    <w:rsid w:val="00807959"/>
    <w:rsid w:val="00A92AC9"/>
    <w:rsid w:val="00C25012"/>
    <w:rsid w:val="00D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52B686"/>
  <w14:defaultImageDpi w14:val="0"/>
  <w15:docId w15:val="{538AF9E6-A4D5-4E2B-938C-676316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4">
    <w:name w:val="heading 4"/>
    <w:basedOn w:val="Normal"/>
    <w:link w:val="Ttulo4Char"/>
    <w:uiPriority w:val="9"/>
    <w:qFormat/>
    <w:rsid w:val="00DE718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locked/>
    <w:rsid w:val="00DE7187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citacao">
    <w:name w:val="citacao"/>
    <w:basedOn w:val="Normal"/>
    <w:rsid w:val="00DE7187"/>
    <w:pPr>
      <w:spacing w:before="80" w:after="80" w:line="240" w:lineRule="auto"/>
      <w:ind w:left="2400"/>
      <w:jc w:val="both"/>
    </w:pPr>
    <w:rPr>
      <w:rFonts w:ascii="Calibri" w:hAnsi="Calibri" w:cs="Calibri"/>
      <w:sz w:val="20"/>
      <w:szCs w:val="20"/>
      <w:lang w:eastAsia="pt-BR"/>
    </w:rPr>
  </w:style>
  <w:style w:type="paragraph" w:customStyle="1" w:styleId="itemalinealetra">
    <w:name w:val="item_alinea_letra"/>
    <w:basedOn w:val="Normal"/>
    <w:rsid w:val="00DE7187"/>
    <w:pPr>
      <w:spacing w:before="120" w:after="120" w:line="240" w:lineRule="auto"/>
      <w:ind w:left="180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incisoromano">
    <w:name w:val="item_inciso_romano"/>
    <w:basedOn w:val="Normal"/>
    <w:rsid w:val="00DE7187"/>
    <w:pPr>
      <w:spacing w:before="120" w:after="120" w:line="240" w:lineRule="auto"/>
      <w:ind w:left="180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1">
    <w:name w:val="item_nivel1"/>
    <w:basedOn w:val="Normal"/>
    <w:rsid w:val="00DE7187"/>
    <w:pPr>
      <w:shd w:val="clear" w:color="auto" w:fill="E6E6E6"/>
      <w:spacing w:before="120" w:after="120" w:line="240" w:lineRule="auto"/>
      <w:ind w:left="120" w:right="120"/>
    </w:pPr>
    <w:rPr>
      <w:rFonts w:ascii="Calibri" w:hAnsi="Calibri" w:cs="Calibri"/>
      <w:b/>
      <w:bCs/>
      <w:caps/>
      <w:sz w:val="24"/>
      <w:szCs w:val="24"/>
      <w:lang w:eastAsia="pt-BR"/>
    </w:rPr>
  </w:style>
  <w:style w:type="paragraph" w:customStyle="1" w:styleId="itemnivel2">
    <w:name w:val="item_nivel2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3">
    <w:name w:val="item_nivel3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4">
    <w:name w:val="item_nivel4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1">
    <w:name w:val="paragrafo_numerado_nivel1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2">
    <w:name w:val="paragrafo_numerado_nivel2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3">
    <w:name w:val="paragrafo_numerado_nivel3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4">
    <w:name w:val="paragrafo_numerado_nivel4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abelatexto8">
    <w:name w:val="tabela_texto_8"/>
    <w:basedOn w:val="Normal"/>
    <w:rsid w:val="00DE7187"/>
    <w:pPr>
      <w:spacing w:after="0" w:line="240" w:lineRule="auto"/>
      <w:ind w:left="60" w:right="60"/>
    </w:pPr>
    <w:rPr>
      <w:rFonts w:ascii="Calibri" w:hAnsi="Calibri" w:cs="Calibri"/>
      <w:sz w:val="16"/>
      <w:szCs w:val="16"/>
      <w:lang w:eastAsia="pt-BR"/>
    </w:rPr>
  </w:style>
  <w:style w:type="paragraph" w:customStyle="1" w:styleId="tabelatexto9alinhadodireita">
    <w:name w:val="tabela_texto_9_alinhado_direita"/>
    <w:basedOn w:val="Normal"/>
    <w:rsid w:val="00DE7187"/>
    <w:pPr>
      <w:spacing w:after="0" w:line="240" w:lineRule="auto"/>
      <w:ind w:left="60" w:right="60"/>
      <w:jc w:val="right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9alinhadoesquerda">
    <w:name w:val="tabela_texto_9_alinhado_esquerda"/>
    <w:basedOn w:val="Normal"/>
    <w:rsid w:val="00DE7187"/>
    <w:pPr>
      <w:spacing w:after="0" w:line="240" w:lineRule="auto"/>
      <w:ind w:left="60" w:right="60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9centralizado">
    <w:name w:val="tabela_texto_9_centralizado"/>
    <w:basedOn w:val="Normal"/>
    <w:rsid w:val="00DE7187"/>
    <w:pPr>
      <w:spacing w:after="0" w:line="240" w:lineRule="auto"/>
      <w:ind w:left="60" w:right="60"/>
      <w:jc w:val="center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alinhadodireita">
    <w:name w:val="tabela_texto_alinhado_direita"/>
    <w:basedOn w:val="Normal"/>
    <w:rsid w:val="00DE7187"/>
    <w:pPr>
      <w:spacing w:after="0" w:line="240" w:lineRule="auto"/>
      <w:ind w:left="60" w:right="60"/>
      <w:jc w:val="right"/>
    </w:pPr>
    <w:rPr>
      <w:rFonts w:ascii="Calibri" w:hAnsi="Calibri" w:cs="Calibri"/>
      <w:lang w:eastAsia="pt-BR"/>
    </w:rPr>
  </w:style>
  <w:style w:type="paragraph" w:customStyle="1" w:styleId="tabelatextoalinhadoesquerda">
    <w:name w:val="tabela_texto_alinhado_esquerda"/>
    <w:basedOn w:val="Normal"/>
    <w:rsid w:val="00DE7187"/>
    <w:pPr>
      <w:spacing w:after="0" w:line="240" w:lineRule="auto"/>
      <w:ind w:left="60" w:right="60"/>
    </w:pPr>
    <w:rPr>
      <w:rFonts w:ascii="Calibri" w:hAnsi="Calibri" w:cs="Calibri"/>
      <w:lang w:eastAsia="pt-BR"/>
    </w:rPr>
  </w:style>
  <w:style w:type="paragraph" w:customStyle="1" w:styleId="tabelatextocentralizado">
    <w:name w:val="tabela_texto_centralizado"/>
    <w:basedOn w:val="Normal"/>
    <w:rsid w:val="00DE7187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direita">
    <w:name w:val="texto_alinhado_direita"/>
    <w:basedOn w:val="Normal"/>
    <w:rsid w:val="00DE7187"/>
    <w:pPr>
      <w:spacing w:before="120" w:after="120" w:line="240" w:lineRule="auto"/>
      <w:ind w:left="120" w:right="120"/>
      <w:jc w:val="right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DE7187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DE7187"/>
    <w:pPr>
      <w:spacing w:after="0" w:line="240" w:lineRule="auto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espacamentosimplesmaiusc">
    <w:name w:val="texto_alinhado_esquerda_espacamento_simples_maiusc"/>
    <w:basedOn w:val="Normal"/>
    <w:rsid w:val="00DE7187"/>
    <w:pPr>
      <w:spacing w:after="0" w:line="240" w:lineRule="auto"/>
    </w:pPr>
    <w:rPr>
      <w:rFonts w:ascii="Calibri" w:hAnsi="Calibri" w:cs="Calibri"/>
      <w:caps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DE7187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DE7187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DE7187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centralizadomaiusculasnegrito">
    <w:name w:val="texto_centralizado_maiusculas_negrito"/>
    <w:basedOn w:val="Normal"/>
    <w:rsid w:val="00DE7187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espacoduplorecuoprimeiralinha">
    <w:name w:val="texto_espaco_duplo_recuo_primeira_linha"/>
    <w:basedOn w:val="Normal"/>
    <w:rsid w:val="00DE7187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b/>
      <w:bCs/>
      <w:spacing w:val="48"/>
      <w:sz w:val="24"/>
      <w:szCs w:val="24"/>
      <w:lang w:eastAsia="pt-BR"/>
    </w:rPr>
  </w:style>
  <w:style w:type="paragraph" w:customStyle="1" w:styleId="textofundocinzamaiusculasnegrito">
    <w:name w:val="texto_fundo_cinza_maiusculas_negrito"/>
    <w:basedOn w:val="Normal"/>
    <w:rsid w:val="00DE7187"/>
    <w:pPr>
      <w:shd w:val="clear" w:color="auto" w:fill="E6E6E6"/>
      <w:spacing w:before="80" w:after="80" w:line="240" w:lineRule="auto"/>
      <w:jc w:val="both"/>
    </w:pPr>
    <w:rPr>
      <w:rFonts w:ascii="Calibri" w:hAnsi="Calibri" w:cs="Calibri"/>
      <w:b/>
      <w:bCs/>
      <w:caps/>
      <w:sz w:val="24"/>
      <w:szCs w:val="24"/>
      <w:lang w:eastAsia="pt-BR"/>
    </w:rPr>
  </w:style>
  <w:style w:type="paragraph" w:customStyle="1" w:styleId="textofundocinzanegrito">
    <w:name w:val="texto_fundo_cinza_negrito"/>
    <w:basedOn w:val="Normal"/>
    <w:rsid w:val="00DE7187"/>
    <w:pPr>
      <w:shd w:val="clear" w:color="auto" w:fill="E6E6E6"/>
      <w:spacing w:before="120" w:after="120" w:line="240" w:lineRule="auto"/>
      <w:jc w:val="both"/>
    </w:pPr>
    <w:rPr>
      <w:rFonts w:ascii="Calibri" w:hAnsi="Calibri" w:cs="Calibri"/>
      <w:b/>
      <w:bCs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azul">
    <w:name w:val="texto_justificado_azul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color w:val="2E74B5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DE7187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maiusculas">
    <w:name w:val="texto_justificado_maiusculas"/>
    <w:basedOn w:val="Normal"/>
    <w:rsid w:val="00DE7187"/>
    <w:pPr>
      <w:spacing w:before="120" w:after="120" w:line="240" w:lineRule="auto"/>
      <w:ind w:left="120" w:right="120"/>
      <w:jc w:val="both"/>
    </w:pPr>
    <w:rPr>
      <w:rFonts w:ascii="Calibri" w:hAnsi="Calibri" w:cs="Calibri"/>
      <w:caps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DE7187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DE7187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corfundo">
    <w:name w:val="texto_justificado_cor_fundo"/>
    <w:basedOn w:val="Normal"/>
    <w:rsid w:val="00DE7187"/>
    <w:pPr>
      <w:shd w:val="clear" w:color="auto" w:fill="DBDBDB"/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7187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E71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E7187"/>
    <w:rPr>
      <w:rFonts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DE7187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25012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C25012"/>
    <w:rPr>
      <w:rFonts w:ascii="Times New Roman" w:hAnsi="Times New Roman" w:cs="Times New Roman"/>
      <w:sz w:val="20"/>
      <w:szCs w:val="20"/>
      <w:lang w:val="x-none" w:eastAsia="pt-BR"/>
    </w:rPr>
  </w:style>
  <w:style w:type="paragraph" w:styleId="PargrafodaLista">
    <w:name w:val="List Paragraph"/>
    <w:basedOn w:val="Normal"/>
    <w:uiPriority w:val="34"/>
    <w:qFormat/>
    <w:rsid w:val="00C2501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paragraph" w:customStyle="1" w:styleId="BodyText21">
    <w:name w:val="Body Text 21"/>
    <w:basedOn w:val="Normal"/>
    <w:rsid w:val="00C25012"/>
    <w:pPr>
      <w:autoSpaceDE w:val="0"/>
      <w:autoSpaceDN w:val="0"/>
      <w:spacing w:after="0" w:line="240" w:lineRule="auto"/>
      <w:jc w:val="both"/>
    </w:pPr>
    <w:rPr>
      <w:rFonts w:ascii="Arial" w:hAnsi="Arial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EC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753C4-1132-47F0-9BC0-66563C243B69}"/>
</file>

<file path=customXml/itemProps2.xml><?xml version="1.0" encoding="utf-8"?>
<ds:datastoreItem xmlns:ds="http://schemas.openxmlformats.org/officeDocument/2006/customXml" ds:itemID="{8D48F778-944A-44CB-964F-34FB8C1725E0}"/>
</file>

<file path=customXml/itemProps3.xml><?xml version="1.0" encoding="utf-8"?>
<ds:datastoreItem xmlns:ds="http://schemas.openxmlformats.org/officeDocument/2006/customXml" ds:itemID="{5C7E3B5E-96D5-45D1-8CD0-96CA649BA3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8890</Words>
  <Characters>48010</Characters>
  <Application>Microsoft Office Word</Application>
  <DocSecurity>4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2</cp:revision>
  <dcterms:created xsi:type="dcterms:W3CDTF">2018-05-22T15:20:00Z</dcterms:created>
  <dcterms:modified xsi:type="dcterms:W3CDTF">2018-05-22T15:20:00Z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