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24" w:rsidRPr="00560C7F" w:rsidRDefault="00660E24" w:rsidP="00560C7F">
      <w:pPr>
        <w:pStyle w:val="Ttulo1"/>
        <w:spacing w:before="0" w:beforeAutospacing="0" w:after="200" w:afterAutospacing="0"/>
        <w:ind w:left="-567" w:right="-1419"/>
        <w:divId w:val="105932458"/>
        <w:rPr>
          <w:rStyle w:val="Forte"/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560C7F">
        <w:rPr>
          <w:rStyle w:val="Forte"/>
          <w:rFonts w:ascii="Times New Roman" w:hAnsi="Times New Roman"/>
          <w:b/>
          <w:bCs/>
          <w:sz w:val="24"/>
          <w:szCs w:val="24"/>
        </w:rPr>
        <w:t>RESOLUÇÃO DA DIRETORIA COLEGIADA – RDC Nº 23, DE 26 DE MARÇO DE 2007.</w:t>
      </w:r>
    </w:p>
    <w:p w:rsidR="00560C7F" w:rsidRPr="00560C7F" w:rsidRDefault="00560C7F" w:rsidP="00560C7F">
      <w:pPr>
        <w:spacing w:before="0" w:beforeAutospacing="0" w:after="200" w:afterAutospacing="0"/>
        <w:ind w:left="57"/>
        <w:jc w:val="center"/>
        <w:divId w:val="105932458"/>
        <w:rPr>
          <w:b/>
          <w:color w:val="0000FF"/>
        </w:rPr>
      </w:pPr>
      <w:r w:rsidRPr="00560C7F">
        <w:rPr>
          <w:b/>
          <w:color w:val="0000FF"/>
        </w:rPr>
        <w:t>(Publicada no DOU nº 59, de 27 de março de 2007)</w:t>
      </w:r>
    </w:p>
    <w:p w:rsidR="00660E24" w:rsidRPr="00560C7F" w:rsidRDefault="00660E24" w:rsidP="00560C7F">
      <w:pPr>
        <w:spacing w:before="0" w:beforeAutospacing="0" w:after="200" w:afterAutospacing="0"/>
        <w:ind w:left="57" w:firstLine="567"/>
        <w:jc w:val="both"/>
        <w:divId w:val="105932458"/>
      </w:pPr>
      <w:r w:rsidRPr="00560C7F">
        <w:rPr>
          <w:b/>
          <w:bCs/>
        </w:rPr>
        <w:t>A Diretoria Colegiada da Agência Nacional de Vigilância Sanitária</w:t>
      </w:r>
      <w:r w:rsidRPr="00560C7F">
        <w:t>, no uso da atribuição que lhe confere o inciso IV do art. 11 do Regulamento aprovado pelo Decreto nº.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20 de março de 2007 e,</w:t>
      </w:r>
      <w:r w:rsidR="00560C7F">
        <w:t xml:space="preserve"> </w:t>
      </w:r>
      <w:r w:rsidRPr="00560C7F">
        <w:t>considerando a Resolução de Diretoria Colegiada-RDC nº 04, de 15 de janeiro de 2007, publicada no DOU de 17/01/2007, que aprova o Regulamento Técnico sobre “Atribuição de Aditivos e seus Limites Máximos para a Categoria de Alimentos 13: Molhos e Condimentos”;</w:t>
      </w:r>
      <w:r w:rsidR="00560C7F">
        <w:t xml:space="preserve"> </w:t>
      </w:r>
      <w:r w:rsidRPr="00560C7F">
        <w:t>considerando que a Resolução acima (RDC nº 04/2007) não previu prazo de adequação para as empresas do setor regulado;</w:t>
      </w:r>
      <w:r w:rsidR="00560C7F">
        <w:t xml:space="preserve"> </w:t>
      </w:r>
      <w:r w:rsidRPr="00560C7F">
        <w:t>considerando a necessidade de concessão de prazo ao setor regulado para esgotar os estoques existentes e circulantes no mercado;</w:t>
      </w:r>
      <w:r w:rsidR="00560C7F">
        <w:t xml:space="preserve"> </w:t>
      </w:r>
      <w:r w:rsidRPr="00560C7F">
        <w:t>adota a seguinte Resolução de Diretoria Colegiada e eu, Diretor-Presidente Substituto, determino a sua publicação:</w:t>
      </w:r>
    </w:p>
    <w:p w:rsidR="00660E24" w:rsidRPr="00560C7F" w:rsidRDefault="00660E24" w:rsidP="00560C7F">
      <w:pPr>
        <w:spacing w:before="0" w:beforeAutospacing="0" w:after="200" w:afterAutospacing="0"/>
        <w:ind w:left="57" w:firstLine="567"/>
        <w:jc w:val="both"/>
        <w:divId w:val="105932458"/>
      </w:pPr>
      <w:r w:rsidRPr="00560C7F">
        <w:t>Art. 1º Estabelecer a data de 17 de julho de 2007 para o integral cumprimento da Resolução - RDC nº  04, de 15 de janeiro de 2007, que aprova o Regulamento Técnico sobre “Atribuição de Aditivos e seus Limites Máximos para a Categoria de Alimentos 13: Molhos e Condimentos”.</w:t>
      </w:r>
    </w:p>
    <w:p w:rsidR="00660E24" w:rsidRPr="00560C7F" w:rsidRDefault="00660E24" w:rsidP="00560C7F">
      <w:pPr>
        <w:spacing w:before="0" w:beforeAutospacing="0" w:after="200" w:afterAutospacing="0"/>
        <w:ind w:left="57" w:firstLine="567"/>
        <w:jc w:val="both"/>
        <w:divId w:val="105932458"/>
      </w:pPr>
      <w:r w:rsidRPr="00560C7F">
        <w:t>Art. 2º O descumprimento desta Resolução constitui infração sanitária, sujeitando os infratores às penalidades da Lei nº. 6.437, de 20 de agosto de 1977, e demais disposições aplicáveis.</w:t>
      </w:r>
    </w:p>
    <w:p w:rsidR="00660E24" w:rsidRPr="00560C7F" w:rsidRDefault="00660E24" w:rsidP="00560C7F">
      <w:pPr>
        <w:spacing w:before="0" w:beforeAutospacing="0" w:after="200" w:afterAutospacing="0"/>
        <w:ind w:left="57" w:firstLine="567"/>
        <w:jc w:val="both"/>
        <w:divId w:val="105932458"/>
      </w:pPr>
      <w:r w:rsidRPr="00560C7F">
        <w:t>Art. 3º Esta Resolução de Diretoria Colegiada entra em vigor na data de sua publicação.</w:t>
      </w:r>
    </w:p>
    <w:p w:rsidR="00660E24" w:rsidRPr="00560C7F" w:rsidRDefault="00660E24" w:rsidP="00560C7F">
      <w:pPr>
        <w:pStyle w:val="Ttulo2"/>
        <w:spacing w:before="0" w:beforeAutospacing="0" w:after="200" w:afterAutospacing="0"/>
        <w:ind w:left="57"/>
        <w:divId w:val="105932458"/>
        <w:rPr>
          <w:rFonts w:ascii="Times New Roman" w:hAnsi="Times New Roman" w:cs="Times New Roman"/>
          <w:sz w:val="24"/>
          <w:szCs w:val="24"/>
        </w:rPr>
      </w:pPr>
      <w:r w:rsidRPr="00560C7F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sectPr w:rsidR="00660E24" w:rsidRPr="00560C7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189" w:rsidRDefault="00CB0189" w:rsidP="00560C7F">
      <w:pPr>
        <w:spacing w:before="0" w:after="0"/>
      </w:pPr>
      <w:r>
        <w:separator/>
      </w:r>
    </w:p>
  </w:endnote>
  <w:endnote w:type="continuationSeparator" w:id="0">
    <w:p w:rsidR="00CB0189" w:rsidRDefault="00CB0189" w:rsidP="00560C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C7F" w:rsidRPr="0018049F" w:rsidRDefault="00560C7F" w:rsidP="00560C7F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189" w:rsidRDefault="00CB0189" w:rsidP="00560C7F">
      <w:pPr>
        <w:spacing w:before="0" w:after="0"/>
      </w:pPr>
      <w:r>
        <w:separator/>
      </w:r>
    </w:p>
  </w:footnote>
  <w:footnote w:type="continuationSeparator" w:id="0">
    <w:p w:rsidR="00CB0189" w:rsidRDefault="00CB0189" w:rsidP="00560C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C7F" w:rsidRPr="0018049F" w:rsidRDefault="00CB0189" w:rsidP="00560C7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B0189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0C7F" w:rsidRPr="0018049F" w:rsidRDefault="00560C7F" w:rsidP="00560C7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60C7F" w:rsidRDefault="00560C7F" w:rsidP="00560C7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301E03"/>
    <w:rsid w:val="00524060"/>
    <w:rsid w:val="00560C7F"/>
    <w:rsid w:val="005D13BD"/>
    <w:rsid w:val="00652E8A"/>
    <w:rsid w:val="00660E24"/>
    <w:rsid w:val="00771958"/>
    <w:rsid w:val="008B7BC0"/>
    <w:rsid w:val="008D770F"/>
    <w:rsid w:val="009D4C4B"/>
    <w:rsid w:val="009F4005"/>
    <w:rsid w:val="00A53197"/>
    <w:rsid w:val="00AF43E7"/>
    <w:rsid w:val="00BA1A0B"/>
    <w:rsid w:val="00C57DAD"/>
    <w:rsid w:val="00C95A0B"/>
    <w:rsid w:val="00CB0189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styleId="Forte">
    <w:name w:val="Strong"/>
    <w:basedOn w:val="Fontepargpadro"/>
    <w:uiPriority w:val="99"/>
    <w:qFormat/>
    <w:rsid w:val="00660E24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rsid w:val="00560C7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60C7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60C7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60C7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0C7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246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1516</Characters>
  <Application>Microsoft Office Word</Application>
  <DocSecurity>0</DocSecurity>
  <Lines>12</Lines>
  <Paragraphs>3</Paragraphs>
  <ScaleCrop>false</ScaleCrop>
  <Company>ANVISA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