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0459C7" w:rsidRDefault="00182477" w:rsidP="000459C7">
      <w:pPr>
        <w:ind w:right="-285"/>
        <w:jc w:val="center"/>
        <w:rPr>
          <w:rFonts w:ascii="Times New Roman" w:hAnsi="Times New Roman" w:cs="Times New Roman"/>
          <w:b/>
        </w:rPr>
      </w:pPr>
      <w:r w:rsidRPr="000459C7">
        <w:rPr>
          <w:rFonts w:ascii="Times New Roman" w:hAnsi="Times New Roman" w:cs="Times New Roman"/>
          <w:b/>
        </w:rPr>
        <w:t>RESOLUÇÃO</w:t>
      </w:r>
      <w:r w:rsidR="00CA136D" w:rsidRPr="000459C7">
        <w:rPr>
          <w:rFonts w:ascii="Times New Roman" w:hAnsi="Times New Roman" w:cs="Times New Roman"/>
          <w:b/>
        </w:rPr>
        <w:t xml:space="preserve"> DA </w:t>
      </w:r>
      <w:r w:rsidR="000459C7" w:rsidRPr="000459C7">
        <w:rPr>
          <w:rFonts w:ascii="Times New Roman" w:hAnsi="Times New Roman" w:cs="Times New Roman"/>
          <w:b/>
        </w:rPr>
        <w:t>DIRETORIA COLEGIADA</w:t>
      </w:r>
      <w:r w:rsidRPr="000459C7">
        <w:rPr>
          <w:rFonts w:ascii="Times New Roman" w:hAnsi="Times New Roman" w:cs="Times New Roman"/>
          <w:b/>
        </w:rPr>
        <w:t xml:space="preserve"> – RDC Nº 28, DE 25 DE JANEIRO DE 2002</w:t>
      </w:r>
    </w:p>
    <w:p w:rsidR="00182477" w:rsidRPr="00CA136D" w:rsidRDefault="00182477" w:rsidP="00182477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A136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0459C7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CA136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19, de 28 de janeiro de 2002)</w:t>
      </w:r>
    </w:p>
    <w:p w:rsidR="00465744" w:rsidRDefault="00465744" w:rsidP="00182477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B38A9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43, de 18 de junho de 2008)</w:t>
      </w:r>
    </w:p>
    <w:p w:rsidR="00F36C80" w:rsidRPr="00F36C80" w:rsidRDefault="00F36C80" w:rsidP="00F36C80">
      <w:pPr>
        <w:jc w:val="both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F36C80">
        <w:rPr>
          <w:rFonts w:ascii="Times New Roman" w:hAnsi="Times New Roman" w:cs="Times New Roman"/>
          <w:i/>
          <w:color w:val="0000FF"/>
          <w:sz w:val="24"/>
          <w:szCs w:val="24"/>
        </w:rPr>
        <w:t>Observação:</w:t>
      </w:r>
      <w:r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A </w:t>
      </w:r>
      <w:r w:rsidR="00EF6ECC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Resolução - </w:t>
      </w:r>
      <w:bookmarkStart w:id="0" w:name="_GoBack"/>
      <w:bookmarkEnd w:id="0"/>
      <w:r>
        <w:rPr>
          <w:rFonts w:ascii="Times New Roman" w:hAnsi="Times New Roman" w:cs="Times New Roman"/>
          <w:i/>
          <w:color w:val="0000FF"/>
          <w:sz w:val="24"/>
          <w:szCs w:val="24"/>
        </w:rPr>
        <w:t xml:space="preserve">RDC nº 43, de 18 de junho de 2008, publicada no DOU nº 116, de 19 de junho de 2008, dispõe em seu art. 2º que os </w:t>
      </w:r>
      <w:r w:rsidRPr="00F36C80">
        <w:rPr>
          <w:rFonts w:ascii="Times New Roman" w:hAnsi="Times New Roman" w:cs="Times New Roman"/>
          <w:i/>
          <w:color w:val="0000FF"/>
          <w:sz w:val="24"/>
          <w:szCs w:val="24"/>
        </w:rPr>
        <w:t>efeitos desta Resolução retroagem para fins de</w:t>
      </w:r>
      <w:r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r w:rsidRPr="00F36C80">
        <w:rPr>
          <w:rFonts w:ascii="Times New Roman" w:hAnsi="Times New Roman" w:cs="Times New Roman"/>
          <w:i/>
          <w:color w:val="0000FF"/>
          <w:sz w:val="24"/>
          <w:szCs w:val="24"/>
        </w:rPr>
        <w:t>arquivamento dos processos administrativos sanitários instaurados em</w:t>
      </w:r>
      <w:r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r w:rsidRPr="00F36C80">
        <w:rPr>
          <w:rFonts w:ascii="Times New Roman" w:hAnsi="Times New Roman" w:cs="Times New Roman"/>
          <w:i/>
          <w:color w:val="0000FF"/>
          <w:sz w:val="24"/>
          <w:szCs w:val="24"/>
        </w:rPr>
        <w:t>virtude do</w:t>
      </w:r>
      <w:r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r w:rsidRPr="00F36C80">
        <w:rPr>
          <w:rFonts w:ascii="Times New Roman" w:hAnsi="Times New Roman" w:cs="Times New Roman"/>
          <w:i/>
          <w:color w:val="0000FF"/>
          <w:sz w:val="24"/>
          <w:szCs w:val="24"/>
        </w:rPr>
        <w:t>descumprimento das Resoluções citadas no artigo anterior.</w:t>
      </w:r>
    </w:p>
    <w:p w:rsidR="008C0599" w:rsidRPr="00CA136D" w:rsidRDefault="008C0599" w:rsidP="008C05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A136D">
        <w:rPr>
          <w:rFonts w:ascii="Times New Roman" w:hAnsi="Times New Roman" w:cs="Times New Roman"/>
          <w:strike/>
          <w:sz w:val="24"/>
          <w:szCs w:val="24"/>
        </w:rPr>
        <w:t xml:space="preserve">O </w:t>
      </w:r>
      <w:r w:rsidRPr="00CA136D">
        <w:rPr>
          <w:rFonts w:ascii="Times New Roman" w:hAnsi="Times New Roman" w:cs="Times New Roman"/>
          <w:b/>
          <w:strike/>
          <w:sz w:val="24"/>
          <w:szCs w:val="24"/>
        </w:rPr>
        <w:t>Diretor-Presidente da Agência Nacional de Vigilância Sanitária</w:t>
      </w:r>
      <w:r w:rsidRPr="00CA136D">
        <w:rPr>
          <w:rFonts w:ascii="Times New Roman" w:hAnsi="Times New Roman" w:cs="Times New Roman"/>
          <w:strike/>
          <w:sz w:val="24"/>
          <w:szCs w:val="24"/>
        </w:rPr>
        <w:t>, no uso da atribuição que lhe confere o inciso IV do art. 13 do Regulamento da ANVISA aprovado pelo Decreto 3.029, de 16 de abril de 1999,</w:t>
      </w:r>
    </w:p>
    <w:p w:rsidR="008C0599" w:rsidRPr="00CA136D" w:rsidRDefault="008C0599" w:rsidP="008C05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A136D">
        <w:rPr>
          <w:rFonts w:ascii="Times New Roman" w:hAnsi="Times New Roman" w:cs="Times New Roman"/>
          <w:strike/>
          <w:sz w:val="24"/>
          <w:szCs w:val="24"/>
        </w:rPr>
        <w:t xml:space="preserve">considerando a continuidade ao Desenvolvimento do Sistema Nacional de Gerenciamento de Produtos Controlados vinculados à Portaria SVS/MS nº 344/98, de 12 de maio de 1998, </w:t>
      </w:r>
    </w:p>
    <w:p w:rsidR="008C0599" w:rsidRPr="00CA136D" w:rsidRDefault="008C0599" w:rsidP="008C05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A136D">
        <w:rPr>
          <w:rFonts w:ascii="Times New Roman" w:hAnsi="Times New Roman" w:cs="Times New Roman"/>
          <w:strike/>
          <w:sz w:val="24"/>
          <w:szCs w:val="24"/>
        </w:rPr>
        <w:t xml:space="preserve">considerando a urgência do assunto, </w:t>
      </w:r>
    </w:p>
    <w:p w:rsidR="008C0599" w:rsidRPr="00CA136D" w:rsidRDefault="008C0599" w:rsidP="008C05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A136D">
        <w:rPr>
          <w:rFonts w:ascii="Times New Roman" w:hAnsi="Times New Roman" w:cs="Times New Roman"/>
          <w:strike/>
          <w:sz w:val="24"/>
          <w:szCs w:val="24"/>
        </w:rPr>
        <w:t xml:space="preserve">adota ad referendum a seguinte Resolução de Diretoria Colegiada e determina a sua publicação. </w:t>
      </w:r>
    </w:p>
    <w:p w:rsidR="008C0599" w:rsidRPr="00CA136D" w:rsidRDefault="008C0599" w:rsidP="008C05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A136D">
        <w:rPr>
          <w:rFonts w:ascii="Times New Roman" w:hAnsi="Times New Roman" w:cs="Times New Roman"/>
          <w:strike/>
          <w:sz w:val="24"/>
          <w:szCs w:val="24"/>
        </w:rPr>
        <w:t xml:space="preserve">Art. 1º Todas as Indústrias e distribuidoras de medicamentos detentoras de Autorização Especial de Funcionamento estão sujeitas ao preenchimento da declaração constante no Anexo I da RDC 234/2001; </w:t>
      </w:r>
    </w:p>
    <w:p w:rsidR="008C0599" w:rsidRPr="00CA136D" w:rsidRDefault="008C0599" w:rsidP="008C05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A136D">
        <w:rPr>
          <w:rFonts w:ascii="Times New Roman" w:hAnsi="Times New Roman" w:cs="Times New Roman"/>
          <w:strike/>
          <w:sz w:val="24"/>
          <w:szCs w:val="24"/>
        </w:rPr>
        <w:t xml:space="preserve">Art. 2º Estabelecer prorrogação da data de entrega, referente a Resolução da Diretoria Colegiada nº 234, de 17 de dezembro de 2001, para as datas: </w:t>
      </w:r>
    </w:p>
    <w:p w:rsidR="008C0599" w:rsidRPr="00CA136D" w:rsidRDefault="008C0599" w:rsidP="008C05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A136D">
        <w:rPr>
          <w:rFonts w:ascii="Times New Roman" w:hAnsi="Times New Roman" w:cs="Times New Roman"/>
          <w:strike/>
          <w:sz w:val="24"/>
          <w:szCs w:val="24"/>
        </w:rPr>
        <w:t xml:space="preserve">- 08/02/2002: Envio dos dados cadastrais; </w:t>
      </w:r>
    </w:p>
    <w:p w:rsidR="008C0599" w:rsidRPr="00CA136D" w:rsidRDefault="008C0599" w:rsidP="008C05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A136D">
        <w:rPr>
          <w:rFonts w:ascii="Times New Roman" w:hAnsi="Times New Roman" w:cs="Times New Roman"/>
          <w:strike/>
          <w:sz w:val="24"/>
          <w:szCs w:val="24"/>
        </w:rPr>
        <w:t xml:space="preserve">- 11/03/2002: Envio da Declaração de Movimentação no Exercício de 2001; </w:t>
      </w:r>
    </w:p>
    <w:p w:rsidR="008C0599" w:rsidRPr="00CA136D" w:rsidRDefault="008C0599" w:rsidP="008C05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A136D">
        <w:rPr>
          <w:rFonts w:ascii="Times New Roman" w:hAnsi="Times New Roman" w:cs="Times New Roman"/>
          <w:strike/>
          <w:sz w:val="24"/>
          <w:szCs w:val="24"/>
        </w:rPr>
        <w:t xml:space="preserve">Art. 3º As regras de preenchimento e envio devem estar de acordo com a "Nota de Esclarecimento Nº 01 da RDC nº 234/2001" (ANEXO I); </w:t>
      </w:r>
    </w:p>
    <w:p w:rsidR="00F25E4E" w:rsidRDefault="008C0599" w:rsidP="008C05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A136D">
        <w:rPr>
          <w:rFonts w:ascii="Times New Roman" w:hAnsi="Times New Roman" w:cs="Times New Roman"/>
          <w:strike/>
          <w:sz w:val="24"/>
          <w:szCs w:val="24"/>
        </w:rPr>
        <w:t xml:space="preserve">Art. 4º A inobservância dos preceitos desta Resolução configura infração sanitária, ficando o infrator sujeito às penalidades previstas na legislação vigente; </w:t>
      </w:r>
    </w:p>
    <w:p w:rsidR="008C0599" w:rsidRPr="00CA136D" w:rsidRDefault="008C0599" w:rsidP="008C05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A136D">
        <w:rPr>
          <w:rFonts w:ascii="Times New Roman" w:hAnsi="Times New Roman" w:cs="Times New Roman"/>
          <w:strike/>
          <w:sz w:val="24"/>
          <w:szCs w:val="24"/>
        </w:rPr>
        <w:t xml:space="preserve">Art. 5º Esta Resolução entra em vigor na data de sua publicação. </w:t>
      </w:r>
    </w:p>
    <w:p w:rsidR="00F25E4E" w:rsidRDefault="008C0599" w:rsidP="008C0599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F25E4E">
        <w:rPr>
          <w:rFonts w:ascii="Times New Roman" w:hAnsi="Times New Roman" w:cs="Times New Roman"/>
          <w:b/>
          <w:strike/>
          <w:sz w:val="24"/>
          <w:szCs w:val="24"/>
        </w:rPr>
        <w:t xml:space="preserve">GONZALO VECINA NETO </w:t>
      </w:r>
    </w:p>
    <w:p w:rsidR="008C0599" w:rsidRPr="00F25E4E" w:rsidRDefault="008C0599" w:rsidP="008C0599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885304">
        <w:rPr>
          <w:rFonts w:ascii="Times New Roman" w:hAnsi="Times New Roman" w:cs="Times New Roman"/>
          <w:b/>
          <w:strike/>
          <w:sz w:val="24"/>
          <w:szCs w:val="24"/>
        </w:rPr>
        <w:lastRenderedPageBreak/>
        <w:t>ANEXO</w:t>
      </w:r>
    </w:p>
    <w:p w:rsidR="00885304" w:rsidRPr="009F61A8" w:rsidRDefault="008C0599" w:rsidP="008C05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  <w:r w:rsidRPr="009F61A8">
        <w:rPr>
          <w:rFonts w:ascii="Times New Roman" w:hAnsi="Times New Roman" w:cs="Times New Roman"/>
          <w:b/>
          <w:strike/>
          <w:sz w:val="24"/>
          <w:szCs w:val="24"/>
        </w:rPr>
        <w:t xml:space="preserve">NOTA DE ESCLARECIMENTO 01 DA RDC nº 234/2001 </w:t>
      </w:r>
    </w:p>
    <w:p w:rsidR="008C0599" w:rsidRPr="00CA136D" w:rsidRDefault="008C0599" w:rsidP="008C05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A136D">
        <w:rPr>
          <w:rFonts w:ascii="Times New Roman" w:hAnsi="Times New Roman" w:cs="Times New Roman"/>
          <w:strike/>
          <w:sz w:val="24"/>
          <w:szCs w:val="24"/>
        </w:rPr>
        <w:t xml:space="preserve">A Agência Nacional de Vigilância Sanitária (Anvisa), em reuniões com as associações e sindicatos das indústrias e distribuidoras de medicamentos, identificou duas solicitações: (a) empresas, que não comercializam medicamentos com substâncias base constantes das listas "A1", "A2" e "A3" (substâncias entorpecentes) e "B1" e "B2" (substâncias psicotrópicas) da Portaria SVS/MS n.º 344/98 e de suas atualizações, tiveram interpretações diferenciadas sobre o envio do "Relatório de Comercialização de Medicamentos Controlados", previsto na RDC n.º 234/2001 e (b) empresas solicitando prorrogação no prazo de entrega. Assim, a Anvisa estabelece que: </w:t>
      </w:r>
    </w:p>
    <w:p w:rsidR="008C0599" w:rsidRPr="00CA136D" w:rsidRDefault="008C0599" w:rsidP="008C05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A136D">
        <w:rPr>
          <w:rFonts w:ascii="Times New Roman" w:hAnsi="Times New Roman" w:cs="Times New Roman"/>
          <w:strike/>
          <w:sz w:val="24"/>
          <w:szCs w:val="24"/>
        </w:rPr>
        <w:t xml:space="preserve">1) Todas as empresas do tipo indústria e distribuidora de medicamentos detentoras de Autorização Especial de Funcionamento estão sujeitas ao preenchimento da declaração constante no Anexo I da RDC 234/2001; </w:t>
      </w:r>
    </w:p>
    <w:p w:rsidR="008C0599" w:rsidRPr="00CA136D" w:rsidRDefault="008C0599" w:rsidP="008C05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A136D">
        <w:rPr>
          <w:rFonts w:ascii="Times New Roman" w:hAnsi="Times New Roman" w:cs="Times New Roman"/>
          <w:strike/>
          <w:sz w:val="24"/>
          <w:szCs w:val="24"/>
        </w:rPr>
        <w:t xml:space="preserve">2) Em virtude das solicitações de prorrogação, o preenchimento das planilhas poderá ser realizado em duas etapas: (a) Etapa Cadastral e (b) Etapa de Declaração de Comercialização; segundo as especificações: </w:t>
      </w:r>
    </w:p>
    <w:p w:rsidR="008C0599" w:rsidRPr="00CA136D" w:rsidRDefault="008C0599" w:rsidP="008C05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A136D">
        <w:rPr>
          <w:rFonts w:ascii="Times New Roman" w:hAnsi="Times New Roman" w:cs="Times New Roman"/>
          <w:strike/>
          <w:sz w:val="24"/>
          <w:szCs w:val="24"/>
        </w:rPr>
        <w:t xml:space="preserve">a) Etapa Cadastral: A empresa deverá enviar as pastas 1 (Identificação da Empresa) e 2 (Relação de Medicamentos Controlados) devidamente preenchidas até o dia 08/02/2002, conforme o ANEXO II (Manual de Preenchimento) da RDC 234/2001. </w:t>
      </w:r>
    </w:p>
    <w:p w:rsidR="008C0599" w:rsidRPr="00CA136D" w:rsidRDefault="008C0599" w:rsidP="008C05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A136D">
        <w:rPr>
          <w:rFonts w:ascii="Times New Roman" w:hAnsi="Times New Roman" w:cs="Times New Roman"/>
          <w:strike/>
          <w:sz w:val="24"/>
          <w:szCs w:val="24"/>
        </w:rPr>
        <w:t xml:space="preserve">- A pasta 2 (Relação de Medicamentos Controlados) somente deverá ser preenchida pelas empresas que detém registros de medicamentos pertencentes a alguma lista da Portaria SVS/MS n.º 344/98 e de suas atualizações; </w:t>
      </w:r>
    </w:p>
    <w:p w:rsidR="008C0599" w:rsidRPr="00CA136D" w:rsidRDefault="008C0599" w:rsidP="008C05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A136D">
        <w:rPr>
          <w:rFonts w:ascii="Times New Roman" w:hAnsi="Times New Roman" w:cs="Times New Roman"/>
          <w:strike/>
          <w:sz w:val="24"/>
          <w:szCs w:val="24"/>
        </w:rPr>
        <w:t xml:space="preserve">- O nome do arquivo de envio deverá ser: RMVC_CNPJ DA EMPRESA_2001CD.XLS; </w:t>
      </w:r>
    </w:p>
    <w:p w:rsidR="008C0599" w:rsidRPr="00CA136D" w:rsidRDefault="008C0599" w:rsidP="008C05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A136D">
        <w:rPr>
          <w:rFonts w:ascii="Times New Roman" w:hAnsi="Times New Roman" w:cs="Times New Roman"/>
          <w:strike/>
          <w:sz w:val="24"/>
          <w:szCs w:val="24"/>
        </w:rPr>
        <w:t xml:space="preserve">- A pasta 3 (Relação de Vendas de Medicamentos Controlados) deverá vir sem lançamentos, ou seja, não deverá ser preenchida pela empresa; </w:t>
      </w:r>
    </w:p>
    <w:p w:rsidR="008C0599" w:rsidRPr="00CA136D" w:rsidRDefault="008C0599" w:rsidP="008C05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A136D">
        <w:rPr>
          <w:rFonts w:ascii="Times New Roman" w:hAnsi="Times New Roman" w:cs="Times New Roman"/>
          <w:strike/>
          <w:sz w:val="24"/>
          <w:szCs w:val="24"/>
        </w:rPr>
        <w:t xml:space="preserve">- Se a empresa não comercializou medicamentos, no exercício de 2001, que possuam substância(s) constante(s) das listas "A1", "A2" e "A3" (substâncias entorpecentes) e "B1" e "B2" (substâncias psicotrópicas) da Portaria SVS/MS n.º 344/98 e de suas atualizações, deverá informar no campo "Observações da Empresa Declarante" (pasta 1) um texto com o seguinte teor: "A empresa Razão Social da Empresa Declarante, CNPJ da Empresa Declarante&gt;, não comercializou medicamentos constantes nas listas A1, A2, A3, B1 e B2, no exercício de 2001" </w:t>
      </w:r>
    </w:p>
    <w:p w:rsidR="008C0599" w:rsidRPr="00CA136D" w:rsidRDefault="008C0599" w:rsidP="008C05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A136D">
        <w:rPr>
          <w:rFonts w:ascii="Times New Roman" w:hAnsi="Times New Roman" w:cs="Times New Roman"/>
          <w:strike/>
          <w:sz w:val="24"/>
          <w:szCs w:val="24"/>
        </w:rPr>
        <w:t xml:space="preserve">- O campo "101 - Nº REGISTRO NO MS" (pasta 2) deverá ser preenchido com 13 dígitos; </w:t>
      </w:r>
    </w:p>
    <w:p w:rsidR="008C0599" w:rsidRPr="00CA136D" w:rsidRDefault="008C0599" w:rsidP="008C05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A136D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- O campo "102 - CÓDIGO EAN" (pasta 2) deverá ser preenchido obrigatoriamente; </w:t>
      </w:r>
    </w:p>
    <w:p w:rsidR="008C0599" w:rsidRPr="00CA136D" w:rsidRDefault="008C0599" w:rsidP="008C05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A136D">
        <w:rPr>
          <w:rFonts w:ascii="Times New Roman" w:hAnsi="Times New Roman" w:cs="Times New Roman"/>
          <w:strike/>
          <w:sz w:val="24"/>
          <w:szCs w:val="24"/>
        </w:rPr>
        <w:t xml:space="preserve">- O campo "106. PRAZO DE VALIDADE" (pasta 2) deverá ser informado em meses, p. ex.: 24 meses, 48 meses; </w:t>
      </w:r>
    </w:p>
    <w:p w:rsidR="008C0599" w:rsidRPr="00CA136D" w:rsidRDefault="008C0599" w:rsidP="008C05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A136D">
        <w:rPr>
          <w:rFonts w:ascii="Times New Roman" w:hAnsi="Times New Roman" w:cs="Times New Roman"/>
          <w:strike/>
          <w:sz w:val="24"/>
          <w:szCs w:val="24"/>
        </w:rPr>
        <w:t xml:space="preserve">b) Etapa de Declaração de Comercialização: A empresa deverá enviar as 12 (doze) planilhas mensais, referentes aos meses 01/2001 a 12/2001, até o dia 11/03/2002, conforme o ANEXO II da RDC 234/2001 (Manual de Preenchimento). </w:t>
      </w:r>
    </w:p>
    <w:p w:rsidR="008C0599" w:rsidRPr="00CA136D" w:rsidRDefault="008C0599" w:rsidP="008C05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A136D">
        <w:rPr>
          <w:rFonts w:ascii="Times New Roman" w:hAnsi="Times New Roman" w:cs="Times New Roman"/>
          <w:strike/>
          <w:sz w:val="24"/>
          <w:szCs w:val="24"/>
        </w:rPr>
        <w:t xml:space="preserve">- As empresas que não comercializaram medicamentos, no exercício de 2001, das listas "A1", "A2" e "A3" (substâncias entorpecentes) e "B1" e "B2" (substâncias psicotrópicas) da Portaria SVS/MS n.º 344/98 e de suas atualizações, estão isentas do envio das planilhas nessa etapa; </w:t>
      </w:r>
    </w:p>
    <w:p w:rsidR="008C0599" w:rsidRPr="00CA136D" w:rsidRDefault="008C0599" w:rsidP="008C05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A136D">
        <w:rPr>
          <w:rFonts w:ascii="Times New Roman" w:hAnsi="Times New Roman" w:cs="Times New Roman"/>
          <w:strike/>
          <w:sz w:val="24"/>
          <w:szCs w:val="24"/>
        </w:rPr>
        <w:t xml:space="preserve">- A planilha da etapa "A" deverá ser utilizada como matriz para as 12 (doze) mensais; </w:t>
      </w:r>
    </w:p>
    <w:p w:rsidR="008C0599" w:rsidRPr="00CA136D" w:rsidRDefault="008C0599" w:rsidP="008C05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A136D">
        <w:rPr>
          <w:rFonts w:ascii="Times New Roman" w:hAnsi="Times New Roman" w:cs="Times New Roman"/>
          <w:strike/>
          <w:sz w:val="24"/>
          <w:szCs w:val="24"/>
        </w:rPr>
        <w:t xml:space="preserve">- O campo "203 - Nº REGISTRO DO MEDICAMENTO NO MS" (pasta 3) deverá ser preenchido: </w:t>
      </w:r>
    </w:p>
    <w:p w:rsidR="008C0599" w:rsidRPr="00CA136D" w:rsidRDefault="008C0599" w:rsidP="008C05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A136D">
        <w:rPr>
          <w:rFonts w:ascii="Times New Roman" w:hAnsi="Times New Roman" w:cs="Times New Roman"/>
          <w:strike/>
          <w:sz w:val="24"/>
          <w:szCs w:val="24"/>
        </w:rPr>
        <w:t xml:space="preserve">(1) Indústrias: com 13 dígitos, obrigatoriamente; </w:t>
      </w:r>
    </w:p>
    <w:p w:rsidR="008C0599" w:rsidRPr="00CA136D" w:rsidRDefault="008C0599" w:rsidP="008C05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A136D">
        <w:rPr>
          <w:rFonts w:ascii="Times New Roman" w:hAnsi="Times New Roman" w:cs="Times New Roman"/>
          <w:strike/>
          <w:sz w:val="24"/>
          <w:szCs w:val="24"/>
        </w:rPr>
        <w:t>(2) Distribuidoras: com 9 ou 13 dígitos;</w:t>
      </w:r>
    </w:p>
    <w:p w:rsidR="008C0599" w:rsidRPr="00CA136D" w:rsidRDefault="008C0599" w:rsidP="008C05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A136D">
        <w:rPr>
          <w:rFonts w:ascii="Times New Roman" w:hAnsi="Times New Roman" w:cs="Times New Roman"/>
          <w:strike/>
          <w:sz w:val="24"/>
          <w:szCs w:val="24"/>
        </w:rPr>
        <w:t xml:space="preserve">- O campo "204 - CÓDIGO EAN" (pasta 3) deverá ser preenchido: </w:t>
      </w:r>
    </w:p>
    <w:p w:rsidR="008C0599" w:rsidRPr="00CA136D" w:rsidRDefault="008C0599" w:rsidP="008C05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A136D">
        <w:rPr>
          <w:rFonts w:ascii="Times New Roman" w:hAnsi="Times New Roman" w:cs="Times New Roman"/>
          <w:strike/>
          <w:sz w:val="24"/>
          <w:szCs w:val="24"/>
        </w:rPr>
        <w:t xml:space="preserve">(1) Indústrias: É obrigatório; </w:t>
      </w:r>
    </w:p>
    <w:p w:rsidR="008C0599" w:rsidRPr="00CA136D" w:rsidRDefault="008C0599" w:rsidP="008C05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A136D">
        <w:rPr>
          <w:rFonts w:ascii="Times New Roman" w:hAnsi="Times New Roman" w:cs="Times New Roman"/>
          <w:strike/>
          <w:sz w:val="24"/>
          <w:szCs w:val="24"/>
        </w:rPr>
        <w:t xml:space="preserve">(2) Distribuidoras: Se for utilizado 13 dígitos para o Nº do registro no MS para o produto, então esse campo é opcional, caso contrário obrigatório; </w:t>
      </w:r>
    </w:p>
    <w:p w:rsidR="008C0599" w:rsidRPr="00CA136D" w:rsidRDefault="008C0599" w:rsidP="008C05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A136D">
        <w:rPr>
          <w:rFonts w:ascii="Times New Roman" w:hAnsi="Times New Roman" w:cs="Times New Roman"/>
          <w:strike/>
          <w:sz w:val="24"/>
          <w:szCs w:val="24"/>
        </w:rPr>
        <w:t xml:space="preserve">- O campo "206 - Nº DO LOTE" (pasta 3) deverá ser preenchido: </w:t>
      </w:r>
    </w:p>
    <w:p w:rsidR="008C0599" w:rsidRPr="00CA136D" w:rsidRDefault="008C0599" w:rsidP="008C05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A136D">
        <w:rPr>
          <w:rFonts w:ascii="Times New Roman" w:hAnsi="Times New Roman" w:cs="Times New Roman"/>
          <w:strike/>
          <w:sz w:val="24"/>
          <w:szCs w:val="24"/>
        </w:rPr>
        <w:t xml:space="preserve">(1) Indústrias: É obrigatório; </w:t>
      </w:r>
    </w:p>
    <w:p w:rsidR="008C0599" w:rsidRPr="00CA136D" w:rsidRDefault="008C0599" w:rsidP="008C05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A136D">
        <w:rPr>
          <w:rFonts w:ascii="Times New Roman" w:hAnsi="Times New Roman" w:cs="Times New Roman"/>
          <w:strike/>
          <w:sz w:val="24"/>
          <w:szCs w:val="24"/>
        </w:rPr>
        <w:t xml:space="preserve">(2) Distribuidoras: Opcional; </w:t>
      </w:r>
    </w:p>
    <w:p w:rsidR="008C0599" w:rsidRPr="00CA136D" w:rsidRDefault="008C0599" w:rsidP="008C05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A136D">
        <w:rPr>
          <w:rFonts w:ascii="Times New Roman" w:hAnsi="Times New Roman" w:cs="Times New Roman"/>
          <w:strike/>
          <w:sz w:val="24"/>
          <w:szCs w:val="24"/>
        </w:rPr>
        <w:t xml:space="preserve">- O campo "207 - DATA FABRICAÇÃO" (pasta 3) deverá ser preenchido: </w:t>
      </w:r>
    </w:p>
    <w:p w:rsidR="008C0599" w:rsidRPr="00CA136D" w:rsidRDefault="008C0599" w:rsidP="008C05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A136D">
        <w:rPr>
          <w:rFonts w:ascii="Times New Roman" w:hAnsi="Times New Roman" w:cs="Times New Roman"/>
          <w:strike/>
          <w:sz w:val="24"/>
          <w:szCs w:val="24"/>
        </w:rPr>
        <w:t xml:space="preserve">(1) Indústrias: É obrigatório no formato dd/mm/yyyy; </w:t>
      </w:r>
    </w:p>
    <w:p w:rsidR="008C0599" w:rsidRPr="00CA136D" w:rsidRDefault="008C0599" w:rsidP="008C05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A136D">
        <w:rPr>
          <w:rFonts w:ascii="Times New Roman" w:hAnsi="Times New Roman" w:cs="Times New Roman"/>
          <w:strike/>
          <w:sz w:val="24"/>
          <w:szCs w:val="24"/>
        </w:rPr>
        <w:t xml:space="preserve">(2) Distribuidoras: Opcional; </w:t>
      </w:r>
    </w:p>
    <w:p w:rsidR="008C0599" w:rsidRPr="00CA136D" w:rsidRDefault="008C0599" w:rsidP="008C05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A136D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- O campo "209 - DATA NOTA FISCAL/NOTA FATURA" (pasta 3) é obrigatório e deverá ser preenchido no formato dd/mm/yyyy; </w:t>
      </w:r>
    </w:p>
    <w:p w:rsidR="008C0599" w:rsidRPr="00CA136D" w:rsidRDefault="008C0599" w:rsidP="008C059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A136D">
        <w:rPr>
          <w:rFonts w:ascii="Times New Roman" w:hAnsi="Times New Roman" w:cs="Times New Roman"/>
          <w:strike/>
          <w:sz w:val="24"/>
          <w:szCs w:val="24"/>
        </w:rPr>
        <w:t xml:space="preserve">A Agência Nacional de Vigilância Sanitária ressalta que, em conformidade com o artigo 2º da RDC 234/2001, a inobservância dos preceitos desta Resolução configura infração sanitária, ficando o infrator sujeito às penalidades previstas na legislação vigente. </w:t>
      </w:r>
    </w:p>
    <w:p w:rsidR="008C0599" w:rsidRDefault="008C0599" w:rsidP="008C0599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40101E">
        <w:rPr>
          <w:rFonts w:ascii="Times New Roman" w:hAnsi="Times New Roman" w:cs="Times New Roman"/>
          <w:b/>
          <w:strike/>
          <w:sz w:val="24"/>
          <w:szCs w:val="24"/>
        </w:rPr>
        <w:t>GONZALO VECINA NETO</w:t>
      </w:r>
    </w:p>
    <w:p w:rsidR="0040101E" w:rsidRPr="00A255A4" w:rsidRDefault="0040101E" w:rsidP="0040101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255A4">
        <w:rPr>
          <w:rFonts w:ascii="Times New Roman" w:hAnsi="Times New Roman" w:cs="Times New Roman"/>
          <w:iCs/>
          <w:sz w:val="24"/>
          <w:szCs w:val="24"/>
        </w:rPr>
        <w:t>(Of. El. nº 39/2002)</w:t>
      </w:r>
    </w:p>
    <w:p w:rsidR="0040101E" w:rsidRPr="0040101E" w:rsidRDefault="0040101E" w:rsidP="008C0599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sectPr w:rsidR="0040101E" w:rsidRPr="0040101E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36D" w:rsidRDefault="00CA136D" w:rsidP="00CA136D">
      <w:pPr>
        <w:spacing w:after="0" w:line="240" w:lineRule="auto"/>
      </w:pPr>
      <w:r>
        <w:separator/>
      </w:r>
    </w:p>
  </w:endnote>
  <w:endnote w:type="continuationSeparator" w:id="0">
    <w:p w:rsidR="00CA136D" w:rsidRDefault="00CA136D" w:rsidP="00CA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36D" w:rsidRDefault="00CA136D" w:rsidP="00CA136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CA136D" w:rsidRDefault="00CA136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36D" w:rsidRDefault="00CA136D" w:rsidP="00CA136D">
      <w:pPr>
        <w:spacing w:after="0" w:line="240" w:lineRule="auto"/>
      </w:pPr>
      <w:r>
        <w:separator/>
      </w:r>
    </w:p>
  </w:footnote>
  <w:footnote w:type="continuationSeparator" w:id="0">
    <w:p w:rsidR="00CA136D" w:rsidRDefault="00CA136D" w:rsidP="00CA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36D" w:rsidRDefault="00CA136D" w:rsidP="00CA136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9765" cy="643890"/>
          <wp:effectExtent l="0" t="0" r="6985" b="381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765" cy="643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A136D" w:rsidRDefault="00CA136D" w:rsidP="00CA136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Ministério da Saúde - MS</w:t>
    </w:r>
  </w:p>
  <w:p w:rsidR="00CA136D" w:rsidRDefault="00CA136D" w:rsidP="00CA136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CA136D" w:rsidRDefault="00CA136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477"/>
    <w:rsid w:val="000459C7"/>
    <w:rsid w:val="00085909"/>
    <w:rsid w:val="00182477"/>
    <w:rsid w:val="001E708B"/>
    <w:rsid w:val="00205B69"/>
    <w:rsid w:val="00231361"/>
    <w:rsid w:val="0026185C"/>
    <w:rsid w:val="003268DB"/>
    <w:rsid w:val="003414A4"/>
    <w:rsid w:val="0040101E"/>
    <w:rsid w:val="00465744"/>
    <w:rsid w:val="00553D25"/>
    <w:rsid w:val="00572D5C"/>
    <w:rsid w:val="005B38A9"/>
    <w:rsid w:val="006C0DDB"/>
    <w:rsid w:val="007441BF"/>
    <w:rsid w:val="00786686"/>
    <w:rsid w:val="007B6873"/>
    <w:rsid w:val="007D33E4"/>
    <w:rsid w:val="00885304"/>
    <w:rsid w:val="008C0599"/>
    <w:rsid w:val="009F61A8"/>
    <w:rsid w:val="00A255A4"/>
    <w:rsid w:val="00B30817"/>
    <w:rsid w:val="00CA136D"/>
    <w:rsid w:val="00CD6603"/>
    <w:rsid w:val="00D621E1"/>
    <w:rsid w:val="00DE037C"/>
    <w:rsid w:val="00E03E16"/>
    <w:rsid w:val="00E3152B"/>
    <w:rsid w:val="00E363E2"/>
    <w:rsid w:val="00E81C30"/>
    <w:rsid w:val="00EF6ECC"/>
    <w:rsid w:val="00F25E4E"/>
    <w:rsid w:val="00F36C80"/>
    <w:rsid w:val="00F7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3AF3F54"/>
  <w15:docId w15:val="{A90A84E0-C80A-4DA2-A4A0-3DB97377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A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136D"/>
  </w:style>
  <w:style w:type="paragraph" w:styleId="Rodap">
    <w:name w:val="footer"/>
    <w:basedOn w:val="Normal"/>
    <w:link w:val="RodapChar"/>
    <w:uiPriority w:val="99"/>
    <w:unhideWhenUsed/>
    <w:rsid w:val="00CA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1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88C713-6490-43E1-8606-9F6835B387B0}"/>
</file>

<file path=customXml/itemProps2.xml><?xml version="1.0" encoding="utf-8"?>
<ds:datastoreItem xmlns:ds="http://schemas.openxmlformats.org/officeDocument/2006/customXml" ds:itemID="{F8832783-4F5A-4F3B-9B83-77AA05A42844}"/>
</file>

<file path=customXml/itemProps3.xml><?xml version="1.0" encoding="utf-8"?>
<ds:datastoreItem xmlns:ds="http://schemas.openxmlformats.org/officeDocument/2006/customXml" ds:itemID="{F2CEFCB3-4470-4758-9308-104AFCB9D68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960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 Simone da Paz Elgrably</cp:lastModifiedBy>
  <cp:revision>27</cp:revision>
  <dcterms:created xsi:type="dcterms:W3CDTF">2015-09-19T04:41:00Z</dcterms:created>
  <dcterms:modified xsi:type="dcterms:W3CDTF">2017-06-23T12:46:00Z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